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D03" w:rsidRPr="00E86D03" w:rsidRDefault="00E86D03" w:rsidP="00E86D03">
      <w:pPr>
        <w:suppressAutoHyphens/>
        <w:spacing w:after="0" w:line="240" w:lineRule="auto"/>
        <w:jc w:val="right"/>
        <w:rPr>
          <w:rFonts w:ascii="Times New Roman" w:eastAsia="Times New Roman" w:hAnsi="Times New Roman" w:cs="Times New Roman"/>
          <w:b/>
          <w:lang w:eastAsia="pl-PL"/>
        </w:rPr>
      </w:pPr>
      <w:r w:rsidRPr="00E86D03">
        <w:rPr>
          <w:rFonts w:ascii="Times New Roman" w:eastAsia="Times New Roman" w:hAnsi="Times New Roman" w:cs="Times New Roman"/>
          <w:b/>
          <w:lang w:eastAsia="pl-PL"/>
        </w:rPr>
        <w:t xml:space="preserve">Zadanie nr </w:t>
      </w:r>
      <w:r w:rsidR="00473B61">
        <w:rPr>
          <w:rFonts w:ascii="Times New Roman" w:eastAsia="Times New Roman" w:hAnsi="Times New Roman" w:cs="Times New Roman"/>
          <w:b/>
          <w:lang w:eastAsia="pl-PL"/>
        </w:rPr>
        <w:t>3</w:t>
      </w:r>
    </w:p>
    <w:p w:rsidR="00E86D03" w:rsidRPr="00E86D03" w:rsidRDefault="00E86D03" w:rsidP="00E86D03">
      <w:pPr>
        <w:suppressAutoHyphens/>
        <w:spacing w:after="0" w:line="240" w:lineRule="auto"/>
        <w:ind w:firstLine="709"/>
        <w:jc w:val="right"/>
        <w:rPr>
          <w:rFonts w:ascii="Times New Roman" w:eastAsia="Times New Roman" w:hAnsi="Times New Roman" w:cs="Times New Roman"/>
          <w:b/>
          <w:lang w:eastAsia="pl-PL"/>
        </w:rPr>
      </w:pPr>
    </w:p>
    <w:p w:rsidR="00E86D03" w:rsidRPr="00E86D03" w:rsidRDefault="00E86D03" w:rsidP="00E86D03">
      <w:pPr>
        <w:suppressAutoHyphens/>
        <w:spacing w:after="0" w:line="240" w:lineRule="auto"/>
        <w:ind w:firstLine="709"/>
        <w:jc w:val="both"/>
        <w:rPr>
          <w:rFonts w:ascii="Times New Roman" w:eastAsia="Times New Roman" w:hAnsi="Times New Roman" w:cs="Times New Roman"/>
          <w:b/>
          <w:lang w:eastAsia="pl-PL"/>
        </w:rPr>
      </w:pPr>
    </w:p>
    <w:p w:rsidR="00E86D03" w:rsidRPr="00E86D03" w:rsidRDefault="00E86D03" w:rsidP="00E86D03">
      <w:pPr>
        <w:spacing w:after="0" w:line="240" w:lineRule="auto"/>
        <w:jc w:val="center"/>
        <w:rPr>
          <w:rFonts w:ascii="Times New Roman" w:eastAsia="Times New Roman" w:hAnsi="Times New Roman" w:cs="Times New Roman"/>
          <w:b/>
          <w:sz w:val="28"/>
          <w:szCs w:val="28"/>
          <w:lang w:eastAsia="pl-PL"/>
        </w:rPr>
      </w:pPr>
      <w:r w:rsidRPr="00E86D03">
        <w:rPr>
          <w:rFonts w:ascii="Times New Roman" w:eastAsia="Times New Roman" w:hAnsi="Times New Roman" w:cs="Times New Roman"/>
          <w:b/>
          <w:sz w:val="28"/>
          <w:szCs w:val="28"/>
          <w:lang w:eastAsia="pl-PL"/>
        </w:rPr>
        <w:t xml:space="preserve">UMOWA NR SKM - </w:t>
      </w:r>
      <w:r w:rsidR="00473B61">
        <w:rPr>
          <w:rFonts w:ascii="Times New Roman" w:eastAsia="Times New Roman" w:hAnsi="Times New Roman" w:cs="Times New Roman"/>
          <w:b/>
          <w:sz w:val="28"/>
          <w:szCs w:val="28"/>
          <w:lang w:eastAsia="pl-PL"/>
        </w:rPr>
        <w:t>…</w:t>
      </w:r>
      <w:r w:rsidRPr="00E86D03">
        <w:rPr>
          <w:rFonts w:ascii="Times New Roman" w:eastAsia="Times New Roman" w:hAnsi="Times New Roman" w:cs="Times New Roman"/>
          <w:b/>
          <w:sz w:val="28"/>
          <w:szCs w:val="28"/>
          <w:lang w:eastAsia="pl-PL"/>
        </w:rPr>
        <w:t xml:space="preserve"> / 1</w:t>
      </w:r>
      <w:r w:rsidR="00473B61">
        <w:rPr>
          <w:rFonts w:ascii="Times New Roman" w:eastAsia="Times New Roman" w:hAnsi="Times New Roman" w:cs="Times New Roman"/>
          <w:b/>
          <w:sz w:val="28"/>
          <w:szCs w:val="28"/>
          <w:lang w:eastAsia="pl-PL"/>
        </w:rPr>
        <w:t>9</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zawarta w dniu </w:t>
      </w:r>
      <w:r w:rsidR="00473B61">
        <w:rPr>
          <w:rFonts w:ascii="Times New Roman" w:eastAsia="Times New Roman" w:hAnsi="Times New Roman" w:cs="Times New Roman"/>
          <w:lang w:eastAsia="pl-PL"/>
        </w:rPr>
        <w:t>… …</w:t>
      </w:r>
      <w:r w:rsidRPr="00E86D03">
        <w:rPr>
          <w:rFonts w:ascii="Times New Roman" w:eastAsia="Times New Roman" w:hAnsi="Times New Roman" w:cs="Times New Roman"/>
          <w:lang w:eastAsia="pl-PL"/>
        </w:rPr>
        <w:t xml:space="preserve"> 201</w:t>
      </w:r>
      <w:r w:rsidR="00473B61">
        <w:rPr>
          <w:rFonts w:ascii="Times New Roman" w:eastAsia="Times New Roman" w:hAnsi="Times New Roman" w:cs="Times New Roman"/>
          <w:lang w:eastAsia="pl-PL"/>
        </w:rPr>
        <w:t>9</w:t>
      </w:r>
      <w:r w:rsidRPr="00E86D03">
        <w:rPr>
          <w:rFonts w:ascii="Times New Roman" w:eastAsia="Times New Roman" w:hAnsi="Times New Roman" w:cs="Times New Roman"/>
          <w:lang w:eastAsia="pl-PL"/>
        </w:rPr>
        <w:t xml:space="preserve"> roku w Gdyni, pomiędzy:</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b/>
          <w:lang w:eastAsia="pl-PL"/>
        </w:rPr>
        <w:t>PKP Szybka Kolej Miejska w Trójmieście Sp. z o.o.</w:t>
      </w:r>
      <w:r w:rsidRPr="00E86D03">
        <w:rPr>
          <w:rFonts w:ascii="Times New Roman" w:eastAsia="Times New Roman" w:hAnsi="Times New Roman" w:cs="Times New Roman"/>
          <w:lang w:eastAsia="pl-PL"/>
        </w:rPr>
        <w:t xml:space="preserve"> z siedzibą w Gdyni,</w:t>
      </w:r>
      <w:r w:rsidRPr="00E86D03">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w:t>
      </w:r>
      <w:r w:rsidR="00473B61">
        <w:rPr>
          <w:rFonts w:ascii="Times New Roman" w:eastAsia="Times New Roman" w:hAnsi="Times New Roman" w:cs="Times New Roman"/>
          <w:lang w:eastAsia="pl-PL"/>
        </w:rPr>
        <w:t>5</w:t>
      </w:r>
      <w:r w:rsidRPr="00E86D03">
        <w:rPr>
          <w:rFonts w:ascii="Times New Roman" w:eastAsia="Times New Roman" w:hAnsi="Times New Roman" w:cs="Times New Roman"/>
          <w:lang w:eastAsia="pl-PL"/>
        </w:rPr>
        <w:t xml:space="preserve"> </w:t>
      </w:r>
      <w:r w:rsidR="00473B61">
        <w:rPr>
          <w:rFonts w:ascii="Times New Roman" w:eastAsia="Times New Roman" w:hAnsi="Times New Roman" w:cs="Times New Roman"/>
          <w:lang w:eastAsia="pl-PL"/>
        </w:rPr>
        <w:t>9</w:t>
      </w:r>
      <w:r w:rsidRPr="00E86D03">
        <w:rPr>
          <w:rFonts w:ascii="Times New Roman" w:eastAsia="Times New Roman" w:hAnsi="Times New Roman" w:cs="Times New Roman"/>
          <w:lang w:eastAsia="pl-PL"/>
        </w:rPr>
        <w:t>19 000,00 zł reprezentowaną przez:</w:t>
      </w:r>
    </w:p>
    <w:p w:rsidR="00E86D03" w:rsidRPr="00E86D03" w:rsidRDefault="00473B61" w:rsidP="00E86D03">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E86D03" w:rsidRPr="00E86D03" w:rsidRDefault="00473B61" w:rsidP="00E86D03">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zwaną dalej SKM lub Zamawiającym, </w:t>
      </w:r>
    </w:p>
    <w:p w:rsidR="00E86D03" w:rsidRPr="00E86D03" w:rsidRDefault="00E86D03" w:rsidP="00E86D03">
      <w:p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a,</w:t>
      </w:r>
    </w:p>
    <w:p w:rsidR="00E86D03" w:rsidRPr="00E86D03" w:rsidRDefault="00473B61" w:rsidP="00E86D03">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w:t>
      </w:r>
      <w:r w:rsidR="00DC449F">
        <w:rPr>
          <w:rFonts w:ascii="Times New Roman" w:eastAsia="Times New Roman" w:hAnsi="Times New Roman" w:cs="Times New Roman"/>
          <w:b/>
          <w:lang w:eastAsia="pl-PL"/>
        </w:rPr>
        <w:t>.</w:t>
      </w:r>
      <w:r w:rsidR="00E86D03" w:rsidRPr="00E86D03">
        <w:rPr>
          <w:rFonts w:ascii="Times New Roman" w:eastAsia="Times New Roman" w:hAnsi="Times New Roman" w:cs="Times New Roman"/>
          <w:lang w:eastAsia="pl-PL"/>
        </w:rPr>
        <w:t xml:space="preserve"> z siedzibą w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ul.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zarejestrowaną w rejestrze przedsiębiorców prowadzonym przez Sąd Rejonowy </w:t>
      </w:r>
      <w:r>
        <w:rPr>
          <w:rFonts w:ascii="Times New Roman" w:eastAsia="Times New Roman" w:hAnsi="Times New Roman" w:cs="Times New Roman"/>
          <w:lang w:eastAsia="pl-PL"/>
        </w:rPr>
        <w:t>… w …</w:t>
      </w:r>
      <w:r w:rsidR="00E86D03" w:rsidRPr="00E86D03">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Wydział Gospodarczy Krajowego Rejestru Sądowego pod numerem KRS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NIP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REGON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Kapitał Zakładowy </w:t>
      </w:r>
      <w:r>
        <w:rPr>
          <w:rFonts w:ascii="Times New Roman" w:eastAsia="Times New Roman" w:hAnsi="Times New Roman" w:cs="Times New Roman"/>
          <w:lang w:eastAsia="pl-PL"/>
        </w:rPr>
        <w:t>…</w:t>
      </w:r>
      <w:r w:rsidR="00E86D03" w:rsidRPr="00E86D03">
        <w:rPr>
          <w:rFonts w:ascii="Times New Roman" w:eastAsia="Times New Roman" w:hAnsi="Times New Roman" w:cs="Times New Roman"/>
          <w:lang w:eastAsia="pl-PL"/>
        </w:rPr>
        <w:t xml:space="preserve"> zł</w:t>
      </w: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reprezentowaną przez:</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t>
      </w: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t>
      </w:r>
    </w:p>
    <w:p w:rsidR="00E86D03" w:rsidRPr="00E86D03" w:rsidRDefault="00E86D03" w:rsidP="00E86D03">
      <w:pPr>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zwaną dalej Wykonawcą lub łącznie Stronami </w:t>
      </w:r>
    </w:p>
    <w:p w:rsidR="00E86D03" w:rsidRPr="00E86D03" w:rsidRDefault="00E86D03" w:rsidP="00E86D03">
      <w:pPr>
        <w:spacing w:after="0" w:line="240" w:lineRule="auto"/>
        <w:rPr>
          <w:rFonts w:ascii="Times New Roman" w:eastAsia="Times New Roman" w:hAnsi="Times New Roman" w:cs="Times New Roman"/>
          <w:bCs/>
          <w:lang w:eastAsia="pl-PL"/>
        </w:rPr>
      </w:pPr>
      <w:r w:rsidRPr="00E86D03">
        <w:rPr>
          <w:rFonts w:ascii="Times New Roman" w:eastAsia="Times New Roman" w:hAnsi="Times New Roman" w:cs="Times New Roman"/>
          <w:lang w:eastAsia="pl-PL"/>
        </w:rPr>
        <w:t>- o następującej treści:</w:t>
      </w: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Postanowienia ogólne</w:t>
      </w:r>
    </w:p>
    <w:p w:rsidR="00E86D03" w:rsidRPr="00E86D03" w:rsidRDefault="00E86D03" w:rsidP="00E86D03">
      <w:pPr>
        <w:numPr>
          <w:ilvl w:val="3"/>
          <w:numId w:val="4"/>
        </w:numPr>
        <w:suppressAutoHyphen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Niniejsza Umowa, zwana dalej także „Umową”, zostaje zawarta w rezultacie przeprowadzonego przez „PKP Szybka Kolej Miejska w Trójmieście spółka z o. o.” postępowania o udzielenie zamówienia publicznego nr SKMMU.086.</w:t>
      </w:r>
      <w:r w:rsidR="00696108">
        <w:rPr>
          <w:rFonts w:ascii="Times New Roman" w:eastAsia="Times New Roman" w:hAnsi="Times New Roman" w:cs="Times New Roman"/>
          <w:lang w:eastAsia="pl-PL"/>
        </w:rPr>
        <w:t>12</w:t>
      </w:r>
      <w:r w:rsidRPr="00E86D03">
        <w:rPr>
          <w:rFonts w:ascii="Times New Roman" w:eastAsia="Times New Roman" w:hAnsi="Times New Roman" w:cs="Times New Roman"/>
          <w:lang w:eastAsia="pl-PL"/>
        </w:rPr>
        <w:t>.1</w:t>
      </w:r>
      <w:r w:rsidR="00696108">
        <w:rPr>
          <w:rFonts w:ascii="Times New Roman" w:eastAsia="Times New Roman" w:hAnsi="Times New Roman" w:cs="Times New Roman"/>
          <w:lang w:eastAsia="pl-PL"/>
        </w:rPr>
        <w:t>9</w:t>
      </w:r>
      <w:r w:rsidRPr="00E86D03">
        <w:rPr>
          <w:rFonts w:ascii="Times New Roman" w:eastAsia="Times New Roman" w:hAnsi="Times New Roman" w:cs="Times New Roman"/>
          <w:lang w:eastAsia="pl-PL"/>
        </w:rPr>
        <w:t>. Prawa i obowiązki wynikające z niniejszej Umowy należy interpretować w kontekście całości postępowania będącego podstawą zawarcia niniejszej Umowy.</w:t>
      </w:r>
    </w:p>
    <w:p w:rsidR="00E86D03" w:rsidRPr="00E86D03" w:rsidRDefault="00E86D03" w:rsidP="00E86D03">
      <w:pPr>
        <w:numPr>
          <w:ilvl w:val="0"/>
          <w:numId w:val="5"/>
        </w:numPr>
        <w:tabs>
          <w:tab w:val="num" w:pos="284"/>
          <w:tab w:val="left" w:pos="360"/>
        </w:tabs>
        <w:suppressAutoHyphen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Wykonawca nie ma prawa przeniesienia swoich zobowiązań wynikających z niniejszej Umowy na osoby trzecie.</w:t>
      </w:r>
    </w:p>
    <w:p w:rsidR="00E86D03" w:rsidRPr="00E86D03" w:rsidRDefault="00E86D03" w:rsidP="00E86D03">
      <w:pPr>
        <w:numPr>
          <w:ilvl w:val="0"/>
          <w:numId w:val="5"/>
        </w:numPr>
        <w:tabs>
          <w:tab w:val="num" w:pos="284"/>
        </w:tabs>
        <w:suppressAutoHyphen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Wykonawca nie ma prawa bez pisemnej zgody Zamawiającego przenieść wierzytelności wynikającej z niniejszej Umowy na osobę trzecią pod rygorem nieważności (Kodeks Cywilny art. 509 §1).</w:t>
      </w:r>
    </w:p>
    <w:p w:rsidR="00E86D03" w:rsidRPr="00E86D03" w:rsidRDefault="00E86D03" w:rsidP="00E86D03">
      <w:pPr>
        <w:numPr>
          <w:ilvl w:val="0"/>
          <w:numId w:val="5"/>
        </w:numPr>
        <w:tabs>
          <w:tab w:val="num" w:pos="568"/>
        </w:tabs>
        <w:suppressAutoHyphens/>
        <w:spacing w:after="0" w:line="240" w:lineRule="auto"/>
        <w:ind w:left="284" w:hanging="284"/>
        <w:jc w:val="both"/>
        <w:rPr>
          <w:rFonts w:ascii="Times New Roman" w:eastAsia="Times New Roman" w:hAnsi="Times New Roman" w:cs="Times New Roman"/>
          <w:i/>
          <w:iCs/>
          <w:lang w:eastAsia="pl-PL"/>
        </w:rPr>
      </w:pPr>
      <w:r w:rsidRPr="00E86D03">
        <w:rPr>
          <w:rFonts w:ascii="Times New Roman" w:eastAsia="Times New Roman" w:hAnsi="Times New Roman" w:cs="Times New Roman"/>
          <w:lang w:eastAsia="pl-PL"/>
        </w:rPr>
        <w:t>Definicje pojęć użytych w dalszej części Umowy:</w:t>
      </w:r>
    </w:p>
    <w:p w:rsidR="00E86D03" w:rsidRPr="00E86D03" w:rsidRDefault="00E86D03" w:rsidP="00E86D03">
      <w:pPr>
        <w:spacing w:after="0" w:line="240" w:lineRule="auto"/>
        <w:ind w:left="72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w:t>
      </w:r>
      <w:r w:rsidRPr="00E86D03">
        <w:rPr>
          <w:rFonts w:ascii="Times New Roman" w:eastAsia="Times New Roman" w:hAnsi="Times New Roman" w:cs="Times New Roman"/>
          <w:b/>
          <w:lang w:eastAsia="pl-PL"/>
        </w:rPr>
        <w:t xml:space="preserve"> Naprawa</w:t>
      </w:r>
      <w:r w:rsidRPr="00E86D03">
        <w:rPr>
          <w:rFonts w:ascii="Times New Roman" w:eastAsia="Times New Roman" w:hAnsi="Times New Roman" w:cs="Times New Roman"/>
          <w:lang w:eastAsia="pl-PL"/>
        </w:rPr>
        <w:t xml:space="preserve"> – obręczowanie oraz wykonanie czynności zgodnych z czwartym poziomem utrzymania (naprawa rewizyjna) </w:t>
      </w:r>
      <w:r w:rsidR="0061043C">
        <w:rPr>
          <w:rFonts w:ascii="Times New Roman" w:eastAsia="Times New Roman" w:hAnsi="Times New Roman" w:cs="Times New Roman"/>
          <w:lang w:eastAsia="pl-PL"/>
        </w:rPr>
        <w:t>40</w:t>
      </w:r>
      <w:r w:rsidRPr="00E86D03">
        <w:rPr>
          <w:rFonts w:ascii="Times New Roman" w:eastAsia="Times New Roman" w:hAnsi="Times New Roman" w:cs="Times New Roman"/>
          <w:lang w:eastAsia="pl-PL"/>
        </w:rPr>
        <w:t xml:space="preserve"> sztuk zestawów kołowych napędnych, </w:t>
      </w:r>
      <w:r w:rsidR="0061043C">
        <w:rPr>
          <w:rFonts w:ascii="Times New Roman" w:eastAsia="Times New Roman" w:hAnsi="Times New Roman" w:cs="Times New Roman"/>
          <w:lang w:eastAsia="pl-PL"/>
        </w:rPr>
        <w:t>7</w:t>
      </w:r>
      <w:bookmarkStart w:id="0" w:name="_GoBack"/>
      <w:bookmarkEnd w:id="0"/>
      <w:r w:rsidRPr="00E86D03">
        <w:rPr>
          <w:rFonts w:ascii="Times New Roman" w:eastAsia="Times New Roman" w:hAnsi="Times New Roman" w:cs="Times New Roman"/>
          <w:lang w:eastAsia="pl-PL"/>
        </w:rPr>
        <w:t>6 sztuk zestawów kołowych tocznych - dokonana zgodnie z DSU – załącznik nr 2 do Umowy;</w:t>
      </w:r>
    </w:p>
    <w:p w:rsidR="00E86D03" w:rsidRPr="00E86D03" w:rsidRDefault="00E86D03" w:rsidP="00E86D03">
      <w:pPr>
        <w:tabs>
          <w:tab w:val="left" w:pos="720"/>
        </w:tabs>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w:t>
      </w:r>
      <w:r w:rsidRPr="00E86D03">
        <w:rPr>
          <w:rFonts w:ascii="Times New Roman" w:eastAsia="Times New Roman" w:hAnsi="Times New Roman" w:cs="Times New Roman"/>
          <w:b/>
          <w:lang w:eastAsia="pl-PL"/>
        </w:rPr>
        <w:t xml:space="preserve">   podzespół </w:t>
      </w:r>
      <w:r w:rsidRPr="00E86D03">
        <w:rPr>
          <w:rFonts w:ascii="Times New Roman" w:eastAsia="Times New Roman" w:hAnsi="Times New Roman" w:cs="Times New Roman"/>
          <w:lang w:eastAsia="pl-PL"/>
        </w:rPr>
        <w:t xml:space="preserve">– </w:t>
      </w:r>
      <w:r w:rsidRPr="00E86D03">
        <w:rPr>
          <w:rFonts w:ascii="Times New Roman" w:eastAsia="Times New Roman" w:hAnsi="Times New Roman" w:cs="Times New Roman"/>
          <w:bCs/>
          <w:lang w:eastAsia="pl-PL"/>
        </w:rPr>
        <w:t>zestawy kołowe elektrycznych zespołów trakcyjnych</w:t>
      </w:r>
      <w:r w:rsidRPr="00E86D03">
        <w:rPr>
          <w:rFonts w:ascii="Times New Roman" w:eastAsia="Times New Roman" w:hAnsi="Times New Roman" w:cs="Times New Roman"/>
          <w:lang w:eastAsia="pl-PL"/>
        </w:rPr>
        <w:t>;</w:t>
      </w:r>
    </w:p>
    <w:p w:rsidR="00E86D03" w:rsidRPr="00E86D03" w:rsidRDefault="00E86D03" w:rsidP="00E86D03">
      <w:pPr>
        <w:suppressAutoHyphens/>
        <w:spacing w:after="0" w:line="240" w:lineRule="auto"/>
        <w:ind w:left="708" w:hanging="348"/>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w:t>
      </w:r>
      <w:r w:rsidRPr="00E86D03">
        <w:rPr>
          <w:rFonts w:ascii="Times New Roman" w:eastAsia="Times New Roman" w:hAnsi="Times New Roman" w:cs="Times New Roman"/>
          <w:b/>
          <w:lang w:eastAsia="pl-PL"/>
        </w:rPr>
        <w:t xml:space="preserve"> Komisarz Odbiorczy </w:t>
      </w:r>
      <w:r w:rsidRPr="00E86D03">
        <w:rPr>
          <w:rFonts w:ascii="Times New Roman" w:eastAsia="Times New Roman" w:hAnsi="Times New Roman" w:cs="Times New Roman"/>
          <w:lang w:eastAsia="pl-PL"/>
        </w:rPr>
        <w:t>– należy przez to rozumieć przedstawiciela lub przedstawicieli Zamawiającego, uprawnionych przez Zamawiającego do dokonywania odbiorów technicznych naprawianych podzespołów u Wykonawcy (w miejscu wykonywania napraw);</w:t>
      </w:r>
    </w:p>
    <w:p w:rsidR="00E86D03" w:rsidRPr="00E86D03" w:rsidRDefault="00E86D03" w:rsidP="00E86D03">
      <w:p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4)</w:t>
      </w:r>
      <w:r w:rsidRPr="00E86D03">
        <w:rPr>
          <w:rFonts w:ascii="Times New Roman" w:eastAsia="Times New Roman" w:hAnsi="Times New Roman" w:cs="Times New Roman"/>
          <w:b/>
          <w:lang w:eastAsia="pl-PL"/>
        </w:rPr>
        <w:t xml:space="preserve">   Dni robocze</w:t>
      </w:r>
      <w:r w:rsidRPr="00E86D03">
        <w:rPr>
          <w:rFonts w:ascii="Times New Roman" w:eastAsia="Times New Roman" w:hAnsi="Times New Roman" w:cs="Times New Roman"/>
          <w:lang w:eastAsia="pl-PL"/>
        </w:rPr>
        <w:t xml:space="preserve"> – należy przez to rozumieć dni kalendarzowe bez sobót, niedziel i świąt;</w:t>
      </w:r>
    </w:p>
    <w:p w:rsidR="00E86D03" w:rsidRPr="00E86D03" w:rsidRDefault="00E86D03" w:rsidP="00E86D03">
      <w:p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5)</w:t>
      </w:r>
      <w:r w:rsidRPr="00E86D03">
        <w:rPr>
          <w:rFonts w:ascii="Times New Roman" w:eastAsia="Times New Roman" w:hAnsi="Times New Roman" w:cs="Times New Roman"/>
          <w:b/>
          <w:lang w:eastAsia="pl-PL"/>
        </w:rPr>
        <w:t xml:space="preserve">   DSU – „</w:t>
      </w:r>
      <w:r w:rsidRPr="00E86D03">
        <w:rPr>
          <w:rFonts w:ascii="Times New Roman" w:eastAsia="Times New Roman" w:hAnsi="Times New Roman" w:cs="Times New Roman"/>
          <w:lang w:eastAsia="pl-PL"/>
        </w:rPr>
        <w:t>Dokumentacja Systemu Utrzymania” Taboru Zamawiającego.</w:t>
      </w:r>
    </w:p>
    <w:p w:rsidR="00E86D03" w:rsidRPr="00E86D03" w:rsidRDefault="00E86D03" w:rsidP="00E86D03">
      <w:pPr>
        <w:suppressAutoHyphens/>
        <w:spacing w:after="0" w:line="240" w:lineRule="auto"/>
        <w:ind w:left="360"/>
        <w:jc w:val="both"/>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2</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Przedmiot Umowy</w:t>
      </w:r>
    </w:p>
    <w:p w:rsidR="00E86D03" w:rsidRPr="00E86D03" w:rsidRDefault="00E86D03" w:rsidP="00E86D03">
      <w:pPr>
        <w:numPr>
          <w:ilvl w:val="0"/>
          <w:numId w:val="6"/>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Przedmiotem niniejszej Umowy jest obręczowanie oraz wykonanie czynności zgodnych                         z czwartym poziomem utrzymania (naprawa rewizyjna) </w:t>
      </w:r>
      <w:r w:rsidR="00696108">
        <w:rPr>
          <w:rFonts w:ascii="Times New Roman" w:eastAsia="Times New Roman" w:hAnsi="Times New Roman" w:cs="Times New Roman"/>
          <w:lang w:eastAsia="pl-PL"/>
        </w:rPr>
        <w:t>40</w:t>
      </w:r>
      <w:r w:rsidRPr="00E86D03">
        <w:rPr>
          <w:rFonts w:ascii="Times New Roman" w:eastAsia="Times New Roman" w:hAnsi="Times New Roman" w:cs="Times New Roman"/>
          <w:lang w:eastAsia="pl-PL"/>
        </w:rPr>
        <w:t xml:space="preserve"> sztuk zestawów kołowych napędnych z maźnicami, </w:t>
      </w:r>
      <w:r w:rsidR="00696108">
        <w:rPr>
          <w:rFonts w:ascii="Times New Roman" w:eastAsia="Times New Roman" w:hAnsi="Times New Roman" w:cs="Times New Roman"/>
          <w:lang w:eastAsia="pl-PL"/>
        </w:rPr>
        <w:t>7</w:t>
      </w:r>
      <w:r w:rsidRPr="00E86D03">
        <w:rPr>
          <w:rFonts w:ascii="Times New Roman" w:eastAsia="Times New Roman" w:hAnsi="Times New Roman" w:cs="Times New Roman"/>
          <w:lang w:eastAsia="pl-PL"/>
        </w:rPr>
        <w:t>6 sztuk zestawów kołowych tocznych z maźnicami. Wykonawca zobowiązuje się w ramach wynagrodzenia określonego w §8 niniejszej Umowy do:</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wykonania pełnego zakresu napraw określonego w opisie przedmiotu zamówienia - załącznik nr 1 do Umowy;</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wykonania pełnego zakresu napraw określonego w D</w:t>
      </w:r>
      <w:r w:rsidR="00E33AB6">
        <w:rPr>
          <w:rFonts w:ascii="Times New Roman" w:eastAsia="Times New Roman" w:hAnsi="Times New Roman" w:cs="Times New Roman"/>
          <w:lang w:eastAsia="pl-PL"/>
        </w:rPr>
        <w:t>T</w:t>
      </w:r>
      <w:r w:rsidRPr="00E86D03">
        <w:rPr>
          <w:rFonts w:ascii="Times New Roman" w:eastAsia="Times New Roman" w:hAnsi="Times New Roman" w:cs="Times New Roman"/>
          <w:lang w:eastAsia="pl-PL"/>
        </w:rPr>
        <w:t>SU - załącznik nr 2 do Umowy;</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wykonania przedmiotu Umowy zgodnie z </w:t>
      </w:r>
      <w:r w:rsidR="00E33AB6">
        <w:rPr>
          <w:rFonts w:ascii="Times New Roman" w:eastAsia="Times New Roman" w:hAnsi="Times New Roman" w:cs="Times New Roman"/>
          <w:lang w:eastAsia="pl-PL"/>
        </w:rPr>
        <w:t xml:space="preserve">zasadami wiedzy technicznej, obowiązującymi przepisami w tym zakresie, </w:t>
      </w:r>
      <w:r w:rsidRPr="00E86D03">
        <w:rPr>
          <w:rFonts w:ascii="Times New Roman" w:eastAsia="Times New Roman" w:hAnsi="Times New Roman" w:cs="Times New Roman"/>
          <w:lang w:eastAsia="pl-PL"/>
        </w:rPr>
        <w:t>D</w:t>
      </w:r>
      <w:r w:rsidR="00E33AB6">
        <w:rPr>
          <w:rFonts w:ascii="Times New Roman" w:eastAsia="Times New Roman" w:hAnsi="Times New Roman" w:cs="Times New Roman"/>
          <w:lang w:eastAsia="pl-PL"/>
        </w:rPr>
        <w:t>T</w:t>
      </w:r>
      <w:r w:rsidRPr="00E86D03">
        <w:rPr>
          <w:rFonts w:ascii="Times New Roman" w:eastAsia="Times New Roman" w:hAnsi="Times New Roman" w:cs="Times New Roman"/>
          <w:lang w:eastAsia="pl-PL"/>
        </w:rPr>
        <w:t>SU oraz wskazaniami Zamawiającego;</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uzyskania wymaganych prawem i niniejszą Umową uzgodnień, decyzji, świadectw, certyfikatów, atestów itp.;</w:t>
      </w:r>
    </w:p>
    <w:p w:rsidR="00E86D03" w:rsidRPr="00E86D03" w:rsidRDefault="00E86D03" w:rsidP="00E86D03">
      <w:pPr>
        <w:numPr>
          <w:ilvl w:val="0"/>
          <w:numId w:val="7"/>
        </w:numPr>
        <w:spacing w:after="0" w:line="240" w:lineRule="auto"/>
        <w:ind w:left="72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świadczenia usług gwarancyjnych naprawionych Podzespołów, zgodnie z niniejszą Umową.</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Zamawiający nie dopuszcza zlecenia wykonania przedmiotu Umowy podwykonawcom</w:t>
      </w:r>
      <w:r w:rsidR="00D96462">
        <w:rPr>
          <w:rFonts w:ascii="Times New Roman" w:eastAsia="Times New Roman" w:hAnsi="Times New Roman" w:cs="Times New Roman"/>
          <w:lang w:eastAsia="pl-PL"/>
        </w:rPr>
        <w:t xml:space="preserve"> choćby w części.</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Naprawione i przeobręczowane zestawy kołowe powinny odpowiadać wymaganiom D</w:t>
      </w:r>
      <w:r w:rsidR="00E33AB6">
        <w:rPr>
          <w:rFonts w:ascii="Times New Roman" w:eastAsia="Times New Roman" w:hAnsi="Times New Roman" w:cs="Times New Roman"/>
          <w:lang w:eastAsia="pl-PL"/>
        </w:rPr>
        <w:t>T</w:t>
      </w:r>
      <w:r w:rsidRPr="00E86D03">
        <w:rPr>
          <w:rFonts w:ascii="Times New Roman" w:eastAsia="Times New Roman" w:hAnsi="Times New Roman" w:cs="Times New Roman"/>
          <w:lang w:eastAsia="pl-PL"/>
        </w:rPr>
        <w:t>SU Zamawiającego, warunkom technicznym obowiązującym zgodnie z warunkami technicznego odbioru po naprawie elektrycznych zespołów trakcyjnych, opracowanymi przez Centralne Biuro Konstrukcyjne PKP w Poznaniu i obowiązującymi w dniu odbioru.</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Zamawiający dopuszcza wymianę poszczególnych części składowych w zestawie kołowym pod warunkiem jego pisemnej zgody.</w:t>
      </w:r>
    </w:p>
    <w:p w:rsidR="00E86D03" w:rsidRPr="00E86D03" w:rsidRDefault="00E86D03" w:rsidP="00E86D03">
      <w:pPr>
        <w:numPr>
          <w:ilvl w:val="0"/>
          <w:numId w:val="6"/>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Wykonawca zobowiązany jest posiadać własny park maszyn i urządzeń do naprawy i przeprowadzenia prób po naprawie oraz przedstawić go wraz ze składaną ofertą.</w:t>
      </w: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3</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Termin realizacji Umowy</w:t>
      </w:r>
    </w:p>
    <w:p w:rsidR="00E86D03" w:rsidRPr="00E86D03" w:rsidRDefault="00E86D03" w:rsidP="00E86D03">
      <w:pPr>
        <w:widowControl w:val="0"/>
        <w:tabs>
          <w:tab w:val="left"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Niniejsza Umowa została zawarta na czas określony i obowiązuje od dnia</w:t>
      </w:r>
      <w:r w:rsidR="00E33AB6">
        <w:rPr>
          <w:rFonts w:ascii="Times New Roman" w:eastAsia="Times New Roman" w:hAnsi="Times New Roman" w:cs="Times New Roman"/>
          <w:lang w:eastAsia="pl-PL"/>
        </w:rPr>
        <w:t xml:space="preserve"> zawarcia</w:t>
      </w:r>
      <w:r w:rsidRPr="00E86D03">
        <w:rPr>
          <w:rFonts w:ascii="Times New Roman" w:eastAsia="Times New Roman" w:hAnsi="Times New Roman" w:cs="Times New Roman"/>
          <w:lang w:eastAsia="pl-PL"/>
        </w:rPr>
        <w:t xml:space="preserve"> przez okres dwunastu miesięcy.</w:t>
      </w:r>
    </w:p>
    <w:p w:rsidR="00E86D03" w:rsidRPr="00E86D03" w:rsidRDefault="00E86D03" w:rsidP="00E86D03">
      <w:pPr>
        <w:keepNext/>
        <w:keepLines/>
        <w:widowControl w:val="0"/>
        <w:spacing w:after="0" w:line="240" w:lineRule="auto"/>
        <w:jc w:val="both"/>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4</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Sposób realizacji Umowy</w:t>
      </w:r>
    </w:p>
    <w:p w:rsidR="00E86D03" w:rsidRPr="00E86D03" w:rsidRDefault="00E86D03" w:rsidP="00E86D03">
      <w:pPr>
        <w:numPr>
          <w:ilvl w:val="0"/>
          <w:numId w:val="9"/>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rsidR="00E86D03" w:rsidRPr="00E86D03" w:rsidRDefault="00E86D03" w:rsidP="00E86D03">
      <w:pPr>
        <w:numPr>
          <w:ilvl w:val="0"/>
          <w:numId w:val="9"/>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Organizacja i koszty transportu podzespołów z siedziby SKM do siedziby Wykonawcy w celu naprawy podzespołów leży po Stronie Wykonawcy.</w:t>
      </w:r>
    </w:p>
    <w:p w:rsidR="00E86D03" w:rsidRPr="00E86D03" w:rsidRDefault="00E86D03" w:rsidP="00E86D03">
      <w:pPr>
        <w:numPr>
          <w:ilvl w:val="0"/>
          <w:numId w:val="9"/>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Organizacja i koszty transportu podzespołów z siedziby Wykonawcy do siedziby SKM po wykonaniu naprawy podzespołów leży po Stronie Wykonawcy.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5</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Odbiory</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Naprawione </w:t>
      </w:r>
      <w:r w:rsidRPr="00E86D03">
        <w:rPr>
          <w:rFonts w:ascii="Times New Roman" w:eastAsia="Times New Roman" w:hAnsi="Times New Roman" w:cs="Times New Roman"/>
          <w:bCs/>
          <w:lang w:eastAsia="pl-PL"/>
        </w:rPr>
        <w:t xml:space="preserve">podzespoły </w:t>
      </w:r>
      <w:r w:rsidRPr="00E86D03">
        <w:rPr>
          <w:rFonts w:ascii="Times New Roman" w:eastAsia="Times New Roman" w:hAnsi="Times New Roman" w:cs="Times New Roman"/>
          <w:lang w:eastAsia="pl-PL"/>
        </w:rPr>
        <w:t xml:space="preserve">będą podlegały odbiorowi komisarycznemu przez Komisarza Odbiorczego Zamawiającego, wg zasad i w zakresie przewidzianym w niniejszej Umowie. Koszty odbioru w wysokości 1% </w:t>
      </w:r>
      <w:r w:rsidR="00D96462">
        <w:rPr>
          <w:rFonts w:ascii="Times New Roman" w:eastAsia="Times New Roman" w:hAnsi="Times New Roman" w:cs="Times New Roman"/>
          <w:lang w:eastAsia="pl-PL"/>
        </w:rPr>
        <w:t>wynagrodzenia</w:t>
      </w:r>
      <w:r w:rsidRPr="00E86D03">
        <w:rPr>
          <w:rFonts w:ascii="Times New Roman" w:eastAsia="Times New Roman" w:hAnsi="Times New Roman" w:cs="Times New Roman"/>
          <w:lang w:eastAsia="pl-PL"/>
        </w:rPr>
        <w:t xml:space="preserve"> netto</w:t>
      </w:r>
      <w:r w:rsidR="00D96462">
        <w:rPr>
          <w:rFonts w:ascii="Times New Roman" w:eastAsia="Times New Roman" w:hAnsi="Times New Roman" w:cs="Times New Roman"/>
          <w:lang w:eastAsia="pl-PL"/>
        </w:rPr>
        <w:t xml:space="preserve"> wartości części Umowy podlegającej odbiorowi (§9 ust. 1, 2)</w:t>
      </w:r>
      <w:r w:rsidRPr="00E86D03">
        <w:rPr>
          <w:rFonts w:ascii="Times New Roman" w:eastAsia="Times New Roman" w:hAnsi="Times New Roman" w:cs="Times New Roman"/>
          <w:lang w:eastAsia="pl-PL"/>
        </w:rPr>
        <w:t xml:space="preserve"> ponosi Wykonawca</w:t>
      </w:r>
      <w:r w:rsidR="00D96462">
        <w:rPr>
          <w:rFonts w:ascii="Times New Roman" w:eastAsia="Times New Roman" w:hAnsi="Times New Roman" w:cs="Times New Roman"/>
          <w:lang w:eastAsia="pl-PL"/>
        </w:rPr>
        <w:t>, który uiści je na podstawie faktury wystawionej przez SKM.</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powiadomi Zamawiającego o zamiarze przekazania do odbioru naprawionej partii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na 3 (słowie: trzy) dni robocze przed planowanym odbiorem.</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zobowiązuje się do udostępnienia upoważnionym do odbioru naprawionych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Komisarzom Odbiorczym wszelkiej dokumentacji, którą uznają za niezbędną do prawidłowego wykonywania czynności odbiorczych, z zastrzeżeniem praw własności intelektualnej oraz tajemnicy handlowej.</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Podstawą do uznania naprawy za należycie wykonaną jest – potwierdzona przez Komisarza Odbiorczego w siedzibie Wykonawcy – zgodność wszystkich parametrów naprawionych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z parametrami określonymi w załącznikach do niniejszej Umowy.</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bCs/>
          <w:lang w:eastAsia="pl-PL"/>
        </w:rPr>
        <w:t xml:space="preserve">Podzespoły </w:t>
      </w:r>
      <w:r w:rsidRPr="00E86D03">
        <w:rPr>
          <w:rFonts w:ascii="Times New Roman" w:eastAsia="Times New Roman" w:hAnsi="Times New Roman" w:cs="Times New Roman"/>
          <w:lang w:eastAsia="pl-PL"/>
        </w:rPr>
        <w:t>podlegają odbiorowi komisarycznemu przez Komisarza Odbiorczego Zamawiającego wg zasad i w zakresie przewidzianym w D</w:t>
      </w:r>
      <w:r w:rsidR="00E33AB6">
        <w:rPr>
          <w:rFonts w:ascii="Times New Roman" w:eastAsia="Times New Roman" w:hAnsi="Times New Roman" w:cs="Times New Roman"/>
          <w:lang w:eastAsia="pl-PL"/>
        </w:rPr>
        <w:t>T</w:t>
      </w:r>
      <w:r w:rsidRPr="00E86D03">
        <w:rPr>
          <w:rFonts w:ascii="Times New Roman" w:eastAsia="Times New Roman" w:hAnsi="Times New Roman" w:cs="Times New Roman"/>
          <w:lang w:eastAsia="pl-PL"/>
        </w:rPr>
        <w:t>SU oraz przez odpowiednie komórki Wykonawcy w zakresie odbiorów nie objętych odbiorem komisarycznym.</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 czynności odbiorczych sporządzane są protokoły odbiorów.</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 xml:space="preserve">Podczas prób odbiorczych i badań naprawianych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wymaganych przepisami może uczestniczyć, oprócz Komisarza Odbiorczego, także inny, wyznaczony przez Zamawiającego, przedstawiciel.</w:t>
      </w:r>
    </w:p>
    <w:p w:rsidR="00E86D03" w:rsidRPr="00E86D03" w:rsidRDefault="00E86D03" w:rsidP="00E86D03">
      <w:pPr>
        <w:numPr>
          <w:ilvl w:val="0"/>
          <w:numId w:val="10"/>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Odbiór końcowy naprawionych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następuje z chwilą spełnienia następujących warunków:</w:t>
      </w:r>
    </w:p>
    <w:p w:rsidR="00E86D03" w:rsidRPr="00E86D03" w:rsidRDefault="00E86D03" w:rsidP="00E86D03">
      <w:pPr>
        <w:numPr>
          <w:ilvl w:val="1"/>
          <w:numId w:val="2"/>
        </w:numPr>
        <w:suppressAutoHyphens/>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podpisaniu przez Komisarza Odbiorczego bezusterkowych Protokołów Odbioru naprawionych </w:t>
      </w:r>
      <w:r w:rsidRPr="00E86D03">
        <w:rPr>
          <w:rFonts w:ascii="Times New Roman" w:eastAsia="Times New Roman" w:hAnsi="Times New Roman" w:cs="Times New Roman"/>
          <w:bCs/>
          <w:lang w:eastAsia="pl-PL"/>
        </w:rPr>
        <w:t>podzespołów – protokół Wykonawcy</w:t>
      </w:r>
      <w:r w:rsidRPr="00E86D03">
        <w:rPr>
          <w:rFonts w:ascii="Times New Roman" w:eastAsia="Times New Roman" w:hAnsi="Times New Roman" w:cs="Times New Roman"/>
          <w:lang w:eastAsia="pl-PL"/>
        </w:rPr>
        <w:t>;</w:t>
      </w:r>
    </w:p>
    <w:p w:rsidR="00E86D03" w:rsidRPr="00E86D03" w:rsidRDefault="00E86D03" w:rsidP="00E86D03">
      <w:pPr>
        <w:numPr>
          <w:ilvl w:val="1"/>
          <w:numId w:val="2"/>
        </w:numPr>
        <w:suppressAutoHyphens/>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podpisaniu „Zaświadczenia jakościowego odbioru 3.2 wg PN-EN 10204 u Wykonawcy” przez Wykonawcę i Komisarza Odbiorczego;</w:t>
      </w:r>
    </w:p>
    <w:p w:rsidR="00E86D03" w:rsidRPr="00E86D03" w:rsidRDefault="00E86D03" w:rsidP="00E86D03">
      <w:pPr>
        <w:numPr>
          <w:ilvl w:val="1"/>
          <w:numId w:val="2"/>
        </w:numPr>
        <w:suppressAutoHyphens/>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podpisaniu przez Komisarza Odbiorczego zestawienia ilości i wagi złomu odzyskanego                 w czasie wykonywania naprawy.</w:t>
      </w:r>
    </w:p>
    <w:p w:rsidR="00E86D03" w:rsidRPr="00E86D03" w:rsidRDefault="00E86D03" w:rsidP="00E86D03">
      <w:pPr>
        <w:keepNext/>
        <w:keepLines/>
        <w:widowControl w:val="0"/>
        <w:spacing w:after="0" w:line="240" w:lineRule="auto"/>
        <w:jc w:val="both"/>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6</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Naprawy nieobjęte Umową</w:t>
      </w:r>
    </w:p>
    <w:p w:rsidR="00E86D03" w:rsidRPr="00E86D03" w:rsidRDefault="00E86D03" w:rsidP="00E86D03">
      <w:pPr>
        <w:numPr>
          <w:ilvl w:val="0"/>
          <w:numId w:val="11"/>
        </w:numPr>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Wydział Zaopatrzenia i Logistyki - telefonicznie lub drogą elektroniczną, wraz ze wstępną kalkulacją kosztów tych prac. </w:t>
      </w:r>
    </w:p>
    <w:p w:rsidR="00E86D03" w:rsidRPr="00E86D03" w:rsidRDefault="00E86D03" w:rsidP="00E86D03">
      <w:pPr>
        <w:numPr>
          <w:ilvl w:val="0"/>
          <w:numId w:val="11"/>
        </w:numPr>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E86D03" w:rsidRPr="00E86D03" w:rsidRDefault="00E86D03" w:rsidP="00E86D03">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lang w:eastAsia="pl-PL"/>
        </w:rPr>
      </w:pPr>
      <w:r w:rsidRPr="00E86D03">
        <w:rPr>
          <w:rFonts w:ascii="Times New Roman" w:eastAsia="Times New Roman" w:hAnsi="Times New Roman" w:cs="Times New Roman"/>
          <w:bCs/>
          <w:lang w:eastAsia="pl-PL"/>
        </w:rPr>
        <w:t xml:space="preserve">Wykonawca nie może wykonać napraw podzespołów nie objętych niniejszą Umową bez pisemnej zgody Zamawiającego.  </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7</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Harmonogram realizacji</w:t>
      </w:r>
    </w:p>
    <w:p w:rsidR="00E86D03" w:rsidRPr="00E86D03" w:rsidRDefault="00E86D03" w:rsidP="00E86D03">
      <w:pPr>
        <w:numPr>
          <w:ilvl w:val="3"/>
          <w:numId w:val="8"/>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zobowiązuje się do wykonania napraw </w:t>
      </w:r>
      <w:r w:rsidRPr="00E86D03">
        <w:rPr>
          <w:rFonts w:ascii="Times New Roman" w:eastAsia="Times New Roman" w:hAnsi="Times New Roman" w:cs="Times New Roman"/>
          <w:bCs/>
          <w:lang w:eastAsia="pl-PL"/>
        </w:rPr>
        <w:t xml:space="preserve">podzespołów sukcesywnie partiami na podstawie </w:t>
      </w:r>
      <w:r w:rsidRPr="00E86D03">
        <w:rPr>
          <w:rFonts w:ascii="Times New Roman" w:eastAsia="Times New Roman" w:hAnsi="Times New Roman" w:cs="Times New Roman"/>
          <w:lang w:eastAsia="pl-PL"/>
        </w:rPr>
        <w:t>poszczególnych zgłoszeń.</w:t>
      </w:r>
    </w:p>
    <w:p w:rsidR="00E86D03" w:rsidRPr="00E86D03" w:rsidRDefault="00E86D03" w:rsidP="00E86D03">
      <w:pPr>
        <w:numPr>
          <w:ilvl w:val="3"/>
          <w:numId w:val="8"/>
        </w:numPr>
        <w:suppressAutoHyphen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 datę wykonania naprawy partii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8</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Wartość Umowy </w:t>
      </w:r>
    </w:p>
    <w:p w:rsidR="00E86D03" w:rsidRPr="00E86D03" w:rsidRDefault="00E86D03" w:rsidP="00E86D03">
      <w:pPr>
        <w:numPr>
          <w:ilvl w:val="6"/>
          <w:numId w:val="8"/>
        </w:numPr>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 prawidłowe, zgodne z Umową wykonanie całości przedmiotu Umowy określonego w § 2 ust. 1 Strony ustalają wynagrodzenie ryczałtowe Wykonawcy w kwocie </w:t>
      </w:r>
      <w:r w:rsidR="00250781">
        <w:rPr>
          <w:rFonts w:ascii="Times New Roman" w:eastAsia="Times New Roman" w:hAnsi="Times New Roman" w:cs="Times New Roman"/>
          <w:lang w:eastAsia="pl-PL"/>
        </w:rPr>
        <w:t>…</w:t>
      </w:r>
      <w:r w:rsidRPr="00E86D03">
        <w:rPr>
          <w:rFonts w:ascii="Times New Roman" w:eastAsia="Times New Roman" w:hAnsi="Times New Roman" w:cs="Times New Roman"/>
          <w:lang w:eastAsia="pl-PL"/>
        </w:rPr>
        <w:t xml:space="preserve"> (słownie: </w:t>
      </w:r>
      <w:r w:rsidR="00250781">
        <w:rPr>
          <w:rFonts w:ascii="Times New Roman" w:eastAsia="Times New Roman" w:hAnsi="Times New Roman" w:cs="Times New Roman"/>
          <w:lang w:eastAsia="pl-PL"/>
        </w:rPr>
        <w:t>…</w:t>
      </w:r>
      <w:r w:rsidRPr="00E86D03">
        <w:rPr>
          <w:rFonts w:ascii="Times New Roman" w:eastAsia="Times New Roman" w:hAnsi="Times New Roman" w:cs="Times New Roman"/>
          <w:lang w:eastAsia="pl-PL"/>
        </w:rPr>
        <w:t xml:space="preserve"> zł, </w:t>
      </w:r>
      <w:r w:rsidR="00250781">
        <w:rPr>
          <w:rFonts w:ascii="Times New Roman" w:eastAsia="Times New Roman" w:hAnsi="Times New Roman" w:cs="Times New Roman"/>
          <w:lang w:eastAsia="pl-PL"/>
        </w:rPr>
        <w:t>…</w:t>
      </w:r>
      <w:r w:rsidRPr="00E86D03">
        <w:rPr>
          <w:rFonts w:ascii="Times New Roman" w:eastAsia="Times New Roman" w:hAnsi="Times New Roman" w:cs="Times New Roman"/>
          <w:lang w:eastAsia="pl-PL"/>
        </w:rPr>
        <w:t xml:space="preserve">/100) zł netto, tj. </w:t>
      </w:r>
      <w:r w:rsidR="00250781">
        <w:rPr>
          <w:rFonts w:ascii="Times New Roman" w:eastAsia="Times New Roman" w:hAnsi="Times New Roman" w:cs="Times New Roman"/>
          <w:lang w:eastAsia="pl-PL"/>
        </w:rPr>
        <w:t>…</w:t>
      </w:r>
      <w:r w:rsidRPr="00E86D03">
        <w:rPr>
          <w:rFonts w:ascii="Times New Roman" w:eastAsia="Times New Roman" w:hAnsi="Times New Roman" w:cs="Times New Roman"/>
          <w:lang w:eastAsia="pl-PL"/>
        </w:rPr>
        <w:t xml:space="preserve"> zł brutto (słownie:</w:t>
      </w:r>
      <w:r w:rsidR="00250781">
        <w:rPr>
          <w:rFonts w:ascii="Times New Roman" w:eastAsia="Times New Roman" w:hAnsi="Times New Roman" w:cs="Times New Roman"/>
          <w:lang w:eastAsia="pl-PL"/>
        </w:rPr>
        <w:t xml:space="preserve"> …</w:t>
      </w:r>
      <w:r w:rsidR="00DC449F">
        <w:rPr>
          <w:rFonts w:ascii="Times New Roman" w:eastAsia="Times New Roman" w:hAnsi="Times New Roman" w:cs="Times New Roman"/>
          <w:lang w:eastAsia="pl-PL"/>
        </w:rPr>
        <w:t xml:space="preserve"> zł, </w:t>
      </w:r>
      <w:r w:rsidR="00250781">
        <w:rPr>
          <w:rFonts w:ascii="Times New Roman" w:eastAsia="Times New Roman" w:hAnsi="Times New Roman" w:cs="Times New Roman"/>
          <w:lang w:eastAsia="pl-PL"/>
        </w:rPr>
        <w:t>…</w:t>
      </w:r>
      <w:r w:rsidR="00DC449F">
        <w:rPr>
          <w:rFonts w:ascii="Times New Roman" w:eastAsia="Times New Roman" w:hAnsi="Times New Roman" w:cs="Times New Roman"/>
          <w:lang w:eastAsia="pl-PL"/>
        </w:rPr>
        <w:t>/100</w:t>
      </w:r>
      <w:r w:rsidRPr="00E86D03">
        <w:rPr>
          <w:rFonts w:ascii="Times New Roman" w:eastAsia="Times New Roman" w:hAnsi="Times New Roman" w:cs="Times New Roman"/>
          <w:lang w:eastAsia="pl-PL"/>
        </w:rPr>
        <w:t>)</w:t>
      </w:r>
      <w:r w:rsidR="00DC449F">
        <w:rPr>
          <w:rFonts w:ascii="Times New Roman" w:eastAsia="Times New Roman" w:hAnsi="Times New Roman" w:cs="Times New Roman"/>
          <w:lang w:eastAsia="pl-PL"/>
        </w:rPr>
        <w:t>.</w:t>
      </w:r>
    </w:p>
    <w:p w:rsidR="00E86D03" w:rsidRPr="00E86D03" w:rsidRDefault="00E86D03" w:rsidP="00E86D03">
      <w:pPr>
        <w:spacing w:after="0" w:line="240" w:lineRule="auto"/>
        <w:ind w:left="36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2.   Określona niniejszą Umową cena naprawy </w:t>
      </w:r>
      <w:r w:rsidRPr="00E86D03">
        <w:rPr>
          <w:rFonts w:ascii="Times New Roman" w:eastAsia="Times New Roman" w:hAnsi="Times New Roman" w:cs="Times New Roman"/>
          <w:bCs/>
          <w:lang w:eastAsia="pl-PL"/>
        </w:rPr>
        <w:t xml:space="preserve">podzespołów zgodnie z zał. nr 1, </w:t>
      </w:r>
      <w:r w:rsidRPr="00E86D03">
        <w:rPr>
          <w:rFonts w:ascii="Times New Roman" w:eastAsia="Times New Roman" w:hAnsi="Times New Roman" w:cs="Times New Roman"/>
          <w:lang w:eastAsia="pl-PL"/>
        </w:rPr>
        <w:t>nie będzie podlegać zmianie przez cały okres realizacji Umowy.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9</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Rozliczenia</w:t>
      </w:r>
    </w:p>
    <w:p w:rsidR="00E86D03" w:rsidRPr="00E86D03" w:rsidRDefault="00E86D03" w:rsidP="00E86D03">
      <w:pPr>
        <w:keepNext/>
        <w:keepLines/>
        <w:widowControl w:val="0"/>
        <w:numPr>
          <w:ilvl w:val="3"/>
          <w:numId w:val="5"/>
        </w:numPr>
        <w:tabs>
          <w:tab w:val="num" w:pos="426"/>
        </w:tabs>
        <w:spacing w:after="0" w:line="240" w:lineRule="auto"/>
        <w:ind w:left="426" w:hanging="426"/>
        <w:jc w:val="both"/>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Wynagrodzenie na rzecz Wykonawcy, zostanie uregulowane przez Zamawiającego w postaci płatności częściowej po zrealizowaniu napraw każdej partii podzespołów.</w:t>
      </w:r>
    </w:p>
    <w:p w:rsidR="00E86D03" w:rsidRPr="00E86D03" w:rsidRDefault="00E86D03" w:rsidP="00E86D03">
      <w:pPr>
        <w:numPr>
          <w:ilvl w:val="3"/>
          <w:numId w:val="5"/>
        </w:numPr>
        <w:tabs>
          <w:tab w:val="num" w:pos="426"/>
        </w:tabs>
        <w:spacing w:after="0" w:line="240" w:lineRule="auto"/>
        <w:ind w:left="426" w:hanging="42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Strony ustalają, że Wykonawca wystawi odrębne faktury w terminie 7 (słownie: siedmiu) dni od daty podpisani</w:t>
      </w:r>
      <w:r w:rsidR="00BF6612">
        <w:rPr>
          <w:rFonts w:ascii="Times New Roman" w:eastAsia="Times New Roman" w:hAnsi="Times New Roman" w:cs="Times New Roman"/>
          <w:lang w:eastAsia="pl-PL"/>
        </w:rPr>
        <w:t>a protokołu odbioru technicznego</w:t>
      </w:r>
      <w:r w:rsidRPr="00E86D03">
        <w:rPr>
          <w:rFonts w:ascii="Times New Roman" w:eastAsia="Times New Roman" w:hAnsi="Times New Roman" w:cs="Times New Roman"/>
          <w:lang w:eastAsia="pl-PL"/>
        </w:rPr>
        <w:t xml:space="preserve"> każdej partii </w:t>
      </w:r>
      <w:r w:rsidRPr="00E86D03">
        <w:rPr>
          <w:rFonts w:ascii="Times New Roman" w:eastAsia="Times New Roman" w:hAnsi="Times New Roman" w:cs="Times New Roman"/>
          <w:bCs/>
          <w:lang w:eastAsia="pl-PL"/>
        </w:rPr>
        <w:t>podzespołów</w:t>
      </w:r>
      <w:r w:rsidR="00D96462">
        <w:rPr>
          <w:rFonts w:ascii="Times New Roman" w:eastAsia="Times New Roman" w:hAnsi="Times New Roman" w:cs="Times New Roman"/>
          <w:lang w:eastAsia="pl-PL"/>
        </w:rPr>
        <w:t>, z zastrzeżeniem ust. 5.</w:t>
      </w:r>
      <w:r w:rsidR="00BF6612">
        <w:rPr>
          <w:rFonts w:ascii="Times New Roman" w:eastAsia="Times New Roman" w:hAnsi="Times New Roman" w:cs="Times New Roman"/>
          <w:lang w:eastAsia="pl-PL"/>
        </w:rPr>
        <w:t xml:space="preserve"> </w:t>
      </w:r>
    </w:p>
    <w:p w:rsidR="00E86D03" w:rsidRPr="008757C6" w:rsidRDefault="00E86D03" w:rsidP="008757C6">
      <w:pPr>
        <w:numPr>
          <w:ilvl w:val="3"/>
          <w:numId w:val="5"/>
        </w:numPr>
        <w:tabs>
          <w:tab w:val="num" w:pos="426"/>
        </w:tabs>
        <w:spacing w:after="0" w:line="240" w:lineRule="auto"/>
        <w:ind w:left="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Zapłata za naprawę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 xml:space="preserve">będzie realizowana na następujący rachunek Wykonawcy: </w:t>
      </w:r>
      <w:r w:rsidR="008757C6">
        <w:rPr>
          <w:rFonts w:ascii="Times New Roman" w:eastAsia="Times New Roman" w:hAnsi="Times New Roman" w:cs="Times New Roman"/>
          <w:lang w:eastAsia="pl-PL"/>
        </w:rPr>
        <w:t>………………………………………………………</w:t>
      </w:r>
      <w:r w:rsidRPr="008757C6">
        <w:rPr>
          <w:rFonts w:ascii="Times New Roman" w:eastAsia="Times New Roman" w:hAnsi="Times New Roman" w:cs="Times New Roman"/>
          <w:lang w:eastAsia="pl-PL"/>
        </w:rPr>
        <w:t xml:space="preserve"> w terminie </w:t>
      </w:r>
      <w:r w:rsidRPr="008757C6">
        <w:rPr>
          <w:rFonts w:ascii="Times New Roman" w:eastAsia="Times New Roman" w:hAnsi="Times New Roman" w:cs="Times New Roman"/>
          <w:b/>
          <w:lang w:eastAsia="pl-PL"/>
        </w:rPr>
        <w:t>21</w:t>
      </w:r>
      <w:r w:rsidRPr="008757C6">
        <w:rPr>
          <w:rFonts w:ascii="Times New Roman" w:eastAsia="Times New Roman" w:hAnsi="Times New Roman" w:cs="Times New Roman"/>
          <w:lang w:eastAsia="pl-PL"/>
        </w:rPr>
        <w:t xml:space="preserve"> (słownie: dwadzieścia jeden) dni kalendarzowych od dnia dostarczenia </w:t>
      </w:r>
      <w:r w:rsidR="00EA5B9A">
        <w:rPr>
          <w:rFonts w:ascii="Times New Roman" w:eastAsia="Times New Roman" w:hAnsi="Times New Roman" w:cs="Times New Roman"/>
          <w:lang w:eastAsia="pl-PL"/>
        </w:rPr>
        <w:t>podzespołów</w:t>
      </w:r>
      <w:r w:rsidRPr="008757C6">
        <w:rPr>
          <w:rFonts w:ascii="Times New Roman" w:eastAsia="Times New Roman" w:hAnsi="Times New Roman" w:cs="Times New Roman"/>
          <w:lang w:eastAsia="pl-PL"/>
        </w:rPr>
        <w:t xml:space="preserve"> do siedziby Zamawiającego.</w:t>
      </w:r>
    </w:p>
    <w:p w:rsidR="00E86D03" w:rsidRPr="00E86D03" w:rsidRDefault="00E86D03" w:rsidP="00E86D03">
      <w:pPr>
        <w:spacing w:after="0" w:line="240" w:lineRule="auto"/>
        <w:ind w:left="36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4. Za datę uregulowania płatności przyjmuje się datę obciążenia rachunku bankowego Zamawiającego. W razie uchybienia przez Zamawiającego terminowi płatności faktury Wykonawca ma prawo żądać zapłaty odsetek w wysokości </w:t>
      </w:r>
      <w:r w:rsidR="00D96462">
        <w:rPr>
          <w:rFonts w:ascii="Times New Roman" w:eastAsia="Times New Roman" w:hAnsi="Times New Roman" w:cs="Times New Roman"/>
          <w:lang w:eastAsia="pl-PL"/>
        </w:rPr>
        <w:t>wynikającej z ustawy</w:t>
      </w:r>
      <w:r w:rsidRPr="00E86D03">
        <w:rPr>
          <w:rFonts w:ascii="Times New Roman" w:eastAsia="Times New Roman" w:hAnsi="Times New Roman" w:cs="Times New Roman"/>
          <w:lang w:eastAsia="pl-PL"/>
        </w:rPr>
        <w:t>.</w:t>
      </w:r>
    </w:p>
    <w:p w:rsidR="00E86D03" w:rsidRPr="00E86D03" w:rsidRDefault="00E86D03" w:rsidP="00E86D03">
      <w:pPr>
        <w:numPr>
          <w:ilvl w:val="0"/>
          <w:numId w:val="5"/>
        </w:numPr>
        <w:tabs>
          <w:tab w:val="num" w:pos="568"/>
        </w:tabs>
        <w:spacing w:after="0" w:line="240" w:lineRule="auto"/>
        <w:ind w:left="284" w:hanging="284"/>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Podstawą do wystawienia faktury VAT będzie:</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1) protokół zdawczo-odbiorczy podpisany bez zastrzeżeń przez upoważnionego przedstawiciela Wykonawcy oraz Komisarza Odbiorczego – protokół;</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 protokoły oraz karty pomiarowe wszelkich przeprowadzonych prób, pomiarów i badań wg wzorów z DSU;</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3) wypełnione karty </w:t>
      </w:r>
      <w:r w:rsidRPr="00E86D03">
        <w:rPr>
          <w:rFonts w:ascii="Times New Roman" w:eastAsia="Times New Roman" w:hAnsi="Times New Roman" w:cs="Times New Roman"/>
          <w:bCs/>
          <w:lang w:eastAsia="pl-PL"/>
        </w:rPr>
        <w:t>podzespołów</w:t>
      </w:r>
      <w:r w:rsidRPr="00E86D03">
        <w:rPr>
          <w:rFonts w:ascii="Times New Roman" w:eastAsia="Times New Roman" w:hAnsi="Times New Roman" w:cs="Times New Roman"/>
          <w:lang w:eastAsia="pl-PL"/>
        </w:rPr>
        <w:t>, zgodnie z DSU;</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4) protokół odbioru technicznego, świadectwo odbioru typ. 3.2 B wg normy PN/EN10204+A1 (wewnętrzna kontrola jakości), stwierdzenie prawidłowości działania wyrobu;</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5) protokół odbioru złomu</w:t>
      </w:r>
      <w:r w:rsidR="00034E9C">
        <w:rPr>
          <w:rFonts w:ascii="Times New Roman" w:eastAsia="Times New Roman" w:hAnsi="Times New Roman" w:cs="Times New Roman"/>
          <w:lang w:eastAsia="pl-PL"/>
        </w:rPr>
        <w:t>;</w:t>
      </w:r>
    </w:p>
    <w:p w:rsidR="00E86D03" w:rsidRPr="00E86D03" w:rsidRDefault="00E86D03" w:rsidP="00E86D03">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6) protokół odbioru złomu z ewentualnych robót dodatkowych – załącznik nr 4 do Umowy.</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6.  Dokumenty, o których mowa w ust. 5 oprócz pkt. 3 - muszą być podpisane przez Komisarza Odbiorczego oraz załączone do faktury VAT. Dokumenty te będą stanowić integralną część faktury VAT.</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7. Wszelki złom odzyskany podczas wykonywania przedmiotu Umowy stanowi własność Zamawiającego i podlega zwrotowi ilościowemu i wartościowemu na podstawie zakresu wykonanej naprawy oraz protokołu wystawionego przez Wykonawcę, potwierdzonego podczas odbioru jakościowego przedmiotu Umowy przed Komisarza Odbiorczego Zamawiającego.</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8. Rozliczenie złomu nastąpi na podstawie protokołu, sporządzonego przez Wykonawcę, stanowiącego załącznik nr 3 do niniejszej Umowy zawierającego zestawienie ilości i wagi złomu odzyskanego w czasie wykonywania przedmiotu Umowy. Protokół ten stanowi integralną część Protokołu odbioru jakościowego.</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9.  Przy wystąpieniu ewentualnych robót dodatkowych rozliczenie złomu nastąpi na podstawie protokołu, sporządzonego przez Wykonawcę, stanowiącego załącznik nr 4 do niniejszej Umowy zawierającego zestawienie ilości i wagi złomu odzyskanego w czasie wykonywania robót dodatkowych wynikających z przedmiotu Umowy.</w:t>
      </w:r>
      <w:r w:rsidRPr="00E86D03">
        <w:rPr>
          <w:rFonts w:ascii="Times New Roman" w:eastAsia="Times New Roman" w:hAnsi="Times New Roman" w:cs="Times New Roman"/>
          <w:lang w:eastAsia="pl-PL"/>
        </w:rPr>
        <w:tab/>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10.  Koordynacją spraw związanych z rozliczeniem złomu w tym weryfikacją protokołu, o którym mowa w ust. 6, zajmować się będzie p. </w:t>
      </w:r>
      <w:r w:rsidR="00DC449F">
        <w:rPr>
          <w:rFonts w:ascii="Times New Roman" w:eastAsia="Times New Roman" w:hAnsi="Times New Roman" w:cs="Times New Roman"/>
          <w:lang w:eastAsia="pl-PL"/>
        </w:rPr>
        <w:t>Henryk Bronk,</w:t>
      </w:r>
      <w:r w:rsidRPr="00E86D03">
        <w:rPr>
          <w:rFonts w:ascii="Times New Roman" w:eastAsia="Times New Roman" w:hAnsi="Times New Roman" w:cs="Times New Roman"/>
          <w:lang w:eastAsia="pl-PL"/>
        </w:rPr>
        <w:t xml:space="preserve"> te</w:t>
      </w:r>
      <w:r w:rsidR="00DC449F">
        <w:rPr>
          <w:rFonts w:ascii="Times New Roman" w:eastAsia="Times New Roman" w:hAnsi="Times New Roman" w:cs="Times New Roman"/>
          <w:lang w:eastAsia="pl-PL"/>
        </w:rPr>
        <w:t>l. 58 721 29 35.</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11. Złom zostanie dostarczony do siedziby Zamawiającego razem z partią podzespołów po naprawie. </w:t>
      </w:r>
    </w:p>
    <w:p w:rsidR="00E86D03" w:rsidRPr="00E86D03" w:rsidRDefault="00E86D03" w:rsidP="00E86D03">
      <w:pPr>
        <w:tabs>
          <w:tab w:val="left" w:pos="10632"/>
        </w:tabs>
        <w:suppressAutoHyphens/>
        <w:spacing w:after="0" w:line="240" w:lineRule="auto"/>
        <w:ind w:left="66"/>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12. Zamawiający zastrzega sobie możliwość odsprzedania złomu Wykonawcy na podstawie delegacji wynikającej z niniejszej Umowy wg cen aktualnie obowiązujących na rynku.</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10</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Gwarancja jakości </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(oświadczenie gwarancyjne)</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Okres gwarancji liczony jest od daty sprzedaży, tj. od daty wystawienia faktury.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Wykonawca jako gwarant udziela gwarancji na bezawaryjną pracę każdego podzespołu po wykonanej naprawie przez okres określony w załączniku nr 1. Termin gwarancji uważa się za zachowany, jeżeli przed upływem ww. okresu zamawiający zgłosił wadę Wykonawcy.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naprawy, w tym za zastosowanie przy naprawach niewłaściwych materiałów (wady materiałowe) lub niewłaściwych technologii.</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w:t>
      </w:r>
      <w:r w:rsidRPr="00E86D03">
        <w:rPr>
          <w:rFonts w:ascii="Times New Roman" w:eastAsia="Times New Roman" w:hAnsi="Times New Roman" w:cs="Times New Roman"/>
          <w:b/>
          <w:lang w:eastAsia="pl-PL"/>
        </w:rPr>
        <w:t>trzech</w:t>
      </w:r>
      <w:r w:rsidRPr="00E86D03">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Wadę, o której mowa w ust. 4, Wykonawca jest zobowiązany usunąć lub podmienić wadliwą część na inną sprawną tego samego typu w ciągu </w:t>
      </w:r>
      <w:r w:rsidRPr="00E86D03">
        <w:rPr>
          <w:rFonts w:ascii="Times New Roman" w:eastAsia="Times New Roman" w:hAnsi="Times New Roman" w:cs="Times New Roman"/>
          <w:b/>
          <w:lang w:eastAsia="pl-PL"/>
        </w:rPr>
        <w:t>czternastu</w:t>
      </w:r>
      <w:r w:rsidRPr="00E86D03">
        <w:rPr>
          <w:rFonts w:ascii="Times New Roman" w:eastAsia="Times New Roman" w:hAnsi="Times New Roman" w:cs="Times New Roman"/>
          <w:lang w:eastAsia="pl-PL"/>
        </w:rPr>
        <w:t xml:space="preserve"> dni roboczych od dnia powiadomienia o wadzie. W przypadku naprawy trwającej dłużej niż </w:t>
      </w:r>
      <w:r w:rsidRPr="00E86D03">
        <w:rPr>
          <w:rFonts w:ascii="Times New Roman" w:eastAsia="Times New Roman" w:hAnsi="Times New Roman" w:cs="Times New Roman"/>
          <w:b/>
          <w:lang w:eastAsia="pl-PL"/>
        </w:rPr>
        <w:t>czternaście</w:t>
      </w:r>
      <w:r w:rsidRPr="00E86D03">
        <w:rPr>
          <w:rFonts w:ascii="Times New Roman" w:eastAsia="Times New Roman" w:hAnsi="Times New Roman" w:cs="Times New Roman"/>
          <w:lang w:eastAsia="pl-PL"/>
        </w:rPr>
        <w:t> dni roboczych Zamawiający będzie naliczał kary umowne według zasad podanych w § 11 ust. 1 niniejszej Umowy.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Wszelkie koszty związane ze zgłoszoną wadą i jej naprawą ponosi Wykonawca.</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W przypadku, gdy przedstawiciel Wykonawcy nie określi na piśmie, w sposób analogiczny do sposobu, o którym mowa w ust. 4 sposobu usunięcia wady w ciągu </w:t>
      </w:r>
      <w:r w:rsidRPr="00E86D03">
        <w:rPr>
          <w:rFonts w:ascii="Times New Roman" w:eastAsia="Times New Roman" w:hAnsi="Times New Roman" w:cs="Times New Roman"/>
          <w:b/>
          <w:lang w:eastAsia="pl-PL"/>
        </w:rPr>
        <w:t xml:space="preserve">trzech </w:t>
      </w:r>
      <w:r w:rsidRPr="00E86D03">
        <w:rPr>
          <w:rFonts w:ascii="Times New Roman" w:eastAsia="Times New Roman" w:hAnsi="Times New Roman" w:cs="Times New Roman"/>
          <w:lang w:eastAsia="pl-PL"/>
        </w:rPr>
        <w:t xml:space="preserve">dni roboczych od daty </w:t>
      </w:r>
      <w:r w:rsidRPr="00E86D03">
        <w:rPr>
          <w:rFonts w:ascii="Times New Roman" w:eastAsia="Times New Roman" w:hAnsi="Times New Roman" w:cs="Times New Roman"/>
          <w:lang w:eastAsia="pl-PL"/>
        </w:rPr>
        <w:lastRenderedPageBreak/>
        <w:t>powiadomienia, Zamawiający usunie lub zleci usunięcie wad podmiotowi trzeciemu, a kosztami obciąży Wykonawcę.</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Dniem powzięcia przez Wykonawcę wiadomości o wadzie </w:t>
      </w:r>
      <w:r w:rsidRPr="00E86D03">
        <w:rPr>
          <w:rFonts w:ascii="Times New Roman" w:eastAsia="Times New Roman" w:hAnsi="Times New Roman" w:cs="Times New Roman"/>
          <w:bCs/>
          <w:lang w:eastAsia="pl-PL"/>
        </w:rPr>
        <w:t xml:space="preserve">podzespołu jest </w:t>
      </w:r>
      <w:r w:rsidRPr="00E86D03">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E86D03">
        <w:rPr>
          <w:rFonts w:ascii="Times New Roman" w:eastAsia="Times New Roman" w:hAnsi="Times New Roman" w:cs="Times New Roman"/>
          <w:b/>
          <w:lang w:eastAsia="pl-PL"/>
        </w:rPr>
        <w:t>14.00</w:t>
      </w:r>
      <w:r w:rsidRPr="00E86D03">
        <w:rPr>
          <w:rFonts w:ascii="Times New Roman" w:eastAsia="Times New Roman" w:hAnsi="Times New Roman" w:cs="Times New Roman"/>
          <w:lang w:eastAsia="pl-PL"/>
        </w:rPr>
        <w:t xml:space="preserve">, dniem powzięcia wiadomości jest następny dzień roboczy. </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14.</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przypadku uzasadnionego zgłoszenia wady koszty transportu </w:t>
      </w:r>
      <w:r w:rsidRPr="00E86D03">
        <w:rPr>
          <w:rFonts w:ascii="Times New Roman" w:eastAsia="Times New Roman" w:hAnsi="Times New Roman" w:cs="Times New Roman"/>
          <w:bCs/>
          <w:lang w:eastAsia="pl-PL"/>
        </w:rPr>
        <w:t xml:space="preserve">podzespołu </w:t>
      </w:r>
      <w:r w:rsidRPr="00E86D03">
        <w:rPr>
          <w:rFonts w:ascii="Times New Roman" w:eastAsia="Times New Roman" w:hAnsi="Times New Roman" w:cs="Times New Roman"/>
          <w:lang w:eastAsia="pl-PL"/>
        </w:rPr>
        <w:t>od Zamawiającego do Wykonawcy - w celu wykonania naprawy gwarancyjnej i z powrotem ponosi Wykonawca.</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Czas wyłączenia z eksploatacji </w:t>
      </w:r>
      <w:r w:rsidRPr="00E86D03">
        <w:rPr>
          <w:rFonts w:ascii="Times New Roman" w:eastAsia="Times New Roman" w:hAnsi="Times New Roman" w:cs="Times New Roman"/>
          <w:bCs/>
          <w:lang w:eastAsia="pl-PL"/>
        </w:rPr>
        <w:t>podzespołu</w:t>
      </w:r>
      <w:r w:rsidRPr="00E86D03">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 przypadku wystąpienia w okresie gwarancji drobnych wad lub uszkodzeń </w:t>
      </w:r>
      <w:r w:rsidRPr="00E86D03">
        <w:rPr>
          <w:rFonts w:ascii="Times New Roman" w:eastAsia="Times New Roman" w:hAnsi="Times New Roman" w:cs="Times New Roman"/>
          <w:bCs/>
          <w:lang w:eastAsia="pl-PL"/>
        </w:rPr>
        <w:t>podzespołów</w:t>
      </w:r>
      <w:r w:rsidRPr="00E86D03">
        <w:rPr>
          <w:rFonts w:ascii="Times New Roman" w:eastAsia="Times New Roman" w:hAnsi="Times New Roman" w:cs="Times New Roman"/>
          <w:lang w:eastAsia="pl-PL"/>
        </w:rPr>
        <w:t xml:space="preserve">, których usunięcie nie przekracza </w:t>
      </w:r>
      <w:r w:rsidRPr="00E86D03">
        <w:rPr>
          <w:rFonts w:ascii="Times New Roman" w:eastAsia="Times New Roman" w:hAnsi="Times New Roman" w:cs="Times New Roman"/>
          <w:b/>
          <w:lang w:eastAsia="pl-PL"/>
        </w:rPr>
        <w:t>czterech</w:t>
      </w:r>
      <w:r w:rsidRPr="00E86D03">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przypadku konieczności wykonania przeglądu lub reprofilacji zestawów kołowych, Zamawiający ma prawo zdjąć plomby i założyć własne, co – o ile przed wykonaniem takiego przeglądu Zamawiający powiadomi o tym pisemnie Wykonawcę – nie powoduje to utraty gwarancji.</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Wykonawca nie jest zobowiązany do nieodpłatnego wykonania naprawy uszkodzeń powstałych w </w:t>
      </w:r>
      <w:r w:rsidRPr="00E86D03">
        <w:rPr>
          <w:rFonts w:ascii="Times New Roman" w:eastAsia="Times New Roman" w:hAnsi="Times New Roman" w:cs="Times New Roman"/>
          <w:bCs/>
          <w:lang w:eastAsia="pl-PL"/>
        </w:rPr>
        <w:t xml:space="preserve">podzespołach </w:t>
      </w:r>
      <w:r w:rsidRPr="00E86D03">
        <w:rPr>
          <w:rFonts w:ascii="Times New Roman" w:eastAsia="Times New Roman" w:hAnsi="Times New Roman" w:cs="Times New Roman"/>
          <w:lang w:eastAsia="pl-PL"/>
        </w:rPr>
        <w:t>w okresie gwarancyjnym spowodowanych wszelkimi sytuacjami wyłączającymi odpowiedzialność gwarancyjną.</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rsidR="00E86D03" w:rsidRPr="00E86D03" w:rsidRDefault="00E86D03" w:rsidP="00E86D03">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Terytorialny zasięg ochrony gwarancyjnej obejmuje terytorium Rzeczypospolitej Polskiej.</w:t>
      </w:r>
    </w:p>
    <w:p w:rsidR="00E86D03" w:rsidRPr="00034E9C" w:rsidRDefault="00E86D03" w:rsidP="00034E9C">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Gwarancja nie wyłącza ani nie ogranicza oraz nie zawiesza uprawnień SKM wynikających                         z przepisów o rękojmi za wady.</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11</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Kary umowne</w:t>
      </w:r>
    </w:p>
    <w:p w:rsidR="00E86D03" w:rsidRPr="00E86D03" w:rsidRDefault="00E86D03" w:rsidP="00E86D03">
      <w:pPr>
        <w:keepNext/>
        <w:keepLines/>
        <w:widowControl w:val="0"/>
        <w:spacing w:after="0" w:line="240" w:lineRule="auto"/>
        <w:ind w:left="360" w:hanging="360"/>
        <w:jc w:val="both"/>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 xml:space="preserve">1.  </w:t>
      </w:r>
      <w:r w:rsidR="00A13104">
        <w:rPr>
          <w:rFonts w:ascii="Times New Roman" w:eastAsia="Times New Roman" w:hAnsi="Times New Roman" w:cs="Times New Roman"/>
          <w:bCs/>
          <w:lang w:eastAsia="pl-PL"/>
        </w:rPr>
        <w:t xml:space="preserve">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t>
      </w:r>
      <w:r w:rsidRPr="00E86D03">
        <w:rPr>
          <w:rFonts w:ascii="Times New Roman" w:eastAsia="Times New Roman" w:hAnsi="Times New Roman" w:cs="Times New Roman"/>
          <w:bCs/>
          <w:lang w:eastAsia="pl-PL"/>
        </w:rPr>
        <w:t>Wykonawca zapłaci Zamawiającemu karę umowną zgodnie z §10 ust. 5, liczoną po czternastu dniach roboczych od powiadomienia o uszkodzeniu – w wysokości:</w:t>
      </w:r>
    </w:p>
    <w:p w:rsidR="00E86D03" w:rsidRPr="00E86D03" w:rsidRDefault="00E86D03" w:rsidP="00E86D03">
      <w:pPr>
        <w:keepNext/>
        <w:keepLines/>
        <w:widowControl w:val="0"/>
        <w:numPr>
          <w:ilvl w:val="0"/>
          <w:numId w:val="13"/>
        </w:numPr>
        <w:spacing w:after="0" w:line="240" w:lineRule="auto"/>
        <w:ind w:left="1080"/>
        <w:jc w:val="both"/>
        <w:outlineLvl w:val="1"/>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 xml:space="preserve">0,2 % (słownie: </w:t>
      </w:r>
      <w:r w:rsidR="00A13104">
        <w:rPr>
          <w:rFonts w:ascii="Times New Roman" w:eastAsia="Times New Roman" w:hAnsi="Times New Roman" w:cs="Times New Roman"/>
          <w:bCs/>
          <w:lang w:eastAsia="pl-PL"/>
        </w:rPr>
        <w:t>dwie</w:t>
      </w:r>
      <w:r w:rsidRPr="00E86D03">
        <w:rPr>
          <w:rFonts w:ascii="Times New Roman" w:eastAsia="Times New Roman" w:hAnsi="Times New Roman" w:cs="Times New Roman"/>
          <w:bCs/>
          <w:lang w:eastAsia="pl-PL"/>
        </w:rPr>
        <w:t xml:space="preserve"> dziesiąt</w:t>
      </w:r>
      <w:r w:rsidR="00A13104">
        <w:rPr>
          <w:rFonts w:ascii="Times New Roman" w:eastAsia="Times New Roman" w:hAnsi="Times New Roman" w:cs="Times New Roman"/>
          <w:bCs/>
          <w:lang w:eastAsia="pl-PL"/>
        </w:rPr>
        <w:t>e</w:t>
      </w:r>
      <w:r w:rsidRPr="00E86D03">
        <w:rPr>
          <w:rFonts w:ascii="Times New Roman" w:eastAsia="Times New Roman" w:hAnsi="Times New Roman" w:cs="Times New Roman"/>
          <w:bCs/>
          <w:lang w:eastAsia="pl-PL"/>
        </w:rPr>
        <w:t xml:space="preserve"> procent) w</w:t>
      </w:r>
      <w:r w:rsidR="00A13104">
        <w:rPr>
          <w:rFonts w:ascii="Times New Roman" w:eastAsia="Times New Roman" w:hAnsi="Times New Roman" w:cs="Times New Roman"/>
          <w:bCs/>
          <w:lang w:eastAsia="pl-PL"/>
        </w:rPr>
        <w:t>ynagrodzenia netto niewykonanej jednostkowej</w:t>
      </w:r>
      <w:r w:rsidRPr="00E86D03">
        <w:rPr>
          <w:rFonts w:ascii="Times New Roman" w:eastAsia="Times New Roman" w:hAnsi="Times New Roman" w:cs="Times New Roman"/>
          <w:bCs/>
          <w:lang w:eastAsia="pl-PL"/>
        </w:rPr>
        <w:t xml:space="preserve"> naprawy </w:t>
      </w:r>
      <w:r w:rsidR="00A13104">
        <w:rPr>
          <w:rFonts w:ascii="Times New Roman" w:eastAsia="Times New Roman" w:hAnsi="Times New Roman" w:cs="Times New Roman"/>
          <w:bCs/>
          <w:lang w:eastAsia="pl-PL"/>
        </w:rPr>
        <w:t>P</w:t>
      </w:r>
      <w:r w:rsidRPr="00E86D03">
        <w:rPr>
          <w:rFonts w:ascii="Times New Roman" w:eastAsia="Times New Roman" w:hAnsi="Times New Roman" w:cs="Times New Roman"/>
          <w:bCs/>
          <w:lang w:eastAsia="pl-PL"/>
        </w:rPr>
        <w:t xml:space="preserve">odzespołu za każdy dzień opóźnienia, </w:t>
      </w:r>
      <w:r w:rsidR="00A13104">
        <w:rPr>
          <w:rFonts w:ascii="Times New Roman" w:eastAsia="Times New Roman" w:hAnsi="Times New Roman" w:cs="Times New Roman"/>
          <w:bCs/>
          <w:lang w:eastAsia="pl-PL"/>
        </w:rPr>
        <w:t>po</w:t>
      </w:r>
      <w:r w:rsidRPr="00E86D03">
        <w:rPr>
          <w:rFonts w:ascii="Times New Roman" w:eastAsia="Times New Roman" w:hAnsi="Times New Roman" w:cs="Times New Roman"/>
          <w:bCs/>
          <w:lang w:eastAsia="pl-PL"/>
        </w:rPr>
        <w:t xml:space="preserve"> 20 (słownie: dwudziestu) dni</w:t>
      </w:r>
      <w:r w:rsidR="00A13104">
        <w:rPr>
          <w:rFonts w:ascii="Times New Roman" w:eastAsia="Times New Roman" w:hAnsi="Times New Roman" w:cs="Times New Roman"/>
          <w:bCs/>
          <w:lang w:eastAsia="pl-PL"/>
        </w:rPr>
        <w:t>ach</w:t>
      </w:r>
      <w:r w:rsidRPr="00E86D03">
        <w:rPr>
          <w:rFonts w:ascii="Times New Roman" w:eastAsia="Times New Roman" w:hAnsi="Times New Roman" w:cs="Times New Roman"/>
          <w:bCs/>
          <w:lang w:eastAsia="pl-PL"/>
        </w:rPr>
        <w:t xml:space="preserve"> roboczych;</w:t>
      </w:r>
    </w:p>
    <w:p w:rsidR="00E86D03" w:rsidRDefault="00E86D03" w:rsidP="00A13104">
      <w:pPr>
        <w:numPr>
          <w:ilvl w:val="0"/>
          <w:numId w:val="13"/>
        </w:numPr>
        <w:spacing w:after="0" w:line="240" w:lineRule="auto"/>
        <w:ind w:left="108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0,4 % (słownie: </w:t>
      </w:r>
      <w:r w:rsidR="00A13104">
        <w:rPr>
          <w:rFonts w:ascii="Times New Roman" w:eastAsia="Times New Roman" w:hAnsi="Times New Roman" w:cs="Times New Roman"/>
          <w:lang w:eastAsia="pl-PL"/>
        </w:rPr>
        <w:t>cztery</w:t>
      </w:r>
      <w:r w:rsidRPr="00E86D03">
        <w:rPr>
          <w:rFonts w:ascii="Times New Roman" w:eastAsia="Times New Roman" w:hAnsi="Times New Roman" w:cs="Times New Roman"/>
          <w:lang w:eastAsia="pl-PL"/>
        </w:rPr>
        <w:t xml:space="preserve"> dziesiąte procent) w</w:t>
      </w:r>
      <w:r w:rsidR="00A13104">
        <w:rPr>
          <w:rFonts w:ascii="Times New Roman" w:eastAsia="Times New Roman" w:hAnsi="Times New Roman" w:cs="Times New Roman"/>
          <w:lang w:eastAsia="pl-PL"/>
        </w:rPr>
        <w:t>ynagrodzenia</w:t>
      </w:r>
      <w:r w:rsidRPr="00E86D03">
        <w:rPr>
          <w:rFonts w:ascii="Times New Roman" w:eastAsia="Times New Roman" w:hAnsi="Times New Roman" w:cs="Times New Roman"/>
          <w:lang w:eastAsia="pl-PL"/>
        </w:rPr>
        <w:t xml:space="preserve"> netto</w:t>
      </w:r>
      <w:r w:rsidR="00A13104">
        <w:rPr>
          <w:rFonts w:ascii="Times New Roman" w:eastAsia="Times New Roman" w:hAnsi="Times New Roman" w:cs="Times New Roman"/>
          <w:lang w:eastAsia="pl-PL"/>
        </w:rPr>
        <w:t xml:space="preserve"> niewykonanej jednostkowej</w:t>
      </w:r>
      <w:r w:rsidRPr="00E86D03">
        <w:rPr>
          <w:rFonts w:ascii="Times New Roman" w:eastAsia="Times New Roman" w:hAnsi="Times New Roman" w:cs="Times New Roman"/>
          <w:lang w:eastAsia="pl-PL"/>
        </w:rPr>
        <w:t xml:space="preserve"> naprawy </w:t>
      </w:r>
      <w:r w:rsidR="00A13104">
        <w:rPr>
          <w:rFonts w:ascii="Times New Roman" w:eastAsia="Times New Roman" w:hAnsi="Times New Roman" w:cs="Times New Roman"/>
          <w:lang w:eastAsia="pl-PL"/>
        </w:rPr>
        <w:t>P</w:t>
      </w:r>
      <w:r w:rsidRPr="00E86D03">
        <w:rPr>
          <w:rFonts w:ascii="Times New Roman" w:eastAsia="Times New Roman" w:hAnsi="Times New Roman" w:cs="Times New Roman"/>
          <w:lang w:eastAsia="pl-PL"/>
        </w:rPr>
        <w:t>odzespołu za każdy następny dzień opóźnienia, po 20 (dwudziestu) dniach roboczych.</w:t>
      </w:r>
    </w:p>
    <w:p w:rsidR="00A13104" w:rsidRDefault="00A13104" w:rsidP="00A13104">
      <w:pPr>
        <w:spacing w:after="0" w:line="240" w:lineRule="auto"/>
        <w:ind w:left="1080"/>
        <w:jc w:val="both"/>
        <w:rPr>
          <w:rFonts w:ascii="Times New Roman" w:eastAsia="Times New Roman" w:hAnsi="Times New Roman" w:cs="Times New Roman"/>
          <w:lang w:eastAsia="pl-PL"/>
        </w:rPr>
      </w:pPr>
      <w:r>
        <w:rPr>
          <w:rFonts w:ascii="Times New Roman" w:eastAsia="Times New Roman" w:hAnsi="Times New Roman" w:cs="Times New Roman"/>
          <w:lang w:eastAsia="pl-PL"/>
        </w:rPr>
        <w:t>Niedotrzymanie terminu wykonania naprawy Podzespołu przez Wykonawcę, określonego w załączniku nr 1skutkuje karami umownymi w wysokości:</w:t>
      </w:r>
    </w:p>
    <w:p w:rsidR="00A13104" w:rsidRDefault="00A13104" w:rsidP="008F1A50">
      <w:pPr>
        <w:spacing w:after="0" w:line="240" w:lineRule="auto"/>
        <w:ind w:left="1080" w:hanging="371"/>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1) </w:t>
      </w:r>
      <w:r w:rsidR="008F1A5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0,2</w:t>
      </w:r>
      <w:r w:rsidR="008F1A5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(słownie: dwie dziesiąte procent) wynagrodzenia netto niewykonanej jednostkowej naprawy za każdy dzień przy opóźnieniu do 20 (słownie: dwudziestu) dni roboczych;</w:t>
      </w:r>
    </w:p>
    <w:p w:rsidR="00A13104" w:rsidRDefault="00A13104" w:rsidP="008F1A50">
      <w:pPr>
        <w:spacing w:after="0" w:line="240" w:lineRule="auto"/>
        <w:ind w:left="1080" w:hanging="371"/>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008F1A50">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0,4</w:t>
      </w:r>
      <w:r w:rsidR="008F1A50">
        <w:rPr>
          <w:rFonts w:ascii="Times New Roman" w:eastAsia="Times New Roman" w:hAnsi="Times New Roman" w:cs="Times New Roman"/>
          <w:lang w:eastAsia="pl-PL"/>
        </w:rPr>
        <w:t xml:space="preserve"> % (słownie: cztery dziesiąte procent) wynagrodzenia netto niewykonanej jednostkowej naprawy za każdy następny dzień opóźnienia po 20 (słownie: dwudziestu) dniach roboczych.</w:t>
      </w:r>
    </w:p>
    <w:p w:rsidR="008F1A50" w:rsidRDefault="008F1A50" w:rsidP="008F1A50">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2. Zastrzeżenie kary umownej nie wyłącza uprawnienia Zamawiającego do dochodzenia odszkodowania na ogólnych zasadach według polskiego Kodeksu cywilnego w wysokości przewyższającej kare umowną. Łączna wysokość kar umownych naliczonych Wykonawcy nie może przekroczyć kwoty stanowiącej 80% wynagrodzenia brutto wskazanego w §8 ust. 1 Umowy.</w:t>
      </w:r>
    </w:p>
    <w:p w:rsidR="008F1A50" w:rsidRDefault="008F1A50" w:rsidP="008F1A50">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3. 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rsidR="008F1A50" w:rsidRDefault="008F1A50" w:rsidP="008F1A50">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4. W przypadku, gdy Wykonawca w ciągu jednego miesiąca od podpisania Umowy nie przyst</w:t>
      </w:r>
      <w:r w:rsidR="00C5337D">
        <w:rPr>
          <w:rFonts w:ascii="Times New Roman" w:eastAsia="Times New Roman" w:hAnsi="Times New Roman" w:cs="Times New Roman"/>
          <w:lang w:eastAsia="pl-PL"/>
        </w:rPr>
        <w:t>ą</w:t>
      </w:r>
      <w:r>
        <w:rPr>
          <w:rFonts w:ascii="Times New Roman" w:eastAsia="Times New Roman" w:hAnsi="Times New Roman" w:cs="Times New Roman"/>
          <w:lang w:eastAsia="pl-PL"/>
        </w:rPr>
        <w:t>pi do realizacji Umowy z przyczyn leżących po jego stronie, Zamawiającemu przysługuje prawo</w:t>
      </w:r>
      <w:r w:rsidR="00C5337D">
        <w:rPr>
          <w:rFonts w:ascii="Times New Roman" w:eastAsia="Times New Roman" w:hAnsi="Times New Roman" w:cs="Times New Roman"/>
          <w:lang w:eastAsia="pl-PL"/>
        </w:rPr>
        <w:t xml:space="preserve"> naliczenia jednorazowej kary umownej w wysokości 10% (słownie: dziesięć procent) wartości brutto wynagrodzenia wskazanego w §8 ust. 1 Umowy, z zachowaniem prawa do naliczenia kar umownych na podstawie innych ustępów niniejszego paragrafu.</w:t>
      </w:r>
    </w:p>
    <w:p w:rsidR="00E86D03" w:rsidRPr="00E86D03" w:rsidRDefault="00C5337D" w:rsidP="00034E9C">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5. Zamawiający uprawniony jest do potrącenia kwoty naliczonej kary umownej z wynagrodzenia należnego Wykonawcy.</w:t>
      </w:r>
    </w:p>
    <w:p w:rsidR="00E86D03" w:rsidRPr="00E86D03" w:rsidRDefault="00E86D03" w:rsidP="00E86D03">
      <w:pPr>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§12</w:t>
      </w:r>
    </w:p>
    <w:p w:rsidR="00E86D03" w:rsidRPr="00E86D03" w:rsidRDefault="00E86D03" w:rsidP="00E86D03">
      <w:pPr>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Osoby odpowiedzialne za realizację Umowy</w:t>
      </w:r>
    </w:p>
    <w:p w:rsidR="00E86D03" w:rsidRPr="00E86D03" w:rsidRDefault="00E86D03" w:rsidP="00E86D03">
      <w:pPr>
        <w:numPr>
          <w:ilvl w:val="0"/>
          <w:numId w:val="15"/>
        </w:numPr>
        <w:spacing w:after="0" w:line="240" w:lineRule="auto"/>
        <w:ind w:left="360"/>
        <w:jc w:val="both"/>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 xml:space="preserve">Do kierowania i koordynowania spraw związanych z realizacją Umowy ze strony Zamawiającego wyznaczona jest: p. </w:t>
      </w:r>
      <w:r w:rsidR="00DC449F">
        <w:rPr>
          <w:rFonts w:ascii="Times New Roman" w:eastAsia="Times New Roman" w:hAnsi="Times New Roman" w:cs="Times New Roman"/>
          <w:bCs/>
          <w:lang w:eastAsia="pl-PL"/>
        </w:rPr>
        <w:t>Henryk Bronk</w:t>
      </w:r>
      <w:r w:rsidRPr="00E86D03">
        <w:rPr>
          <w:rFonts w:ascii="Times New Roman" w:eastAsia="Times New Roman" w:hAnsi="Times New Roman" w:cs="Times New Roman"/>
          <w:bCs/>
          <w:lang w:eastAsia="pl-PL"/>
        </w:rPr>
        <w:t xml:space="preserve">, tel. </w:t>
      </w:r>
      <w:r w:rsidR="00DC449F">
        <w:rPr>
          <w:rFonts w:ascii="Times New Roman" w:eastAsia="Times New Roman" w:hAnsi="Times New Roman" w:cs="Times New Roman"/>
          <w:bCs/>
          <w:lang w:eastAsia="pl-PL"/>
        </w:rPr>
        <w:t xml:space="preserve">58 721 </w:t>
      </w:r>
      <w:r w:rsidR="009A5F69">
        <w:rPr>
          <w:rFonts w:ascii="Times New Roman" w:eastAsia="Times New Roman" w:hAnsi="Times New Roman" w:cs="Times New Roman"/>
          <w:bCs/>
          <w:lang w:eastAsia="pl-PL"/>
        </w:rPr>
        <w:t>29 35</w:t>
      </w:r>
      <w:r w:rsidRPr="00E86D03">
        <w:rPr>
          <w:rFonts w:ascii="Times New Roman" w:eastAsia="Times New Roman" w:hAnsi="Times New Roman" w:cs="Times New Roman"/>
          <w:bCs/>
          <w:lang w:eastAsia="pl-PL"/>
        </w:rPr>
        <w:t>, e-mail: ..</w:t>
      </w:r>
      <w:r w:rsidR="009A5F69">
        <w:rPr>
          <w:rFonts w:ascii="Times New Roman" w:eastAsia="Times New Roman" w:hAnsi="Times New Roman" w:cs="Times New Roman"/>
          <w:bCs/>
          <w:lang w:eastAsia="pl-PL"/>
        </w:rPr>
        <w:t>hbronk</w:t>
      </w:r>
      <w:r w:rsidRPr="00E86D03">
        <w:rPr>
          <w:rFonts w:ascii="Times New Roman" w:eastAsia="Times New Roman" w:hAnsi="Times New Roman" w:cs="Times New Roman"/>
          <w:bCs/>
          <w:lang w:eastAsia="pl-PL"/>
        </w:rPr>
        <w:t>@skm.pkp.pl</w:t>
      </w:r>
    </w:p>
    <w:p w:rsidR="00E86D03" w:rsidRPr="00034E9C" w:rsidRDefault="00E86D03" w:rsidP="00034E9C">
      <w:pPr>
        <w:numPr>
          <w:ilvl w:val="0"/>
          <w:numId w:val="15"/>
        </w:numPr>
        <w:spacing w:after="0" w:line="240" w:lineRule="auto"/>
        <w:ind w:left="360"/>
        <w:jc w:val="both"/>
        <w:rPr>
          <w:rFonts w:ascii="Times New Roman" w:eastAsia="Times New Roman" w:hAnsi="Times New Roman" w:cs="Times New Roman"/>
          <w:bCs/>
          <w:lang w:eastAsia="pl-PL"/>
        </w:rPr>
      </w:pPr>
      <w:r w:rsidRPr="00E86D03">
        <w:rPr>
          <w:rFonts w:ascii="Times New Roman" w:eastAsia="Times New Roman" w:hAnsi="Times New Roman" w:cs="Times New Roman"/>
          <w:bCs/>
          <w:lang w:eastAsia="pl-PL"/>
        </w:rPr>
        <w:t>Do kierowania i koordynowania spraw związanych z realizacją Umowy ze strony Wykonawcy wyznaczony jest: p. ………...............……..…….  tel.  …………………, e-mail: …....................................</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lang w:eastAsia="pl-PL"/>
        </w:rPr>
        <w:sym w:font="Times New Roman" w:char="00A7"/>
      </w:r>
      <w:r w:rsidRPr="00E86D03">
        <w:rPr>
          <w:rFonts w:ascii="Times New Roman" w:eastAsia="Times New Roman" w:hAnsi="Times New Roman" w:cs="Times New Roman"/>
          <w:lang w:eastAsia="pl-PL"/>
        </w:rPr>
        <w:t xml:space="preserve"> 13</w:t>
      </w:r>
    </w:p>
    <w:p w:rsidR="00E86D03" w:rsidRPr="00E86D03" w:rsidRDefault="00E86D03" w:rsidP="00E86D03">
      <w:pPr>
        <w:keepNext/>
        <w:keepLines/>
        <w:widowControl w:val="0"/>
        <w:spacing w:after="0" w:line="240" w:lineRule="auto"/>
        <w:jc w:val="center"/>
        <w:outlineLvl w:val="1"/>
        <w:rPr>
          <w:rFonts w:ascii="Times New Roman" w:eastAsia="Times New Roman" w:hAnsi="Times New Roman" w:cs="Times New Roman"/>
          <w:lang w:eastAsia="pl-PL"/>
        </w:rPr>
      </w:pPr>
      <w:r w:rsidRPr="00E86D03">
        <w:rPr>
          <w:rFonts w:ascii="Times New Roman" w:eastAsia="Times New Roman" w:hAnsi="Times New Roman" w:cs="Times New Roman"/>
          <w:sz w:val="24"/>
          <w:szCs w:val="20"/>
          <w:lang w:eastAsia="pl-PL"/>
        </w:rPr>
        <w:t>Postanowienia końcowe</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Zmiany treści Umowy wymagają zachowania formy pisemnej pod rygorem nieważności.</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Zamawiającemu przysługuje prawo rozwiązania niniejszej Umowy z zachowaniem 30 (słownie: trzydziestodniowego) dniowego okresu wypowiedzenia w przypadku, gdy Wykonawca narusza postanowienia Umowy</w:t>
      </w:r>
      <w:r w:rsidR="00D96462">
        <w:rPr>
          <w:rFonts w:ascii="Times New Roman" w:eastAsia="Times New Roman" w:hAnsi="Times New Roman" w:cs="Times New Roman"/>
          <w:lang w:eastAsia="pl-PL"/>
        </w:rPr>
        <w:t xml:space="preserve"> i nie reaguje n</w:t>
      </w:r>
      <w:r w:rsidR="00C5337D">
        <w:rPr>
          <w:rFonts w:ascii="Times New Roman" w:eastAsia="Times New Roman" w:hAnsi="Times New Roman" w:cs="Times New Roman"/>
          <w:lang w:eastAsia="pl-PL"/>
        </w:rPr>
        <w:t>a</w:t>
      </w:r>
      <w:r w:rsidR="00D96462">
        <w:rPr>
          <w:rFonts w:ascii="Times New Roman" w:eastAsia="Times New Roman" w:hAnsi="Times New Roman" w:cs="Times New Roman"/>
          <w:lang w:eastAsia="pl-PL"/>
        </w:rPr>
        <w:t xml:space="preserve"> pisemne wezwanie do działania zgodnego z Umową.</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 xml:space="preserve">Zamawiający może odstąpić od Umowy w terminie 12 miesięcy od daty jej zawarcia w przypadku dwukrotnej odmowy przyjęcia przez Wykonawcę </w:t>
      </w:r>
      <w:r w:rsidRPr="00E86D03">
        <w:rPr>
          <w:rFonts w:ascii="Times New Roman" w:eastAsia="Times New Roman" w:hAnsi="Times New Roman" w:cs="Times New Roman"/>
          <w:bCs/>
          <w:lang w:eastAsia="pl-PL"/>
        </w:rPr>
        <w:t xml:space="preserve">podzespołów </w:t>
      </w:r>
      <w:r w:rsidRPr="00E86D03">
        <w:rPr>
          <w:rFonts w:ascii="Times New Roman" w:eastAsia="Times New Roman" w:hAnsi="Times New Roman" w:cs="Times New Roman"/>
          <w:lang w:eastAsia="pl-PL"/>
        </w:rPr>
        <w:t>do naprawy.</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spacing w:val="-4"/>
          <w:lang w:eastAsia="pl-PL"/>
        </w:rPr>
        <w:t>W sprawach nieuregulowanych niniejszą Umową mają zastosowanie przepisy Kodeksu cywilnego.</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Umowa niniejsza została sporządzona w 2 jednobrzmiących egzemplarzach, po jednym dla każdej ze Stron.</w:t>
      </w:r>
    </w:p>
    <w:p w:rsidR="00E86D03" w:rsidRPr="00E86D03" w:rsidRDefault="00E86D03" w:rsidP="00E86D03">
      <w:pPr>
        <w:numPr>
          <w:ilvl w:val="0"/>
          <w:numId w:val="16"/>
        </w:numPr>
        <w:spacing w:after="0" w:line="240" w:lineRule="auto"/>
        <w:ind w:left="360"/>
        <w:jc w:val="both"/>
        <w:rPr>
          <w:rFonts w:ascii="Times New Roman" w:eastAsia="Times New Roman" w:hAnsi="Times New Roman" w:cs="Times New Roman"/>
          <w:color w:val="FF0000"/>
          <w:lang w:eastAsia="pl-PL"/>
        </w:rPr>
      </w:pPr>
      <w:r w:rsidRPr="00E86D03">
        <w:rPr>
          <w:rFonts w:ascii="Times New Roman" w:eastAsia="Times New Roman" w:hAnsi="Times New Roman" w:cs="Times New Roman"/>
          <w:lang w:eastAsia="pl-PL"/>
        </w:rPr>
        <w:t>Integralną częścią niniejszej Umowy są następujące Załączniki:</w:t>
      </w:r>
    </w:p>
    <w:p w:rsidR="00E86D03" w:rsidRPr="00E86D03"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1:”Opis przedmiotu zamówienia”;</w:t>
      </w:r>
    </w:p>
    <w:p w:rsidR="00E86D03" w:rsidRPr="00E86D03"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2: „DSU”;</w:t>
      </w:r>
    </w:p>
    <w:p w:rsidR="00E86D03" w:rsidRPr="00E86D03"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bCs/>
          <w:lang w:eastAsia="pl-PL"/>
        </w:rPr>
        <w:t xml:space="preserve">załącznik nr 3: </w:t>
      </w:r>
      <w:r w:rsidRPr="00E86D03">
        <w:rPr>
          <w:rFonts w:ascii="Times New Roman" w:eastAsia="Times New Roman" w:hAnsi="Times New Roman" w:cs="Times New Roman"/>
          <w:lang w:eastAsia="pl-PL"/>
        </w:rPr>
        <w:t>„</w:t>
      </w:r>
      <w:r w:rsidRPr="00E86D03">
        <w:rPr>
          <w:rFonts w:ascii="Times New Roman" w:eastAsia="Times New Roman" w:hAnsi="Times New Roman" w:cs="Times New Roman"/>
          <w:bCs/>
          <w:lang w:eastAsia="pl-PL"/>
        </w:rPr>
        <w:t>Zestawienie ilości złomu odzyskanego podczas wykonywania przedmiotu Umowy”;</w:t>
      </w:r>
    </w:p>
    <w:p w:rsidR="00E86D03" w:rsidRPr="00B64614" w:rsidRDefault="00E86D03" w:rsidP="00E86D03">
      <w:pPr>
        <w:numPr>
          <w:ilvl w:val="1"/>
          <w:numId w:val="3"/>
        </w:numPr>
        <w:spacing w:after="0" w:line="240" w:lineRule="auto"/>
        <w:ind w:left="900"/>
        <w:jc w:val="both"/>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załącznik nr 4: „</w:t>
      </w:r>
      <w:r w:rsidRPr="00E86D03">
        <w:rPr>
          <w:rFonts w:ascii="Times New Roman" w:eastAsia="Times New Roman" w:hAnsi="Times New Roman" w:cs="Times New Roman"/>
          <w:bCs/>
          <w:lang w:eastAsia="pl-PL"/>
        </w:rPr>
        <w:t>Zestawienie ilości złomu odzyskanego w przypadku wystąpienia ewentualnych robót dodatkowych”;</w:t>
      </w:r>
    </w:p>
    <w:p w:rsidR="00B64614" w:rsidRPr="00E86D03" w:rsidRDefault="00B64614" w:rsidP="00E86D03">
      <w:pPr>
        <w:numPr>
          <w:ilvl w:val="1"/>
          <w:numId w:val="3"/>
        </w:numPr>
        <w:spacing w:after="0" w:line="240" w:lineRule="auto"/>
        <w:ind w:left="900"/>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 nr 5: „Wyszczególnienie ewentualnych robót dodatkowych”.</w:t>
      </w:r>
    </w:p>
    <w:p w:rsidR="00E86D03" w:rsidRDefault="00E86D03" w:rsidP="00E86D03">
      <w:pPr>
        <w:spacing w:after="0" w:line="240" w:lineRule="auto"/>
        <w:ind w:left="284" w:hanging="284"/>
        <w:jc w:val="both"/>
        <w:rPr>
          <w:rFonts w:ascii="Times New Roman" w:eastAsia="Times New Roman" w:hAnsi="Times New Roman" w:cs="Times New Roman"/>
          <w:bCs/>
          <w:lang w:eastAsia="pl-PL"/>
        </w:rPr>
      </w:pPr>
    </w:p>
    <w:p w:rsidR="001C710B" w:rsidRDefault="001C710B" w:rsidP="00E86D03">
      <w:pPr>
        <w:spacing w:after="0" w:line="240" w:lineRule="auto"/>
        <w:ind w:left="284" w:hanging="284"/>
        <w:jc w:val="both"/>
        <w:rPr>
          <w:rFonts w:ascii="Times New Roman" w:eastAsia="Times New Roman" w:hAnsi="Times New Roman" w:cs="Times New Roman"/>
          <w:bCs/>
          <w:lang w:eastAsia="pl-PL"/>
        </w:rPr>
      </w:pPr>
    </w:p>
    <w:p w:rsidR="001C710B" w:rsidRDefault="001C710B" w:rsidP="00E86D03">
      <w:pPr>
        <w:spacing w:after="0" w:line="240" w:lineRule="auto"/>
        <w:ind w:left="284" w:hanging="284"/>
        <w:jc w:val="both"/>
        <w:rPr>
          <w:rFonts w:ascii="Times New Roman" w:eastAsia="Times New Roman" w:hAnsi="Times New Roman" w:cs="Times New Roman"/>
          <w:bCs/>
          <w:lang w:eastAsia="pl-PL"/>
        </w:rPr>
      </w:pPr>
    </w:p>
    <w:p w:rsidR="001C710B" w:rsidRDefault="001C710B" w:rsidP="00E86D03">
      <w:pPr>
        <w:spacing w:after="0" w:line="240" w:lineRule="auto"/>
        <w:ind w:left="284" w:hanging="284"/>
        <w:jc w:val="both"/>
        <w:rPr>
          <w:rFonts w:ascii="Times New Roman" w:eastAsia="Times New Roman" w:hAnsi="Times New Roman" w:cs="Times New Roman"/>
          <w:bCs/>
          <w:lang w:eastAsia="pl-PL"/>
        </w:rPr>
      </w:pPr>
    </w:p>
    <w:p w:rsidR="001C710B" w:rsidRDefault="001C710B" w:rsidP="00E86D03">
      <w:pPr>
        <w:spacing w:after="0" w:line="240" w:lineRule="auto"/>
        <w:ind w:left="284" w:hanging="284"/>
        <w:jc w:val="both"/>
        <w:rPr>
          <w:rFonts w:ascii="Times New Roman" w:eastAsia="Times New Roman" w:hAnsi="Times New Roman" w:cs="Times New Roman"/>
          <w:bCs/>
          <w:lang w:eastAsia="pl-PL"/>
        </w:rPr>
      </w:pPr>
    </w:p>
    <w:p w:rsidR="001C710B" w:rsidRDefault="001C710B" w:rsidP="001C710B">
      <w:pPr>
        <w:spacing w:after="0" w:line="240" w:lineRule="auto"/>
        <w:ind w:left="284" w:hanging="284"/>
        <w:jc w:val="center"/>
        <w:rPr>
          <w:rFonts w:ascii="Times New Roman" w:eastAsia="Times New Roman" w:hAnsi="Times New Roman" w:cs="Times New Roman"/>
          <w:bCs/>
          <w:lang w:eastAsia="pl-PL"/>
        </w:rPr>
      </w:pPr>
      <w:r>
        <w:rPr>
          <w:rFonts w:ascii="Times New Roman" w:eastAsia="Times New Roman" w:hAnsi="Times New Roman" w:cs="Times New Roman"/>
          <w:bCs/>
          <w:lang w:eastAsia="pl-PL"/>
        </w:rPr>
        <w:lastRenderedPageBreak/>
        <w:t>§ 14</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w:t>
      </w:r>
      <w:r>
        <w:rPr>
          <w:rFonts w:ascii="Times New Roman" w:eastAsia="Times New Roman" w:hAnsi="Times New Roman" w:cs="Times New Roman"/>
          <w:bCs/>
          <w:lang w:eastAsia="pl-PL"/>
        </w:rPr>
        <w:t>12</w:t>
      </w:r>
      <w:r w:rsidRPr="001C710B">
        <w:rPr>
          <w:rFonts w:ascii="Times New Roman" w:eastAsia="Times New Roman" w:hAnsi="Times New Roman" w:cs="Times New Roman"/>
          <w:bCs/>
          <w:lang w:eastAsia="pl-PL"/>
        </w:rPr>
        <w:t xml:space="preserve"> ust. </w:t>
      </w:r>
      <w:r>
        <w:rPr>
          <w:rFonts w:ascii="Times New Roman" w:eastAsia="Times New Roman" w:hAnsi="Times New Roman" w:cs="Times New Roman"/>
          <w:bCs/>
          <w:lang w:eastAsia="pl-PL"/>
        </w:rPr>
        <w:t>2</w:t>
      </w:r>
      <w:r w:rsidRPr="001C710B">
        <w:rPr>
          <w:rFonts w:ascii="Times New Roman" w:eastAsia="Times New Roman" w:hAnsi="Times New Roman" w:cs="Times New Roman"/>
          <w:bCs/>
          <w:lang w:eastAsia="pl-PL"/>
        </w:rPr>
        <w:t xml:space="preserve"> Umowy.</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7" w:history="1">
        <w:r w:rsidRPr="001C710B">
          <w:rPr>
            <w:rStyle w:val="Hipercze"/>
            <w:rFonts w:ascii="Times New Roman" w:eastAsia="Times New Roman" w:hAnsi="Times New Roman" w:cs="Times New Roman"/>
            <w:bCs/>
            <w:lang w:eastAsia="pl-PL"/>
          </w:rPr>
          <w:t>daneosobowe@skm.pkp.pl</w:t>
        </w:r>
      </w:hyperlink>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1C710B" w:rsidRPr="001C710B" w:rsidRDefault="001C710B" w:rsidP="001C710B">
      <w:pPr>
        <w:spacing w:after="0" w:line="240" w:lineRule="auto"/>
        <w:ind w:left="284" w:hanging="284"/>
        <w:rPr>
          <w:rFonts w:ascii="Times New Roman" w:eastAsia="Times New Roman" w:hAnsi="Times New Roman" w:cs="Times New Roman"/>
          <w:bCs/>
          <w:lang w:eastAsia="pl-PL"/>
        </w:rPr>
      </w:pPr>
      <w:r w:rsidRPr="001C710B">
        <w:rPr>
          <w:rFonts w:ascii="Times New Roman" w:eastAsia="Times New Roman" w:hAnsi="Times New Roman" w:cs="Times New Roman"/>
          <w:bCs/>
          <w:lang w:eastAsia="pl-PL"/>
        </w:rPr>
        <w:t>11. WYKONAWCA jest obowiązany poinformować osoby wskazane w ust.1 o treści   niniejszego paragrafu.</w:t>
      </w:r>
    </w:p>
    <w:p w:rsidR="001C710B" w:rsidRPr="00E86D03" w:rsidRDefault="001C710B" w:rsidP="001C710B">
      <w:pPr>
        <w:spacing w:after="0" w:line="240" w:lineRule="auto"/>
        <w:ind w:left="284" w:hanging="284"/>
        <w:rPr>
          <w:rFonts w:ascii="Times New Roman" w:eastAsia="Times New Roman" w:hAnsi="Times New Roman" w:cs="Times New Roman"/>
          <w:bCs/>
          <w:lang w:eastAsia="pl-PL"/>
        </w:rPr>
      </w:pP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E86D03">
      <w:pPr>
        <w:spacing w:after="0" w:line="240" w:lineRule="auto"/>
        <w:jc w:val="both"/>
        <w:rPr>
          <w:rFonts w:ascii="Times New Roman" w:eastAsia="Times New Roman" w:hAnsi="Times New Roman" w:cs="Times New Roman"/>
          <w:lang w:eastAsia="pl-PL"/>
        </w:rPr>
      </w:pPr>
    </w:p>
    <w:p w:rsidR="00E86D03" w:rsidRPr="00E86D03" w:rsidRDefault="00E86D03" w:rsidP="00034E9C">
      <w:pPr>
        <w:suppressAutoHyphens/>
        <w:spacing w:after="0" w:line="240" w:lineRule="auto"/>
        <w:ind w:firstLine="708"/>
        <w:jc w:val="both"/>
        <w:rPr>
          <w:rFonts w:ascii="Times New Roman" w:eastAsia="Times New Roman" w:hAnsi="Times New Roman" w:cs="Times New Roman"/>
          <w:b/>
          <w:lang w:eastAsia="pl-PL"/>
        </w:rPr>
        <w:sectPr w:rsidR="00E86D03" w:rsidRPr="00E86D03" w:rsidSect="00A06854">
          <w:footerReference w:type="even" r:id="rId8"/>
          <w:footerReference w:type="default" r:id="rId9"/>
          <w:footerReference w:type="first" r:id="rId10"/>
          <w:pgSz w:w="11906" w:h="16838"/>
          <w:pgMar w:top="1134" w:right="1418" w:bottom="1134" w:left="1418" w:header="567" w:footer="567" w:gutter="0"/>
          <w:cols w:space="708"/>
          <w:titlePg/>
        </w:sectPr>
      </w:pPr>
      <w:r w:rsidRPr="00E86D03">
        <w:rPr>
          <w:rFonts w:ascii="Times New Roman" w:eastAsia="Times New Roman" w:hAnsi="Times New Roman" w:cs="Times New Roman"/>
          <w:b/>
          <w:lang w:eastAsia="pl-PL"/>
        </w:rPr>
        <w:t>WYKONAWCA</w:t>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r>
      <w:r w:rsidRPr="00E86D03">
        <w:rPr>
          <w:rFonts w:ascii="Times New Roman" w:eastAsia="Times New Roman" w:hAnsi="Times New Roman" w:cs="Times New Roman"/>
          <w:b/>
          <w:lang w:eastAsia="pl-PL"/>
        </w:rPr>
        <w:tab/>
        <w:t>ZAMAWIAJĄ</w:t>
      </w:r>
      <w:r w:rsidR="00B64614">
        <w:rPr>
          <w:rFonts w:ascii="Times New Roman" w:eastAsia="Times New Roman" w:hAnsi="Times New Roman" w:cs="Times New Roman"/>
          <w:b/>
          <w:lang w:eastAsia="pl-PL"/>
        </w:rPr>
        <w:t>C</w:t>
      </w:r>
      <w:r w:rsidR="004A3C7E">
        <w:rPr>
          <w:rFonts w:ascii="Times New Roman" w:eastAsia="Times New Roman" w:hAnsi="Times New Roman" w:cs="Times New Roman"/>
          <w:b/>
          <w:lang w:eastAsia="pl-PL"/>
        </w:rPr>
        <w:t>Y</w:t>
      </w:r>
    </w:p>
    <w:p w:rsidR="00E86D03" w:rsidRPr="00E86D03" w:rsidRDefault="00E86D03" w:rsidP="00E86D03">
      <w:pPr>
        <w:spacing w:after="0" w:line="240" w:lineRule="auto"/>
        <w:rPr>
          <w:rFonts w:ascii="Times New Roman" w:eastAsia="Times New Roman" w:hAnsi="Times New Roman" w:cs="Times New Roman"/>
          <w:b/>
          <w:lang w:eastAsia="pl-PL"/>
        </w:rPr>
        <w:sectPr w:rsidR="00E86D03" w:rsidRPr="00E86D03" w:rsidSect="005C09E9">
          <w:footerReference w:type="even" r:id="rId11"/>
          <w:footerReference w:type="default" r:id="rId12"/>
          <w:footerReference w:type="first" r:id="rId13"/>
          <w:pgSz w:w="11906" w:h="16838"/>
          <w:pgMar w:top="1134" w:right="1418" w:bottom="1134" w:left="1418" w:header="567" w:footer="567" w:gutter="0"/>
          <w:cols w:space="708"/>
          <w:titlePg/>
        </w:sect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Zadanie nr </w:t>
      </w:r>
      <w:r w:rsidR="004A3C7E">
        <w:rPr>
          <w:rFonts w:ascii="Times New Roman" w:eastAsia="Times New Roman" w:hAnsi="Times New Roman" w:cs="Times New Roman"/>
          <w:lang w:eastAsia="pl-PL"/>
        </w:rPr>
        <w:t>3</w:t>
      </w:r>
      <w:r w:rsidRPr="00E86D03">
        <w:rPr>
          <w:rFonts w:ascii="Times New Roman" w:eastAsia="Times New Roman" w:hAnsi="Times New Roman" w:cs="Times New Roman"/>
          <w:lang w:eastAsia="pl-PL"/>
        </w:rPr>
        <w:t xml:space="preserve">                                                                                                                                                       </w:t>
      </w: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Załącznik nr 1 do Umowy nr SKM – </w:t>
      </w:r>
      <w:r w:rsidR="004A3C7E">
        <w:rPr>
          <w:rFonts w:ascii="Times New Roman" w:eastAsia="Times New Roman" w:hAnsi="Times New Roman" w:cs="Times New Roman"/>
          <w:lang w:eastAsia="pl-PL"/>
        </w:rPr>
        <w:t>…</w:t>
      </w:r>
      <w:r w:rsidRPr="00E86D03">
        <w:rPr>
          <w:rFonts w:ascii="Times New Roman" w:eastAsia="Times New Roman" w:hAnsi="Times New Roman" w:cs="Times New Roman"/>
          <w:lang w:eastAsia="pl-PL"/>
        </w:rPr>
        <w:t xml:space="preserve"> / 1</w:t>
      </w:r>
      <w:r w:rsidR="004A3C7E">
        <w:rPr>
          <w:rFonts w:ascii="Times New Roman" w:eastAsia="Times New Roman" w:hAnsi="Times New Roman" w:cs="Times New Roman"/>
          <w:lang w:eastAsia="pl-PL"/>
        </w:rPr>
        <w:t>9</w:t>
      </w:r>
    </w:p>
    <w:p w:rsidR="00E86D03" w:rsidRPr="00E86D03" w:rsidRDefault="00E86D03" w:rsidP="00E86D03">
      <w:pPr>
        <w:spacing w:after="0" w:line="240" w:lineRule="auto"/>
        <w:jc w:val="right"/>
        <w:rPr>
          <w:rFonts w:ascii="Times New Roman" w:eastAsia="Times New Roman" w:hAnsi="Times New Roman" w:cs="Times New Roman"/>
          <w:b/>
          <w:lang w:eastAsia="pl-PL"/>
        </w:rPr>
      </w:pPr>
    </w:p>
    <w:p w:rsidR="00E86D03" w:rsidRPr="00E86D03" w:rsidRDefault="00E86D03" w:rsidP="00E86D03">
      <w:pPr>
        <w:spacing w:after="0" w:line="240" w:lineRule="auto"/>
        <w:jc w:val="center"/>
        <w:rPr>
          <w:rFonts w:ascii="Times New Roman" w:eastAsia="Times New Roman" w:hAnsi="Times New Roman" w:cs="Times New Roman"/>
          <w:b/>
          <w:lang w:eastAsia="pl-PL"/>
        </w:rPr>
      </w:pPr>
      <w:r w:rsidRPr="00E86D03">
        <w:rPr>
          <w:rFonts w:ascii="Times New Roman" w:eastAsia="Times New Roman" w:hAnsi="Times New Roman" w:cs="Times New Roman"/>
          <w:b/>
          <w:lang w:eastAsia="pl-PL"/>
        </w:rPr>
        <w:t>Opis Przedmiotu zamówienia</w:t>
      </w:r>
    </w:p>
    <w:p w:rsidR="00E86D03" w:rsidRPr="00E86D03" w:rsidRDefault="00E86D03" w:rsidP="00E86D03">
      <w:pPr>
        <w:spacing w:after="0" w:line="240" w:lineRule="auto"/>
        <w:jc w:val="center"/>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Zakres podstawowy</w:t>
      </w:r>
    </w:p>
    <w:p w:rsidR="00E86D03" w:rsidRPr="00E86D03" w:rsidRDefault="00E86D03" w:rsidP="00E86D03">
      <w:pPr>
        <w:spacing w:after="0" w:line="240" w:lineRule="auto"/>
        <w:rPr>
          <w:rFonts w:ascii="Times New Roman" w:eastAsia="Times New Roman" w:hAnsi="Times New Roman" w:cs="Times New Roman"/>
          <w:b/>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951"/>
        <w:gridCol w:w="1949"/>
        <w:gridCol w:w="2107"/>
        <w:gridCol w:w="1420"/>
        <w:gridCol w:w="1669"/>
        <w:gridCol w:w="1967"/>
        <w:gridCol w:w="1824"/>
      </w:tblGrid>
      <w:tr w:rsidR="00E86D03" w:rsidRPr="00E86D03" w:rsidTr="007C3C5F">
        <w:trPr>
          <w:jc w:val="center"/>
        </w:trPr>
        <w:tc>
          <w:tcPr>
            <w:tcW w:w="675"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L.p.</w:t>
            </w:r>
          </w:p>
        </w:tc>
        <w:tc>
          <w:tcPr>
            <w:tcW w:w="300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Typ pojazdu trakcyjnego</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Nazwa podzespołu</w:t>
            </w:r>
          </w:p>
        </w:tc>
        <w:tc>
          <w:tcPr>
            <w:tcW w:w="196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Zakres naprawy</w:t>
            </w:r>
          </w:p>
        </w:tc>
        <w:tc>
          <w:tcPr>
            <w:tcW w:w="2126"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Ilość podzespołów do naprawy</w:t>
            </w:r>
          </w:p>
        </w:tc>
        <w:tc>
          <w:tcPr>
            <w:tcW w:w="1430"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Czas naprawy</w:t>
            </w:r>
          </w:p>
        </w:tc>
        <w:tc>
          <w:tcPr>
            <w:tcW w:w="1688"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Cena netto</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za naprawę 1 szt.</w:t>
            </w:r>
          </w:p>
        </w:tc>
        <w:tc>
          <w:tcPr>
            <w:tcW w:w="1990"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Wartość netto naprawy</w:t>
            </w:r>
          </w:p>
        </w:tc>
        <w:tc>
          <w:tcPr>
            <w:tcW w:w="1839"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Gwarancja</w:t>
            </w:r>
          </w:p>
        </w:tc>
      </w:tr>
      <w:tr w:rsidR="00E86D03" w:rsidRPr="00E86D03" w:rsidTr="007C3C5F">
        <w:trPr>
          <w:jc w:val="center"/>
        </w:trPr>
        <w:tc>
          <w:tcPr>
            <w:tcW w:w="675"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1</w:t>
            </w:r>
          </w:p>
        </w:tc>
        <w:tc>
          <w:tcPr>
            <w:tcW w:w="300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En</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Zestaw napędny</w:t>
            </w:r>
          </w:p>
        </w:tc>
        <w:tc>
          <w:tcPr>
            <w:tcW w:w="1961" w:type="dxa"/>
            <w:shd w:val="clear" w:color="auto" w:fill="auto"/>
          </w:tcPr>
          <w:p w:rsidR="00E86D03" w:rsidRPr="005D41F2" w:rsidRDefault="0074741F"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Obręczowanie   z naprawą rewizyjną zestawu z maźnicami</w:t>
            </w:r>
          </w:p>
        </w:tc>
        <w:tc>
          <w:tcPr>
            <w:tcW w:w="2126" w:type="dxa"/>
            <w:shd w:val="clear" w:color="auto" w:fill="auto"/>
          </w:tcPr>
          <w:p w:rsidR="00E86D03" w:rsidRPr="005D41F2" w:rsidRDefault="004A3C7E" w:rsidP="005D41F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40</w:t>
            </w:r>
            <w:r w:rsidR="005D41F2" w:rsidRPr="005D41F2">
              <w:rPr>
                <w:rFonts w:ascii="Times New Roman" w:eastAsia="Times New Roman" w:hAnsi="Times New Roman" w:cs="Times New Roman"/>
                <w:sz w:val="24"/>
                <w:szCs w:val="24"/>
                <w:lang w:eastAsia="pl-PL"/>
              </w:rPr>
              <w:t xml:space="preserve"> sztuk</w:t>
            </w:r>
          </w:p>
        </w:tc>
        <w:tc>
          <w:tcPr>
            <w:tcW w:w="1430" w:type="dxa"/>
            <w:shd w:val="clear" w:color="auto" w:fill="auto"/>
          </w:tcPr>
          <w:p w:rsidR="00E86D03" w:rsidRPr="005D41F2" w:rsidRDefault="005D41F2"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3 tygodnie dla partii 6 szt.</w:t>
            </w:r>
          </w:p>
        </w:tc>
        <w:tc>
          <w:tcPr>
            <w:tcW w:w="1688" w:type="dxa"/>
            <w:shd w:val="clear" w:color="auto" w:fill="auto"/>
          </w:tcPr>
          <w:p w:rsidR="00E30D79" w:rsidRDefault="00E30D79" w:rsidP="005D41F2">
            <w:pPr>
              <w:spacing w:after="0" w:line="240" w:lineRule="auto"/>
              <w:jc w:val="center"/>
              <w:rPr>
                <w:rFonts w:ascii="Times New Roman" w:eastAsia="Times New Roman" w:hAnsi="Times New Roman" w:cs="Times New Roman"/>
                <w:sz w:val="24"/>
                <w:szCs w:val="24"/>
                <w:lang w:eastAsia="pl-PL"/>
              </w:rPr>
            </w:pPr>
          </w:p>
          <w:p w:rsidR="00E30D79" w:rsidRDefault="00E30D79" w:rsidP="00E30D79">
            <w:pPr>
              <w:spacing w:after="0" w:line="240" w:lineRule="auto"/>
              <w:jc w:val="center"/>
              <w:rPr>
                <w:rFonts w:ascii="Times New Roman" w:eastAsia="Times New Roman" w:hAnsi="Times New Roman" w:cs="Times New Roman"/>
                <w:sz w:val="24"/>
                <w:szCs w:val="24"/>
                <w:lang w:eastAsia="pl-PL"/>
              </w:rPr>
            </w:pPr>
          </w:p>
          <w:p w:rsidR="00E86D03" w:rsidRPr="00E30D79" w:rsidRDefault="00E30D79" w:rsidP="00E30D79">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p>
        </w:tc>
        <w:tc>
          <w:tcPr>
            <w:tcW w:w="1990" w:type="dxa"/>
            <w:shd w:val="clear" w:color="auto" w:fill="auto"/>
          </w:tcPr>
          <w:p w:rsidR="00E30D79" w:rsidRDefault="00E30D79" w:rsidP="005D41F2">
            <w:pPr>
              <w:spacing w:after="0" w:line="240" w:lineRule="auto"/>
              <w:jc w:val="center"/>
              <w:rPr>
                <w:rFonts w:ascii="Times New Roman" w:eastAsia="Times New Roman" w:hAnsi="Times New Roman" w:cs="Times New Roman"/>
                <w:sz w:val="24"/>
                <w:szCs w:val="24"/>
                <w:lang w:eastAsia="pl-PL"/>
              </w:rPr>
            </w:pPr>
          </w:p>
          <w:p w:rsidR="00E30D79" w:rsidRDefault="00E30D79" w:rsidP="005D41F2">
            <w:pPr>
              <w:spacing w:after="0" w:line="240" w:lineRule="auto"/>
              <w:jc w:val="center"/>
              <w:rPr>
                <w:rFonts w:ascii="Times New Roman" w:eastAsia="Times New Roman" w:hAnsi="Times New Roman" w:cs="Times New Roman"/>
                <w:sz w:val="24"/>
                <w:szCs w:val="24"/>
                <w:lang w:eastAsia="pl-PL"/>
              </w:rPr>
            </w:pPr>
          </w:p>
          <w:p w:rsidR="00E86D03" w:rsidRPr="00E30D79" w:rsidRDefault="00E86D03" w:rsidP="005D41F2">
            <w:pPr>
              <w:spacing w:after="0" w:line="240" w:lineRule="auto"/>
              <w:jc w:val="center"/>
              <w:rPr>
                <w:rFonts w:ascii="Times New Roman" w:eastAsia="Times New Roman" w:hAnsi="Times New Roman" w:cs="Times New Roman"/>
                <w:b/>
                <w:sz w:val="24"/>
                <w:szCs w:val="24"/>
                <w:lang w:eastAsia="pl-PL"/>
              </w:rPr>
            </w:pPr>
          </w:p>
        </w:tc>
        <w:tc>
          <w:tcPr>
            <w:tcW w:w="1839"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24 miesiąca</w:t>
            </w:r>
          </w:p>
        </w:tc>
      </w:tr>
      <w:tr w:rsidR="00E86D03" w:rsidRPr="00E86D03" w:rsidTr="007C3C5F">
        <w:trPr>
          <w:jc w:val="center"/>
        </w:trPr>
        <w:tc>
          <w:tcPr>
            <w:tcW w:w="675"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2</w:t>
            </w:r>
          </w:p>
        </w:tc>
        <w:tc>
          <w:tcPr>
            <w:tcW w:w="3001"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EN</w:t>
            </w:r>
          </w:p>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Zestaw toczny</w:t>
            </w:r>
          </w:p>
        </w:tc>
        <w:tc>
          <w:tcPr>
            <w:tcW w:w="1961" w:type="dxa"/>
            <w:shd w:val="clear" w:color="auto" w:fill="auto"/>
          </w:tcPr>
          <w:p w:rsidR="00E86D03" w:rsidRPr="005D41F2" w:rsidRDefault="0074741F"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Obręczowanie z naprawą rewizyjną zestawu z maźnicami</w:t>
            </w:r>
          </w:p>
        </w:tc>
        <w:tc>
          <w:tcPr>
            <w:tcW w:w="2126" w:type="dxa"/>
            <w:shd w:val="clear" w:color="auto" w:fill="auto"/>
          </w:tcPr>
          <w:p w:rsidR="00E86D03" w:rsidRPr="005D41F2" w:rsidRDefault="004A3C7E" w:rsidP="005D41F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5D41F2" w:rsidRPr="005D41F2">
              <w:rPr>
                <w:rFonts w:ascii="Times New Roman" w:eastAsia="Times New Roman" w:hAnsi="Times New Roman" w:cs="Times New Roman"/>
                <w:sz w:val="24"/>
                <w:szCs w:val="24"/>
                <w:lang w:eastAsia="pl-PL"/>
              </w:rPr>
              <w:t>6 sztuk</w:t>
            </w:r>
          </w:p>
        </w:tc>
        <w:tc>
          <w:tcPr>
            <w:tcW w:w="1430" w:type="dxa"/>
            <w:shd w:val="clear" w:color="auto" w:fill="auto"/>
          </w:tcPr>
          <w:p w:rsidR="00E86D03" w:rsidRPr="005D41F2" w:rsidRDefault="005D41F2"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3 tygodnie dla partii 6 szt.</w:t>
            </w:r>
          </w:p>
        </w:tc>
        <w:tc>
          <w:tcPr>
            <w:tcW w:w="1688" w:type="dxa"/>
            <w:shd w:val="clear" w:color="auto" w:fill="auto"/>
          </w:tcPr>
          <w:p w:rsidR="00E30D79" w:rsidRDefault="00E30D79" w:rsidP="005D41F2">
            <w:pPr>
              <w:spacing w:after="0" w:line="240" w:lineRule="auto"/>
              <w:jc w:val="center"/>
              <w:rPr>
                <w:rFonts w:ascii="Times New Roman" w:eastAsia="Times New Roman" w:hAnsi="Times New Roman" w:cs="Times New Roman"/>
                <w:sz w:val="24"/>
                <w:szCs w:val="24"/>
                <w:lang w:eastAsia="pl-PL"/>
              </w:rPr>
            </w:pPr>
          </w:p>
          <w:p w:rsidR="00E30D79" w:rsidRDefault="00E30D79" w:rsidP="00E30D79">
            <w:pPr>
              <w:spacing w:after="0" w:line="240" w:lineRule="auto"/>
              <w:rPr>
                <w:rFonts w:ascii="Times New Roman" w:eastAsia="Times New Roman" w:hAnsi="Times New Roman" w:cs="Times New Roman"/>
                <w:sz w:val="24"/>
                <w:szCs w:val="24"/>
                <w:lang w:eastAsia="pl-PL"/>
              </w:rPr>
            </w:pPr>
          </w:p>
          <w:p w:rsidR="00E86D03" w:rsidRPr="00E30D79" w:rsidRDefault="00E30D79" w:rsidP="00E30D79">
            <w:pPr>
              <w:spacing w:after="0" w:line="240" w:lineRule="auto"/>
              <w:rPr>
                <w:rFonts w:ascii="Times New Roman" w:eastAsia="Times New Roman" w:hAnsi="Times New Roman" w:cs="Times New Roman"/>
                <w:b/>
                <w:sz w:val="24"/>
                <w:szCs w:val="24"/>
                <w:lang w:eastAsia="pl-PL"/>
              </w:rPr>
            </w:pPr>
            <w:r w:rsidRPr="00E30D79">
              <w:rPr>
                <w:rFonts w:ascii="Times New Roman" w:eastAsia="Times New Roman" w:hAnsi="Times New Roman" w:cs="Times New Roman"/>
                <w:b/>
                <w:sz w:val="24"/>
                <w:szCs w:val="24"/>
                <w:lang w:eastAsia="pl-PL"/>
              </w:rPr>
              <w:t xml:space="preserve">     </w:t>
            </w:r>
          </w:p>
        </w:tc>
        <w:tc>
          <w:tcPr>
            <w:tcW w:w="1990" w:type="dxa"/>
            <w:shd w:val="clear" w:color="auto" w:fill="auto"/>
          </w:tcPr>
          <w:p w:rsidR="00E30D79" w:rsidRDefault="00E30D79" w:rsidP="00E30D7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p w:rsidR="00E30D79" w:rsidRDefault="00E30D79" w:rsidP="00E30D79">
            <w:pPr>
              <w:spacing w:after="0" w:line="240" w:lineRule="auto"/>
              <w:rPr>
                <w:rFonts w:ascii="Times New Roman" w:eastAsia="Times New Roman" w:hAnsi="Times New Roman" w:cs="Times New Roman"/>
                <w:sz w:val="24"/>
                <w:szCs w:val="24"/>
                <w:lang w:eastAsia="pl-PL"/>
              </w:rPr>
            </w:pPr>
          </w:p>
          <w:p w:rsidR="00E86D03" w:rsidRPr="00E30D79" w:rsidRDefault="00E30D79" w:rsidP="00E30D79">
            <w:pPr>
              <w:spacing w:after="0" w:line="240" w:lineRule="auto"/>
              <w:rPr>
                <w:rFonts w:ascii="Times New Roman" w:eastAsia="Times New Roman" w:hAnsi="Times New Roman" w:cs="Times New Roman"/>
                <w:b/>
                <w:sz w:val="24"/>
                <w:szCs w:val="24"/>
                <w:lang w:eastAsia="pl-PL"/>
              </w:rPr>
            </w:pPr>
            <w:r w:rsidRPr="00E30D79">
              <w:rPr>
                <w:rFonts w:ascii="Times New Roman" w:eastAsia="Times New Roman" w:hAnsi="Times New Roman" w:cs="Times New Roman"/>
                <w:b/>
                <w:sz w:val="24"/>
                <w:szCs w:val="24"/>
                <w:lang w:eastAsia="pl-PL"/>
              </w:rPr>
              <w:t xml:space="preserve">       </w:t>
            </w:r>
          </w:p>
        </w:tc>
        <w:tc>
          <w:tcPr>
            <w:tcW w:w="1839" w:type="dxa"/>
            <w:shd w:val="clear" w:color="auto" w:fill="auto"/>
          </w:tcPr>
          <w:p w:rsidR="00E86D03" w:rsidRPr="005D41F2" w:rsidRDefault="00E86D03" w:rsidP="005D41F2">
            <w:pPr>
              <w:spacing w:after="0" w:line="240" w:lineRule="auto"/>
              <w:jc w:val="center"/>
              <w:rPr>
                <w:rFonts w:ascii="Times New Roman" w:eastAsia="Times New Roman" w:hAnsi="Times New Roman" w:cs="Times New Roman"/>
                <w:sz w:val="24"/>
                <w:szCs w:val="24"/>
                <w:lang w:eastAsia="pl-PL"/>
              </w:rPr>
            </w:pPr>
            <w:r w:rsidRPr="005D41F2">
              <w:rPr>
                <w:rFonts w:ascii="Times New Roman" w:eastAsia="Times New Roman" w:hAnsi="Times New Roman" w:cs="Times New Roman"/>
                <w:sz w:val="24"/>
                <w:szCs w:val="24"/>
                <w:lang w:eastAsia="pl-PL"/>
              </w:rPr>
              <w:t>24 miesiące</w:t>
            </w:r>
          </w:p>
        </w:tc>
      </w:tr>
      <w:tr w:rsidR="00E86D03" w:rsidRPr="00E86D03" w:rsidTr="007C3C5F">
        <w:tblPrEx>
          <w:tblCellMar>
            <w:left w:w="70" w:type="dxa"/>
            <w:right w:w="70" w:type="dxa"/>
          </w:tblCellMar>
          <w:tblLook w:val="0000" w:firstRow="0" w:lastRow="0" w:firstColumn="0" w:lastColumn="0" w:noHBand="0" w:noVBand="0"/>
        </w:tblPrEx>
        <w:trPr>
          <w:gridBefore w:val="5"/>
          <w:gridAfter w:val="1"/>
          <w:wAfter w:w="1839" w:type="dxa"/>
          <w:trHeight w:val="519"/>
          <w:jc w:val="center"/>
        </w:trPr>
        <w:tc>
          <w:tcPr>
            <w:tcW w:w="1688" w:type="dxa"/>
            <w:shd w:val="clear" w:color="auto" w:fill="auto"/>
          </w:tcPr>
          <w:p w:rsidR="00E86D03" w:rsidRPr="00E86D03" w:rsidRDefault="00E86D03" w:rsidP="00E86D03">
            <w:pPr>
              <w:spacing w:after="0" w:line="240" w:lineRule="auto"/>
              <w:jc w:val="center"/>
              <w:rPr>
                <w:rFonts w:ascii="Times New Roman" w:eastAsia="Times New Roman" w:hAnsi="Times New Roman" w:cs="Times New Roman"/>
                <w:b/>
                <w:sz w:val="24"/>
                <w:szCs w:val="24"/>
                <w:lang w:eastAsia="pl-PL"/>
              </w:rPr>
            </w:pPr>
            <w:r w:rsidRPr="00E86D03">
              <w:rPr>
                <w:rFonts w:ascii="Times New Roman" w:eastAsia="Times New Roman" w:hAnsi="Times New Roman" w:cs="Times New Roman"/>
                <w:b/>
                <w:sz w:val="24"/>
                <w:szCs w:val="24"/>
                <w:lang w:eastAsia="pl-PL"/>
              </w:rPr>
              <w:t>RAZEM</w:t>
            </w:r>
          </w:p>
        </w:tc>
        <w:tc>
          <w:tcPr>
            <w:tcW w:w="1995" w:type="dxa"/>
            <w:shd w:val="clear" w:color="auto" w:fill="auto"/>
          </w:tcPr>
          <w:p w:rsidR="00E86D03" w:rsidRPr="00E86D03" w:rsidRDefault="00E86D03" w:rsidP="00E30D79">
            <w:pPr>
              <w:spacing w:after="0" w:line="240" w:lineRule="auto"/>
              <w:jc w:val="center"/>
              <w:rPr>
                <w:rFonts w:ascii="Times New Roman" w:eastAsia="Times New Roman" w:hAnsi="Times New Roman" w:cs="Times New Roman"/>
                <w:b/>
                <w:sz w:val="24"/>
                <w:szCs w:val="24"/>
                <w:lang w:eastAsia="pl-PL"/>
              </w:rPr>
            </w:pPr>
          </w:p>
        </w:tc>
      </w:tr>
    </w:tbl>
    <w:p w:rsidR="00E86D03" w:rsidRDefault="00E86D03" w:rsidP="00E86D03">
      <w:pPr>
        <w:spacing w:after="0" w:line="240" w:lineRule="auto"/>
        <w:rPr>
          <w:rFonts w:ascii="Times New Roman" w:eastAsia="Times New Roman" w:hAnsi="Times New Roman" w:cs="Times New Roman"/>
          <w:b/>
          <w:sz w:val="24"/>
          <w:szCs w:val="24"/>
          <w:lang w:eastAsia="pl-PL"/>
        </w:rPr>
      </w:pPr>
    </w:p>
    <w:p w:rsidR="00B64614" w:rsidRDefault="00B64614" w:rsidP="00E86D03">
      <w:pPr>
        <w:spacing w:after="0" w:line="240" w:lineRule="auto"/>
        <w:rPr>
          <w:rFonts w:ascii="Times New Roman" w:eastAsia="Times New Roman" w:hAnsi="Times New Roman" w:cs="Times New Roman"/>
          <w:b/>
          <w:sz w:val="24"/>
          <w:szCs w:val="24"/>
          <w:lang w:eastAsia="pl-PL"/>
        </w:rPr>
      </w:pPr>
    </w:p>
    <w:p w:rsidR="00B64614" w:rsidRDefault="00B64614" w:rsidP="00E86D03">
      <w:pPr>
        <w:spacing w:after="0" w:line="240" w:lineRule="auto"/>
        <w:rPr>
          <w:rFonts w:ascii="Times New Roman" w:eastAsia="Times New Roman" w:hAnsi="Times New Roman" w:cs="Times New Roman"/>
          <w:b/>
          <w:sz w:val="24"/>
          <w:szCs w:val="24"/>
          <w:lang w:eastAsia="pl-PL"/>
        </w:rPr>
      </w:pPr>
    </w:p>
    <w:p w:rsidR="00B64614" w:rsidRPr="00E86D03" w:rsidRDefault="00B64614" w:rsidP="00E86D03">
      <w:pPr>
        <w:spacing w:after="0" w:line="240" w:lineRule="auto"/>
        <w:rPr>
          <w:rFonts w:ascii="Times New Roman" w:eastAsia="Times New Roman" w:hAnsi="Times New Roman" w:cs="Times New Roman"/>
          <w:b/>
          <w:sz w:val="24"/>
          <w:szCs w:val="24"/>
          <w:lang w:eastAsia="pl-PL"/>
        </w:rPr>
        <w:sectPr w:rsidR="00B64614" w:rsidRPr="00E86D03" w:rsidSect="005C09E9">
          <w:pgSz w:w="16838" w:h="11906" w:orient="landscape"/>
          <w:pgMar w:top="1418" w:right="1134" w:bottom="1418" w:left="1134" w:header="567" w:footer="567" w:gutter="0"/>
          <w:cols w:space="708"/>
          <w:titlePg/>
        </w:sectPr>
      </w:pPr>
    </w:p>
    <w:p w:rsidR="00E86D03" w:rsidRPr="00E86D03" w:rsidRDefault="00E86D03" w:rsidP="00E86D03">
      <w:pPr>
        <w:spacing w:after="0" w:line="240" w:lineRule="auto"/>
        <w:rPr>
          <w:rFonts w:ascii="Times New Roman" w:eastAsia="Times New Roman" w:hAnsi="Times New Roman" w:cs="Times New Roman"/>
          <w:lang w:eastAsia="pl-PL"/>
        </w:rPr>
      </w:pP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Zadanie nr</w:t>
      </w:r>
      <w:r w:rsidR="004A3C7E">
        <w:rPr>
          <w:rFonts w:ascii="Times New Roman" w:eastAsia="Times New Roman" w:hAnsi="Times New Roman" w:cs="Times New Roman"/>
          <w:lang w:eastAsia="pl-PL"/>
        </w:rPr>
        <w:t xml:space="preserve">3 </w:t>
      </w:r>
    </w:p>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 xml:space="preserve">Załącznik nr 3 do Umowy nr SKM – </w:t>
      </w:r>
      <w:r w:rsidR="004A3C7E">
        <w:rPr>
          <w:rFonts w:ascii="Times New Roman" w:eastAsia="Times New Roman" w:hAnsi="Times New Roman" w:cs="Times New Roman"/>
          <w:lang w:eastAsia="pl-PL"/>
        </w:rPr>
        <w:t>…</w:t>
      </w:r>
      <w:r w:rsidR="00D8521D">
        <w:rPr>
          <w:rFonts w:ascii="Times New Roman" w:eastAsia="Times New Roman" w:hAnsi="Times New Roman" w:cs="Times New Roman"/>
          <w:lang w:eastAsia="pl-PL"/>
        </w:rPr>
        <w:t xml:space="preserve"> </w:t>
      </w:r>
      <w:r w:rsidRPr="00E86D03">
        <w:rPr>
          <w:rFonts w:ascii="Times New Roman" w:eastAsia="Times New Roman" w:hAnsi="Times New Roman" w:cs="Times New Roman"/>
          <w:lang w:eastAsia="pl-PL"/>
        </w:rPr>
        <w:t>/ 1</w:t>
      </w:r>
      <w:r w:rsidR="004A3C7E">
        <w:rPr>
          <w:rFonts w:ascii="Times New Roman" w:eastAsia="Times New Roman" w:hAnsi="Times New Roman" w:cs="Times New Roman"/>
          <w:lang w:eastAsia="pl-PL"/>
        </w:rPr>
        <w:t>9</w:t>
      </w:r>
    </w:p>
    <w:tbl>
      <w:tblPr>
        <w:tblW w:w="0" w:type="auto"/>
        <w:tblInd w:w="50" w:type="dxa"/>
        <w:tblCellMar>
          <w:left w:w="70" w:type="dxa"/>
          <w:right w:w="70" w:type="dxa"/>
        </w:tblCellMar>
        <w:tblLook w:val="0000" w:firstRow="0" w:lastRow="0" w:firstColumn="0" w:lastColumn="0" w:noHBand="0" w:noVBand="0"/>
      </w:tblPr>
      <w:tblGrid>
        <w:gridCol w:w="11900"/>
      </w:tblGrid>
      <w:tr w:rsidR="00E86D03" w:rsidRPr="00E86D03" w:rsidTr="007C3C5F">
        <w:trPr>
          <w:trHeight w:val="1170"/>
        </w:trPr>
        <w:tc>
          <w:tcPr>
            <w:tcW w:w="11900" w:type="dxa"/>
            <w:vAlign w:val="center"/>
          </w:tcPr>
          <w:p w:rsidR="00E86D03" w:rsidRPr="00E86D03" w:rsidRDefault="00E86D03" w:rsidP="00E86D03">
            <w:pPr>
              <w:spacing w:after="0" w:line="240" w:lineRule="auto"/>
              <w:jc w:val="center"/>
              <w:rPr>
                <w:rFonts w:ascii="Times New Roman" w:eastAsia="Times New Roman" w:hAnsi="Times New Roman" w:cs="Times New Roman"/>
                <w:b/>
                <w:bCs/>
                <w:sz w:val="28"/>
                <w:szCs w:val="28"/>
                <w:lang w:eastAsia="pl-PL"/>
              </w:rPr>
            </w:pPr>
            <w:r w:rsidRPr="00E86D03">
              <w:rPr>
                <w:rFonts w:ascii="Times New Roman" w:eastAsia="Times New Roman" w:hAnsi="Times New Roman" w:cs="Times New Roman"/>
                <w:b/>
                <w:bCs/>
                <w:sz w:val="28"/>
                <w:szCs w:val="28"/>
                <w:lang w:eastAsia="pl-PL"/>
              </w:rPr>
              <w:t>Zestawienie ilości złomu odzyskanego podczas wykonywania przedmiotu Umowy</w:t>
            </w:r>
          </w:p>
        </w:tc>
      </w:tr>
    </w:tbl>
    <w:p w:rsidR="00E86D03" w:rsidRPr="00E86D03" w:rsidRDefault="00E86D03" w:rsidP="00E86D03">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10"/>
        <w:gridCol w:w="780"/>
        <w:gridCol w:w="2853"/>
        <w:gridCol w:w="1632"/>
        <w:gridCol w:w="3544"/>
        <w:gridCol w:w="3631"/>
        <w:gridCol w:w="1188"/>
      </w:tblGrid>
      <w:tr w:rsidR="00E86D03" w:rsidRPr="00E86D03" w:rsidTr="007C3C5F">
        <w:trPr>
          <w:trHeight w:val="842"/>
        </w:trPr>
        <w:tc>
          <w:tcPr>
            <w:tcW w:w="790"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Waga w kg /1 sztuka</w:t>
            </w:r>
          </w:p>
        </w:tc>
        <w:tc>
          <w:tcPr>
            <w:tcW w:w="4819"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UWAGI</w:t>
            </w:r>
          </w:p>
        </w:tc>
      </w:tr>
      <w:tr w:rsidR="00E86D03" w:rsidRPr="00E86D03" w:rsidTr="007C3C5F">
        <w:trPr>
          <w:trHeight w:val="593"/>
        </w:trPr>
        <w:tc>
          <w:tcPr>
            <w:tcW w:w="790"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Obręcze zestawu kołowego</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105</w:t>
            </w:r>
          </w:p>
        </w:tc>
        <w:tc>
          <w:tcPr>
            <w:tcW w:w="4819" w:type="dxa"/>
            <w:gridSpan w:val="2"/>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6" w:space="0" w:color="auto"/>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E86D03">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Zamawiającego</w:t>
            </w: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Komisarz Odbiorczy</w:t>
            </w: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r w:rsidR="00E86D03" w:rsidRPr="00E86D03" w:rsidTr="007C3C5F">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r w:rsidR="00E86D03" w:rsidRPr="00E86D03" w:rsidTr="007C3C5F">
        <w:tblPrEx>
          <w:tblCellMar>
            <w:left w:w="70" w:type="dxa"/>
            <w:right w:w="70" w:type="dxa"/>
          </w:tblCellMar>
        </w:tblPrEx>
        <w:trPr>
          <w:gridBefore w:val="1"/>
          <w:gridAfter w:val="1"/>
          <w:wBefore w:w="10" w:type="dxa"/>
          <w:wAfter w:w="1188" w:type="dxa"/>
          <w:trHeight w:val="1170"/>
        </w:trPr>
        <w:tc>
          <w:tcPr>
            <w:tcW w:w="12440" w:type="dxa"/>
            <w:gridSpan w:val="5"/>
            <w:vAlign w:val="center"/>
          </w:tcPr>
          <w:p w:rsidR="00E86D03" w:rsidRPr="00E86D03" w:rsidRDefault="00E86D03" w:rsidP="00E86D03">
            <w:pPr>
              <w:spacing w:after="0" w:line="240" w:lineRule="auto"/>
              <w:jc w:val="right"/>
              <w:rPr>
                <w:rFonts w:ascii="Times New Roman" w:eastAsia="Times New Roman" w:hAnsi="Times New Roman" w:cs="Times New Roman"/>
                <w:lang w:eastAsia="pl-PL"/>
              </w:rPr>
            </w:pPr>
            <w:r w:rsidRPr="00E86D03">
              <w:rPr>
                <w:rFonts w:ascii="Times New Roman" w:eastAsia="Times New Roman" w:hAnsi="Times New Roman" w:cs="Times New Roman"/>
                <w:lang w:eastAsia="pl-PL"/>
              </w:rPr>
              <w:lastRenderedPageBreak/>
              <w:t xml:space="preserve">Zadanie nr </w:t>
            </w:r>
            <w:r w:rsidR="004A3C7E">
              <w:rPr>
                <w:rFonts w:ascii="Times New Roman" w:eastAsia="Times New Roman" w:hAnsi="Times New Roman" w:cs="Times New Roman"/>
                <w:lang w:eastAsia="pl-PL"/>
              </w:rPr>
              <w:t>3</w:t>
            </w:r>
          </w:p>
          <w:p w:rsidR="00E86D03" w:rsidRPr="00E86D03" w:rsidRDefault="00E86D03" w:rsidP="00E86D03">
            <w:pPr>
              <w:spacing w:after="0" w:line="240" w:lineRule="auto"/>
              <w:jc w:val="right"/>
              <w:rPr>
                <w:rFonts w:ascii="Times New Roman" w:eastAsia="Times New Roman" w:hAnsi="Times New Roman" w:cs="Times New Roman"/>
                <w:lang w:eastAsia="pl-PL"/>
              </w:rPr>
            </w:pPr>
            <w:bookmarkStart w:id="1" w:name="_Hlk513548140"/>
            <w:r w:rsidRPr="00E86D03">
              <w:rPr>
                <w:rFonts w:ascii="Times New Roman" w:eastAsia="Times New Roman" w:hAnsi="Times New Roman" w:cs="Times New Roman"/>
                <w:lang w:eastAsia="pl-PL"/>
              </w:rPr>
              <w:t xml:space="preserve">Załącznik nr 4 do Umowy nr SKM – </w:t>
            </w:r>
            <w:r w:rsidR="004A3C7E">
              <w:rPr>
                <w:rFonts w:ascii="Times New Roman" w:eastAsia="Times New Roman" w:hAnsi="Times New Roman" w:cs="Times New Roman"/>
                <w:lang w:eastAsia="pl-PL"/>
              </w:rPr>
              <w:t>…</w:t>
            </w:r>
            <w:r w:rsidR="00D8521D">
              <w:rPr>
                <w:rFonts w:ascii="Times New Roman" w:eastAsia="Times New Roman" w:hAnsi="Times New Roman" w:cs="Times New Roman"/>
                <w:lang w:eastAsia="pl-PL"/>
              </w:rPr>
              <w:t xml:space="preserve"> </w:t>
            </w:r>
            <w:r w:rsidRPr="00E86D03">
              <w:rPr>
                <w:rFonts w:ascii="Times New Roman" w:eastAsia="Times New Roman" w:hAnsi="Times New Roman" w:cs="Times New Roman"/>
                <w:lang w:eastAsia="pl-PL"/>
              </w:rPr>
              <w:t>/ 1</w:t>
            </w:r>
            <w:bookmarkEnd w:id="1"/>
            <w:r w:rsidR="004A3C7E">
              <w:rPr>
                <w:rFonts w:ascii="Times New Roman" w:eastAsia="Times New Roman" w:hAnsi="Times New Roman" w:cs="Times New Roman"/>
                <w:lang w:eastAsia="pl-PL"/>
              </w:rPr>
              <w:t>9</w:t>
            </w:r>
          </w:p>
          <w:p w:rsidR="00E86D03" w:rsidRPr="00E86D03" w:rsidRDefault="00E86D03" w:rsidP="00E86D03">
            <w:pPr>
              <w:spacing w:after="0" w:line="240" w:lineRule="auto"/>
              <w:jc w:val="center"/>
              <w:rPr>
                <w:rFonts w:ascii="Times New Roman" w:eastAsia="Times New Roman" w:hAnsi="Times New Roman" w:cs="Times New Roman"/>
                <w:b/>
                <w:bCs/>
                <w:sz w:val="28"/>
                <w:szCs w:val="28"/>
                <w:lang w:eastAsia="pl-PL"/>
              </w:rPr>
            </w:pPr>
            <w:r w:rsidRPr="00E86D03">
              <w:rPr>
                <w:rFonts w:ascii="Times New Roman" w:eastAsia="Times New Roman" w:hAnsi="Times New Roman" w:cs="Times New Roman"/>
                <w:b/>
                <w:bCs/>
                <w:sz w:val="28"/>
                <w:szCs w:val="28"/>
                <w:lang w:eastAsia="pl-PL"/>
              </w:rPr>
              <w:t>Zestawienie ilości złomu odzyskanego w przypadku wystąpienia ewentualnych robót dodatkowych</w:t>
            </w:r>
          </w:p>
        </w:tc>
      </w:tr>
    </w:tbl>
    <w:p w:rsidR="00E86D03" w:rsidRPr="00E86D03" w:rsidRDefault="00E86D03" w:rsidP="00E86D03">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790"/>
        <w:gridCol w:w="2853"/>
        <w:gridCol w:w="1632"/>
        <w:gridCol w:w="3544"/>
        <w:gridCol w:w="4819"/>
      </w:tblGrid>
      <w:tr w:rsidR="00E86D03" w:rsidRPr="00E86D03" w:rsidTr="007C3C5F">
        <w:trPr>
          <w:trHeight w:val="842"/>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Waga w kg /1 sztuka</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UWAGI</w:t>
            </w: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Koło zębate</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180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Koło bose</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200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Oś zestawu</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360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593"/>
        </w:trPr>
        <w:tc>
          <w:tcPr>
            <w:tcW w:w="790"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4</w:t>
            </w:r>
          </w:p>
        </w:tc>
        <w:tc>
          <w:tcPr>
            <w:tcW w:w="2853"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Wymiana łożysk</w:t>
            </w:r>
          </w:p>
        </w:tc>
        <w:tc>
          <w:tcPr>
            <w:tcW w:w="1632"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30</w:t>
            </w:r>
          </w:p>
        </w:tc>
        <w:tc>
          <w:tcPr>
            <w:tcW w:w="4819" w:type="dxa"/>
            <w:tcBorders>
              <w:top w:val="single" w:sz="6" w:space="0" w:color="auto"/>
              <w:left w:val="single" w:sz="6" w:space="0" w:color="auto"/>
              <w:bottom w:val="single" w:sz="6" w:space="0" w:color="auto"/>
              <w:right w:val="single" w:sz="6" w:space="0" w:color="auto"/>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E86D03">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Ze strony Zamawiającego</w:t>
            </w: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Komisarz Odbiorczy</w:t>
            </w: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center"/>
              <w:rPr>
                <w:rFonts w:ascii="Times New Roman" w:eastAsia="Times New Roman" w:hAnsi="Times New Roman" w:cs="Times New Roman"/>
                <w:lang w:eastAsia="pl-PL"/>
              </w:rPr>
            </w:pPr>
            <w:r w:rsidRPr="00E86D03">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r w:rsidR="00E86D03" w:rsidRPr="00E86D03" w:rsidTr="007C3C5F">
        <w:trPr>
          <w:trHeight w:val="247"/>
        </w:trPr>
        <w:tc>
          <w:tcPr>
            <w:tcW w:w="790"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E86D03" w:rsidRPr="00E86D03" w:rsidRDefault="00E86D03" w:rsidP="00E86D03">
            <w:pPr>
              <w:autoSpaceDE w:val="0"/>
              <w:autoSpaceDN w:val="0"/>
              <w:adjustRightInd w:val="0"/>
              <w:spacing w:after="0" w:line="240" w:lineRule="auto"/>
              <w:jc w:val="right"/>
              <w:rPr>
                <w:rFonts w:ascii="Times New Roman" w:eastAsia="Times New Roman" w:hAnsi="Times New Roman" w:cs="Times New Roman"/>
                <w:lang w:eastAsia="pl-PL"/>
              </w:rPr>
            </w:pPr>
          </w:p>
        </w:tc>
      </w:tr>
    </w:tbl>
    <w:p w:rsidR="00672711" w:rsidRDefault="00672711"/>
    <w:p w:rsidR="00B64614" w:rsidRDefault="00B64614"/>
    <w:p w:rsidR="00B64614" w:rsidRPr="00B64614" w:rsidRDefault="00B64614" w:rsidP="00B64614">
      <w:pPr>
        <w:spacing w:after="0" w:line="240" w:lineRule="auto"/>
        <w:jc w:val="right"/>
        <w:rPr>
          <w:rFonts w:ascii="Times New Roman" w:eastAsia="Times New Roman" w:hAnsi="Times New Roman" w:cs="Times New Roman"/>
          <w:lang w:eastAsia="pl-PL"/>
        </w:rPr>
      </w:pPr>
      <w:r w:rsidRPr="00B64614">
        <w:rPr>
          <w:rFonts w:ascii="Times New Roman" w:eastAsia="Times New Roman" w:hAnsi="Times New Roman" w:cs="Times New Roman"/>
          <w:lang w:eastAsia="pl-PL"/>
        </w:rPr>
        <w:lastRenderedPageBreak/>
        <w:t>Zadanie nr</w:t>
      </w:r>
      <w:r w:rsidR="004A3C7E">
        <w:rPr>
          <w:rFonts w:ascii="Times New Roman" w:eastAsia="Times New Roman" w:hAnsi="Times New Roman" w:cs="Times New Roman"/>
          <w:lang w:eastAsia="pl-PL"/>
        </w:rPr>
        <w:t xml:space="preserve"> 3</w:t>
      </w:r>
    </w:p>
    <w:p w:rsidR="00B64614" w:rsidRPr="00B64614" w:rsidRDefault="00B64614" w:rsidP="00B64614">
      <w:pPr>
        <w:spacing w:after="0" w:line="240" w:lineRule="auto"/>
        <w:jc w:val="right"/>
        <w:rPr>
          <w:rFonts w:ascii="Times New Roman" w:eastAsia="Times New Roman" w:hAnsi="Times New Roman" w:cs="Times New Roman"/>
          <w:lang w:eastAsia="pl-PL"/>
        </w:rPr>
      </w:pPr>
      <w:r w:rsidRPr="00B64614">
        <w:rPr>
          <w:rFonts w:ascii="Times New Roman" w:eastAsia="Times New Roman" w:hAnsi="Times New Roman" w:cs="Times New Roman"/>
          <w:lang w:eastAsia="pl-PL"/>
        </w:rPr>
        <w:t xml:space="preserve">Załącznik nr 5 do Umowy nr SKM – </w:t>
      </w:r>
      <w:r w:rsidR="004A3C7E">
        <w:rPr>
          <w:rFonts w:ascii="Times New Roman" w:eastAsia="Times New Roman" w:hAnsi="Times New Roman" w:cs="Times New Roman"/>
          <w:lang w:eastAsia="pl-PL"/>
        </w:rPr>
        <w:t>…</w:t>
      </w:r>
      <w:r w:rsidR="00D8521D">
        <w:rPr>
          <w:rFonts w:ascii="Times New Roman" w:eastAsia="Times New Roman" w:hAnsi="Times New Roman" w:cs="Times New Roman"/>
          <w:lang w:eastAsia="pl-PL"/>
        </w:rPr>
        <w:t xml:space="preserve"> </w:t>
      </w:r>
      <w:r w:rsidRPr="00B64614">
        <w:rPr>
          <w:rFonts w:ascii="Times New Roman" w:eastAsia="Times New Roman" w:hAnsi="Times New Roman" w:cs="Times New Roman"/>
          <w:lang w:eastAsia="pl-PL"/>
        </w:rPr>
        <w:t>/ 1</w:t>
      </w:r>
      <w:r w:rsidR="004A3C7E">
        <w:rPr>
          <w:rFonts w:ascii="Times New Roman" w:eastAsia="Times New Roman" w:hAnsi="Times New Roman" w:cs="Times New Roman"/>
          <w:lang w:eastAsia="pl-PL"/>
        </w:rPr>
        <w:t>9</w:t>
      </w:r>
    </w:p>
    <w:p w:rsidR="00B64614" w:rsidRDefault="00B64614" w:rsidP="00B64614">
      <w:pPr>
        <w:spacing w:after="0" w:line="240" w:lineRule="auto"/>
        <w:jc w:val="right"/>
        <w:rPr>
          <w:rFonts w:ascii="Times New Roman" w:eastAsia="Times New Roman" w:hAnsi="Times New Roman" w:cs="Times New Roman"/>
          <w:b/>
          <w:lang w:eastAsia="pl-PL"/>
        </w:rPr>
      </w:pPr>
    </w:p>
    <w:p w:rsidR="00B64614" w:rsidRDefault="00B64614" w:rsidP="00B64614">
      <w:pPr>
        <w:spacing w:after="0" w:line="240" w:lineRule="auto"/>
        <w:jc w:val="right"/>
        <w:rPr>
          <w:rFonts w:ascii="Times New Roman" w:eastAsia="Times New Roman" w:hAnsi="Times New Roman" w:cs="Times New Roman"/>
          <w:b/>
          <w:lang w:eastAsia="pl-PL"/>
        </w:rPr>
      </w:pPr>
    </w:p>
    <w:p w:rsidR="00B64614" w:rsidRPr="00E86D03" w:rsidRDefault="00B64614" w:rsidP="00B64614">
      <w:pPr>
        <w:spacing w:after="0" w:line="240" w:lineRule="auto"/>
        <w:jc w:val="right"/>
        <w:rPr>
          <w:rFonts w:ascii="Times New Roman" w:eastAsia="Times New Roman" w:hAnsi="Times New Roman" w:cs="Times New Roman"/>
          <w:b/>
          <w:lang w:eastAsia="pl-PL"/>
        </w:rPr>
      </w:pPr>
    </w:p>
    <w:p w:rsidR="00B64614" w:rsidRPr="00E86D03" w:rsidRDefault="00B64614" w:rsidP="00B6461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Wyszczególnienie ewentualnych robót dodatkowych</w:t>
      </w:r>
    </w:p>
    <w:tbl>
      <w:tblPr>
        <w:tblW w:w="0" w:type="auto"/>
        <w:tblInd w:w="2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261"/>
        <w:gridCol w:w="2409"/>
        <w:gridCol w:w="2694"/>
      </w:tblGrid>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L.p.</w:t>
            </w:r>
          </w:p>
        </w:tc>
        <w:tc>
          <w:tcPr>
            <w:tcW w:w="3261"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Zakres robót dodatkowych</w:t>
            </w:r>
          </w:p>
        </w:tc>
        <w:tc>
          <w:tcPr>
            <w:tcW w:w="2409"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Cena netto</w:t>
            </w:r>
          </w:p>
        </w:tc>
        <w:tc>
          <w:tcPr>
            <w:tcW w:w="2694"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Gwarancja</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1</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koła zębatego</w:t>
            </w:r>
          </w:p>
        </w:tc>
        <w:tc>
          <w:tcPr>
            <w:tcW w:w="2409" w:type="dxa"/>
            <w:shd w:val="clear" w:color="auto" w:fill="auto"/>
          </w:tcPr>
          <w:p w:rsidR="00B64614" w:rsidRPr="00E30D79" w:rsidRDefault="00B64614" w:rsidP="00E30D79">
            <w:pPr>
              <w:spacing w:after="0" w:line="240" w:lineRule="auto"/>
              <w:jc w:val="center"/>
              <w:rPr>
                <w:rFonts w:ascii="Times New Roman" w:eastAsia="Times New Roman" w:hAnsi="Times New Roman" w:cs="Times New Roman"/>
                <w:b/>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24 miesiące</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2</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koła bosego</w:t>
            </w:r>
          </w:p>
        </w:tc>
        <w:tc>
          <w:tcPr>
            <w:tcW w:w="2409" w:type="dxa"/>
            <w:shd w:val="clear" w:color="auto" w:fill="auto"/>
          </w:tcPr>
          <w:p w:rsidR="00B64614" w:rsidRPr="00E30D79" w:rsidRDefault="00B64614" w:rsidP="00E30D79">
            <w:pPr>
              <w:spacing w:after="0" w:line="240" w:lineRule="auto"/>
              <w:jc w:val="center"/>
              <w:rPr>
                <w:rFonts w:ascii="Times New Roman" w:eastAsia="Times New Roman" w:hAnsi="Times New Roman" w:cs="Times New Roman"/>
                <w:b/>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24 miesiące</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3</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osi</w:t>
            </w:r>
          </w:p>
        </w:tc>
        <w:tc>
          <w:tcPr>
            <w:tcW w:w="2409" w:type="dxa"/>
            <w:shd w:val="clear" w:color="auto" w:fill="auto"/>
          </w:tcPr>
          <w:p w:rsidR="00B64614" w:rsidRPr="00E30D79" w:rsidRDefault="00B64614" w:rsidP="00E30D79">
            <w:pPr>
              <w:spacing w:after="0" w:line="240" w:lineRule="auto"/>
              <w:jc w:val="center"/>
              <w:rPr>
                <w:rFonts w:ascii="Times New Roman" w:eastAsia="Times New Roman" w:hAnsi="Times New Roman" w:cs="Times New Roman"/>
                <w:b/>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24 miesiące</w:t>
            </w:r>
          </w:p>
        </w:tc>
      </w:tr>
      <w:tr w:rsidR="00B64614" w:rsidRPr="00E86D03" w:rsidTr="005C3E24">
        <w:tc>
          <w:tcPr>
            <w:tcW w:w="675" w:type="dxa"/>
            <w:shd w:val="clear" w:color="auto" w:fill="auto"/>
          </w:tcPr>
          <w:p w:rsidR="00B64614" w:rsidRPr="00E86D03" w:rsidRDefault="00B64614" w:rsidP="005C3E24">
            <w:pPr>
              <w:spacing w:after="0" w:line="240" w:lineRule="auto"/>
              <w:jc w:val="center"/>
              <w:rPr>
                <w:rFonts w:ascii="Times New Roman" w:eastAsia="Times New Roman" w:hAnsi="Times New Roman" w:cs="Times New Roman"/>
                <w:b/>
                <w:sz w:val="32"/>
                <w:szCs w:val="32"/>
                <w:lang w:eastAsia="pl-PL"/>
              </w:rPr>
            </w:pPr>
            <w:r w:rsidRPr="00E86D03">
              <w:rPr>
                <w:rFonts w:ascii="Times New Roman" w:eastAsia="Times New Roman" w:hAnsi="Times New Roman" w:cs="Times New Roman"/>
                <w:b/>
                <w:sz w:val="32"/>
                <w:szCs w:val="32"/>
                <w:lang w:eastAsia="pl-PL"/>
              </w:rPr>
              <w:t>4</w:t>
            </w:r>
          </w:p>
        </w:tc>
        <w:tc>
          <w:tcPr>
            <w:tcW w:w="3261"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Wymiana łożysk NU 2326 oraz NJ 2326</w:t>
            </w:r>
          </w:p>
        </w:tc>
        <w:tc>
          <w:tcPr>
            <w:tcW w:w="2409" w:type="dxa"/>
            <w:shd w:val="clear" w:color="auto" w:fill="auto"/>
          </w:tcPr>
          <w:p w:rsidR="00B64614" w:rsidRPr="00E30D79" w:rsidRDefault="00B64614" w:rsidP="00E30D79">
            <w:pPr>
              <w:spacing w:after="0" w:line="240" w:lineRule="auto"/>
              <w:jc w:val="center"/>
              <w:rPr>
                <w:rFonts w:ascii="Times New Roman" w:eastAsia="Times New Roman" w:hAnsi="Times New Roman" w:cs="Times New Roman"/>
                <w:b/>
                <w:sz w:val="32"/>
                <w:szCs w:val="32"/>
                <w:lang w:eastAsia="pl-PL"/>
              </w:rPr>
            </w:pPr>
          </w:p>
        </w:tc>
        <w:tc>
          <w:tcPr>
            <w:tcW w:w="2694" w:type="dxa"/>
            <w:shd w:val="clear" w:color="auto" w:fill="auto"/>
          </w:tcPr>
          <w:p w:rsidR="00B64614" w:rsidRPr="00B64614" w:rsidRDefault="00B64614" w:rsidP="005C3E24">
            <w:pPr>
              <w:spacing w:after="0" w:line="240" w:lineRule="auto"/>
              <w:jc w:val="center"/>
              <w:rPr>
                <w:rFonts w:ascii="Times New Roman" w:eastAsia="Times New Roman" w:hAnsi="Times New Roman" w:cs="Times New Roman"/>
                <w:sz w:val="32"/>
                <w:szCs w:val="32"/>
                <w:lang w:eastAsia="pl-PL"/>
              </w:rPr>
            </w:pPr>
            <w:r w:rsidRPr="00B64614">
              <w:rPr>
                <w:rFonts w:ascii="Times New Roman" w:eastAsia="Times New Roman" w:hAnsi="Times New Roman" w:cs="Times New Roman"/>
                <w:sz w:val="32"/>
                <w:szCs w:val="32"/>
                <w:lang w:eastAsia="pl-PL"/>
              </w:rPr>
              <w:t>36 miesięcy</w:t>
            </w:r>
          </w:p>
        </w:tc>
      </w:tr>
    </w:tbl>
    <w:p w:rsidR="00B64614" w:rsidRPr="00E86D03" w:rsidRDefault="00B64614" w:rsidP="00B64614">
      <w:pPr>
        <w:spacing w:after="0" w:line="240" w:lineRule="auto"/>
        <w:rPr>
          <w:rFonts w:ascii="Times New Roman" w:eastAsia="Times New Roman" w:hAnsi="Times New Roman" w:cs="Times New Roman"/>
          <w:b/>
          <w:sz w:val="32"/>
          <w:szCs w:val="32"/>
          <w:lang w:eastAsia="pl-PL"/>
        </w:rPr>
      </w:pPr>
    </w:p>
    <w:p w:rsidR="00B64614" w:rsidRDefault="00B64614"/>
    <w:sectPr w:rsidR="00B64614" w:rsidSect="00E86D0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609" w:rsidRDefault="00F06609">
      <w:pPr>
        <w:spacing w:after="0" w:line="240" w:lineRule="auto"/>
      </w:pPr>
      <w:r>
        <w:separator/>
      </w:r>
    </w:p>
  </w:endnote>
  <w:endnote w:type="continuationSeparator" w:id="0">
    <w:p w:rsidR="00F06609" w:rsidRDefault="00F06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AD7" w:rsidRDefault="00E86D03" w:rsidP="00A068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A2AD7" w:rsidRDefault="00F06609" w:rsidP="00A0685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AD7" w:rsidRDefault="00E86D03" w:rsidP="00A068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rsidR="00FA2AD7" w:rsidRDefault="00F06609" w:rsidP="00A0685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527602"/>
      <w:docPartObj>
        <w:docPartGallery w:val="Page Numbers (Bottom of Page)"/>
        <w:docPartUnique/>
      </w:docPartObj>
    </w:sdtPr>
    <w:sdtEndPr/>
    <w:sdtContent>
      <w:p w:rsidR="00034E9C" w:rsidRDefault="00034E9C">
        <w:pPr>
          <w:pStyle w:val="Stopka"/>
          <w:jc w:val="right"/>
        </w:pPr>
        <w:r>
          <w:fldChar w:fldCharType="begin"/>
        </w:r>
        <w:r>
          <w:instrText>PAGE   \* MERGEFORMAT</w:instrText>
        </w:r>
        <w:r>
          <w:fldChar w:fldCharType="separate"/>
        </w:r>
        <w:r>
          <w:t>2</w:t>
        </w:r>
        <w:r>
          <w:fldChar w:fldCharType="end"/>
        </w:r>
      </w:p>
    </w:sdtContent>
  </w:sdt>
  <w:p w:rsidR="00034E9C" w:rsidRDefault="00034E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Default="00E86D03" w:rsidP="005C09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204A2" w:rsidRDefault="00F06609" w:rsidP="005C09E9">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Pr="00DF52A4" w:rsidRDefault="00E86D03" w:rsidP="005C09E9">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rsidR="003204A2" w:rsidRDefault="00F06609" w:rsidP="005C09E9">
    <w:pPr>
      <w:pStyle w:val="Stopk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Pr="00DF52A4" w:rsidRDefault="00E86D03">
    <w:pPr>
      <w:pStyle w:val="Stopka"/>
      <w:jc w:val="right"/>
      <w:rPr>
        <w:sz w:val="22"/>
        <w:szCs w:val="22"/>
      </w:rPr>
    </w:pPr>
    <w:r w:rsidRPr="00DF52A4">
      <w:rPr>
        <w:sz w:val="22"/>
        <w:szCs w:val="22"/>
      </w:rPr>
      <w:fldChar w:fldCharType="begin"/>
    </w:r>
    <w:r w:rsidRPr="00DF52A4">
      <w:rPr>
        <w:sz w:val="22"/>
        <w:szCs w:val="22"/>
      </w:rPr>
      <w:instrText>PAGE   \* MERGEFORMAT</w:instrText>
    </w:r>
    <w:r w:rsidRPr="00DF52A4">
      <w:rPr>
        <w:sz w:val="22"/>
        <w:szCs w:val="22"/>
      </w:rPr>
      <w:fldChar w:fldCharType="separate"/>
    </w:r>
    <w:r>
      <w:rPr>
        <w:noProof/>
        <w:sz w:val="22"/>
        <w:szCs w:val="22"/>
      </w:rPr>
      <w:t>1</w:t>
    </w:r>
    <w:r w:rsidRPr="00DF52A4">
      <w:rPr>
        <w:sz w:val="22"/>
        <w:szCs w:val="22"/>
      </w:rPr>
      <w:fldChar w:fldCharType="end"/>
    </w:r>
  </w:p>
  <w:p w:rsidR="003204A2" w:rsidRDefault="00F066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609" w:rsidRDefault="00F06609">
      <w:pPr>
        <w:spacing w:after="0" w:line="240" w:lineRule="auto"/>
      </w:pPr>
      <w:r>
        <w:separator/>
      </w:r>
    </w:p>
  </w:footnote>
  <w:footnote w:type="continuationSeparator" w:id="0">
    <w:p w:rsidR="00F06609" w:rsidRDefault="00F066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F594B07"/>
    <w:multiLevelType w:val="hybridMultilevel"/>
    <w:tmpl w:val="1884CEDC"/>
    <w:lvl w:ilvl="0" w:tplc="AB9E5C2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5"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F777646"/>
    <w:multiLevelType w:val="hybridMultilevel"/>
    <w:tmpl w:val="3AFC633A"/>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4816FE8"/>
    <w:multiLevelType w:val="hybridMultilevel"/>
    <w:tmpl w:val="260A99E2"/>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15"/>
  </w:num>
  <w:num w:numId="4">
    <w:abstractNumId w:val="7"/>
  </w:num>
  <w:num w:numId="5">
    <w:abstractNumId w:val="0"/>
  </w:num>
  <w:num w:numId="6">
    <w:abstractNumId w:val="11"/>
  </w:num>
  <w:num w:numId="7">
    <w:abstractNumId w:val="8"/>
  </w:num>
  <w:num w:numId="8">
    <w:abstractNumId w:val="4"/>
  </w:num>
  <w:num w:numId="9">
    <w:abstractNumId w:val="5"/>
  </w:num>
  <w:num w:numId="10">
    <w:abstractNumId w:val="2"/>
  </w:num>
  <w:num w:numId="11">
    <w:abstractNumId w:val="3"/>
  </w:num>
  <w:num w:numId="12">
    <w:abstractNumId w:val="12"/>
  </w:num>
  <w:num w:numId="13">
    <w:abstractNumId w:val="9"/>
  </w:num>
  <w:num w:numId="14">
    <w:abstractNumId w:val="6"/>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D03"/>
    <w:rsid w:val="00034E9C"/>
    <w:rsid w:val="000A2B49"/>
    <w:rsid w:val="000D1702"/>
    <w:rsid w:val="001562E7"/>
    <w:rsid w:val="001C710B"/>
    <w:rsid w:val="00210AA8"/>
    <w:rsid w:val="00250781"/>
    <w:rsid w:val="003C756B"/>
    <w:rsid w:val="003D1ECF"/>
    <w:rsid w:val="00473B61"/>
    <w:rsid w:val="0049005A"/>
    <w:rsid w:val="004A3C7E"/>
    <w:rsid w:val="005D41F2"/>
    <w:rsid w:val="0061043C"/>
    <w:rsid w:val="00672711"/>
    <w:rsid w:val="00687649"/>
    <w:rsid w:val="00696108"/>
    <w:rsid w:val="00744E27"/>
    <w:rsid w:val="0074741F"/>
    <w:rsid w:val="008757C6"/>
    <w:rsid w:val="0088500C"/>
    <w:rsid w:val="008F1A50"/>
    <w:rsid w:val="009A5F69"/>
    <w:rsid w:val="00A13104"/>
    <w:rsid w:val="00B64614"/>
    <w:rsid w:val="00BF6612"/>
    <w:rsid w:val="00C5337D"/>
    <w:rsid w:val="00CC7973"/>
    <w:rsid w:val="00D0464C"/>
    <w:rsid w:val="00D358D3"/>
    <w:rsid w:val="00D8521D"/>
    <w:rsid w:val="00D96462"/>
    <w:rsid w:val="00DC449F"/>
    <w:rsid w:val="00E30D79"/>
    <w:rsid w:val="00E33AB6"/>
    <w:rsid w:val="00E86D03"/>
    <w:rsid w:val="00EA5B9A"/>
    <w:rsid w:val="00F06609"/>
    <w:rsid w:val="00FC511D"/>
    <w:rsid w:val="00FD1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1492B"/>
  <w15:chartTrackingRefBased/>
  <w15:docId w15:val="{FEF24FB8-E375-40E0-B8AF-915F5CB7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E86D03"/>
    <w:pPr>
      <w:tabs>
        <w:tab w:val="left" w:pos="709"/>
      </w:tabs>
      <w:spacing w:after="0" w:line="240" w:lineRule="auto"/>
    </w:pPr>
    <w:rPr>
      <w:rFonts w:ascii="Tahoma" w:eastAsia="Times New Roman" w:hAnsi="Tahoma" w:cs="Times New Roman"/>
      <w:sz w:val="24"/>
      <w:szCs w:val="24"/>
      <w:lang w:eastAsia="pl-PL"/>
    </w:rPr>
  </w:style>
  <w:style w:type="character" w:styleId="Numerstrony">
    <w:name w:val="page number"/>
    <w:basedOn w:val="Domylnaczcionkaakapitu"/>
    <w:rsid w:val="00E86D03"/>
  </w:style>
  <w:style w:type="paragraph" w:styleId="Stopka">
    <w:name w:val="footer"/>
    <w:basedOn w:val="Normalny"/>
    <w:link w:val="StopkaZnak"/>
    <w:uiPriority w:val="99"/>
    <w:rsid w:val="00E86D03"/>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E86D03"/>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034E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4E9C"/>
  </w:style>
  <w:style w:type="paragraph" w:styleId="Tekstdymka">
    <w:name w:val="Balloon Text"/>
    <w:basedOn w:val="Normalny"/>
    <w:link w:val="TekstdymkaZnak"/>
    <w:uiPriority w:val="99"/>
    <w:semiHidden/>
    <w:unhideWhenUsed/>
    <w:rsid w:val="00034E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E9C"/>
    <w:rPr>
      <w:rFonts w:ascii="Segoe UI" w:hAnsi="Segoe UI" w:cs="Segoe UI"/>
      <w:sz w:val="18"/>
      <w:szCs w:val="18"/>
    </w:rPr>
  </w:style>
  <w:style w:type="character" w:styleId="Hipercze">
    <w:name w:val="Hyperlink"/>
    <w:basedOn w:val="Domylnaczcionkaakapitu"/>
    <w:uiPriority w:val="99"/>
    <w:unhideWhenUsed/>
    <w:rsid w:val="001C710B"/>
    <w:rPr>
      <w:color w:val="0563C1" w:themeColor="hyperlink"/>
      <w:u w:val="single"/>
    </w:rPr>
  </w:style>
  <w:style w:type="character" w:styleId="Nierozpoznanawzmianka">
    <w:name w:val="Unresolved Mention"/>
    <w:basedOn w:val="Domylnaczcionkaakapitu"/>
    <w:uiPriority w:val="99"/>
    <w:semiHidden/>
    <w:unhideWhenUsed/>
    <w:rsid w:val="001C7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mailto:daneosobowe@skm.pkp.pl"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3658</Words>
  <Characters>21948</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19</cp:revision>
  <cp:lastPrinted>2018-08-01T07:46:00Z</cp:lastPrinted>
  <dcterms:created xsi:type="dcterms:W3CDTF">2018-04-20T10:14:00Z</dcterms:created>
  <dcterms:modified xsi:type="dcterms:W3CDTF">2019-03-26T08:32:00Z</dcterms:modified>
</cp:coreProperties>
</file>