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58B1" w:rsidRDefault="00E658B1" w:rsidP="00535E0C">
      <w:pPr>
        <w:pStyle w:val="BodyText"/>
        <w:spacing w:line="288" w:lineRule="auto"/>
        <w:ind w:right="70"/>
        <w:jc w:val="center"/>
        <w:rPr>
          <w:rFonts w:cs="Arial"/>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26" type="#_x0000_t75" style="position:absolute;left:0;text-align:left;margin-left:-20.05pt;margin-top:-1.35pt;width:558.4pt;height:86.7pt;z-index:251689472;visibility:visible">
            <v:imagedata r:id="rId7" o:title=""/>
            <w10:wrap type="topAndBottom"/>
          </v:shape>
        </w:pict>
      </w:r>
      <w:r w:rsidRPr="002A44A1">
        <w:rPr>
          <w:rFonts w:cs="Arial"/>
          <w:sz w:val="22"/>
          <w:szCs w:val="22"/>
        </w:rPr>
        <w:t xml:space="preserve">Projekt Nr –  POIS.07.03.00-00-010/10 „Rozwój szybkiej kolei miejskiej </w:t>
      </w:r>
      <w:r>
        <w:rPr>
          <w:rFonts w:cs="Arial"/>
          <w:sz w:val="22"/>
          <w:szCs w:val="22"/>
        </w:rPr>
        <w:t>w Trójmieście”</w:t>
      </w:r>
    </w:p>
    <w:p w:rsidR="00E658B1" w:rsidRDefault="00E658B1" w:rsidP="00535E0C">
      <w:pPr>
        <w:pStyle w:val="BodyText"/>
        <w:spacing w:line="288" w:lineRule="auto"/>
        <w:ind w:right="70"/>
        <w:jc w:val="center"/>
        <w:rPr>
          <w:rFonts w:cs="Arial"/>
          <w:sz w:val="22"/>
          <w:szCs w:val="22"/>
        </w:rPr>
      </w:pPr>
      <w:r>
        <w:rPr>
          <w:rFonts w:cs="Arial"/>
          <w:sz w:val="22"/>
          <w:szCs w:val="22"/>
        </w:rPr>
        <w:t xml:space="preserve">współfinansowany </w:t>
      </w:r>
      <w:r w:rsidRPr="002A44A1">
        <w:rPr>
          <w:rFonts w:cs="Arial"/>
          <w:sz w:val="22"/>
          <w:szCs w:val="22"/>
        </w:rPr>
        <w:t xml:space="preserve">przez Unię Europejską ze środków </w:t>
      </w:r>
      <w:r>
        <w:rPr>
          <w:rFonts w:cs="Arial"/>
          <w:sz w:val="22"/>
          <w:szCs w:val="22"/>
        </w:rPr>
        <w:t>Funduszu Spójności</w:t>
      </w:r>
    </w:p>
    <w:p w:rsidR="00E658B1" w:rsidRPr="002A44A1" w:rsidRDefault="00E658B1" w:rsidP="00535E0C">
      <w:pPr>
        <w:pStyle w:val="BodyText"/>
        <w:spacing w:line="288" w:lineRule="auto"/>
        <w:ind w:right="70"/>
        <w:jc w:val="center"/>
        <w:rPr>
          <w:rFonts w:cs="Arial"/>
          <w:sz w:val="22"/>
          <w:szCs w:val="22"/>
        </w:rPr>
      </w:pPr>
      <w:r w:rsidRPr="002A44A1">
        <w:rPr>
          <w:rFonts w:cs="Arial"/>
          <w:sz w:val="22"/>
          <w:szCs w:val="22"/>
        </w:rPr>
        <w:t xml:space="preserve">w ramach Programu Operacyjnego Infrastruktura i Środowisko. </w:t>
      </w:r>
    </w:p>
    <w:p w:rsidR="00E658B1" w:rsidRPr="002A44A1" w:rsidRDefault="00E658B1" w:rsidP="00535E0C">
      <w:pPr>
        <w:pStyle w:val="BodyText"/>
        <w:spacing w:line="288" w:lineRule="auto"/>
        <w:ind w:right="70"/>
        <w:jc w:val="center"/>
        <w:rPr>
          <w:rFonts w:cs="Arial"/>
          <w:sz w:val="22"/>
          <w:szCs w:val="22"/>
        </w:rPr>
      </w:pPr>
      <w:r w:rsidRPr="002A44A1">
        <w:rPr>
          <w:rFonts w:cs="Arial"/>
          <w:sz w:val="22"/>
          <w:szCs w:val="22"/>
        </w:rPr>
        <w:t>Umowa o dofinansowanie nr POIS.07.03.00-00-010/10-00</w:t>
      </w: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ind w:right="70"/>
        <w:jc w:val="center"/>
        <w:rPr>
          <w:sz w:val="28"/>
          <w:szCs w:val="28"/>
        </w:rPr>
      </w:pPr>
    </w:p>
    <w:p w:rsidR="00E658B1" w:rsidRPr="00BE0140" w:rsidRDefault="00E658B1">
      <w:pPr>
        <w:pStyle w:val="BodyText"/>
        <w:spacing w:line="288" w:lineRule="auto"/>
        <w:ind w:right="70"/>
        <w:jc w:val="center"/>
        <w:rPr>
          <w:bCs/>
          <w:sz w:val="28"/>
          <w:szCs w:val="28"/>
        </w:rPr>
      </w:pPr>
    </w:p>
    <w:p w:rsidR="00E658B1" w:rsidRPr="00BE0140" w:rsidRDefault="00E658B1">
      <w:pPr>
        <w:pStyle w:val="BodyText"/>
        <w:spacing w:line="288" w:lineRule="auto"/>
        <w:ind w:right="70"/>
        <w:jc w:val="center"/>
        <w:rPr>
          <w:bCs/>
          <w:sz w:val="28"/>
          <w:szCs w:val="28"/>
        </w:rPr>
      </w:pPr>
    </w:p>
    <w:p w:rsidR="00E658B1" w:rsidRPr="00BE0140" w:rsidRDefault="00E658B1">
      <w:pPr>
        <w:pStyle w:val="BodyText"/>
        <w:spacing w:line="288" w:lineRule="auto"/>
        <w:ind w:right="70"/>
        <w:jc w:val="center"/>
        <w:rPr>
          <w:bCs/>
          <w:sz w:val="28"/>
          <w:szCs w:val="28"/>
        </w:rPr>
      </w:pPr>
    </w:p>
    <w:p w:rsidR="00E658B1" w:rsidRPr="00BE0140" w:rsidRDefault="00E658B1">
      <w:pPr>
        <w:pStyle w:val="BodyText"/>
        <w:spacing w:line="288" w:lineRule="auto"/>
        <w:ind w:right="70"/>
        <w:jc w:val="center"/>
        <w:rPr>
          <w:bCs/>
          <w:sz w:val="28"/>
          <w:szCs w:val="28"/>
        </w:rPr>
      </w:pPr>
    </w:p>
    <w:p w:rsidR="00E658B1" w:rsidRPr="00BE0140" w:rsidRDefault="00E658B1">
      <w:pPr>
        <w:pStyle w:val="BodyText"/>
        <w:spacing w:line="288" w:lineRule="auto"/>
        <w:jc w:val="center"/>
        <w:rPr>
          <w:b/>
          <w:bCs/>
          <w:sz w:val="40"/>
        </w:rPr>
      </w:pPr>
      <w:r w:rsidRPr="00BE0140">
        <w:rPr>
          <w:b/>
          <w:bCs/>
          <w:sz w:val="40"/>
        </w:rPr>
        <w:t>SPECYFIKACJA ISTOTNYCH WARUNKÓW ZAMÓWIENIA</w:t>
      </w:r>
    </w:p>
    <w:p w:rsidR="00E658B1" w:rsidRPr="00BE0140" w:rsidRDefault="00E658B1">
      <w:pPr>
        <w:pStyle w:val="BodyText"/>
        <w:spacing w:line="288" w:lineRule="auto"/>
        <w:jc w:val="center"/>
        <w:rPr>
          <w:b/>
          <w:bCs/>
          <w:sz w:val="32"/>
        </w:rPr>
      </w:pPr>
      <w:r w:rsidRPr="00BE0140">
        <w:rPr>
          <w:b/>
          <w:bCs/>
          <w:sz w:val="32"/>
        </w:rPr>
        <w:t>na</w:t>
      </w:r>
    </w:p>
    <w:p w:rsidR="00E658B1" w:rsidRDefault="00E658B1" w:rsidP="004E4DDE">
      <w:pPr>
        <w:pStyle w:val="BodyText"/>
        <w:spacing w:line="288" w:lineRule="auto"/>
        <w:ind w:right="70"/>
        <w:jc w:val="center"/>
        <w:rPr>
          <w:b/>
          <w:sz w:val="28"/>
          <w:szCs w:val="28"/>
        </w:rPr>
      </w:pPr>
      <w:r w:rsidRPr="00394789">
        <w:rPr>
          <w:b/>
          <w:sz w:val="28"/>
          <w:szCs w:val="28"/>
        </w:rPr>
        <w:t xml:space="preserve"> </w:t>
      </w:r>
      <w:r w:rsidRPr="00BE0140">
        <w:rPr>
          <w:b/>
          <w:sz w:val="28"/>
          <w:szCs w:val="28"/>
        </w:rPr>
        <w:t xml:space="preserve">modernizację </w:t>
      </w:r>
      <w:r>
        <w:rPr>
          <w:b/>
          <w:sz w:val="28"/>
          <w:szCs w:val="28"/>
        </w:rPr>
        <w:t xml:space="preserve">15 </w:t>
      </w:r>
      <w:r w:rsidRPr="00BE0140">
        <w:rPr>
          <w:b/>
          <w:sz w:val="28"/>
          <w:szCs w:val="28"/>
        </w:rPr>
        <w:t xml:space="preserve"> elektrycznych zespołów trakcyjnych</w:t>
      </w:r>
    </w:p>
    <w:p w:rsidR="00E658B1" w:rsidRPr="00BE0140" w:rsidRDefault="00E658B1" w:rsidP="004E4DDE">
      <w:pPr>
        <w:pStyle w:val="BodyText"/>
        <w:spacing w:line="288" w:lineRule="auto"/>
        <w:ind w:right="70"/>
        <w:jc w:val="center"/>
        <w:rPr>
          <w:b/>
          <w:sz w:val="28"/>
          <w:szCs w:val="28"/>
        </w:rPr>
      </w:pPr>
      <w:r>
        <w:rPr>
          <w:b/>
          <w:sz w:val="28"/>
          <w:szCs w:val="28"/>
        </w:rPr>
        <w:t>z  prawem opcji rozszerzenia modernizacji do 21 ezt</w:t>
      </w:r>
      <w:r w:rsidRPr="004E4DDE">
        <w:rPr>
          <w:b/>
          <w:sz w:val="28"/>
          <w:szCs w:val="28"/>
        </w:rPr>
        <w:t xml:space="preserve"> </w:t>
      </w:r>
      <w:r>
        <w:rPr>
          <w:b/>
          <w:sz w:val="28"/>
          <w:szCs w:val="28"/>
        </w:rPr>
        <w:t>dla</w:t>
      </w:r>
    </w:p>
    <w:p w:rsidR="00E658B1" w:rsidRPr="00673610" w:rsidRDefault="00E658B1" w:rsidP="004E4DDE">
      <w:pPr>
        <w:ind w:right="70"/>
        <w:jc w:val="center"/>
        <w:rPr>
          <w:b/>
          <w:sz w:val="28"/>
          <w:szCs w:val="28"/>
        </w:rPr>
      </w:pPr>
      <w:r w:rsidRPr="00673610">
        <w:rPr>
          <w:b/>
          <w:sz w:val="28"/>
          <w:szCs w:val="28"/>
        </w:rPr>
        <w:t>PKP Szybka Kolej Miejska w Trój</w:t>
      </w:r>
      <w:r>
        <w:rPr>
          <w:b/>
          <w:sz w:val="28"/>
          <w:szCs w:val="28"/>
        </w:rPr>
        <w:t>mieście S</w:t>
      </w:r>
      <w:r w:rsidRPr="00673610">
        <w:rPr>
          <w:b/>
          <w:sz w:val="28"/>
          <w:szCs w:val="28"/>
        </w:rPr>
        <w:t>p. z o.o.</w:t>
      </w:r>
    </w:p>
    <w:p w:rsidR="00E658B1" w:rsidRPr="008620EB" w:rsidRDefault="00E658B1">
      <w:pPr>
        <w:pStyle w:val="BodyText"/>
        <w:spacing w:line="288" w:lineRule="auto"/>
        <w:ind w:right="-427"/>
        <w:jc w:val="center"/>
        <w:rPr>
          <w:sz w:val="28"/>
        </w:rPr>
      </w:pP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ind w:right="70"/>
        <w:jc w:val="center"/>
        <w:rPr>
          <w:sz w:val="28"/>
        </w:rPr>
      </w:pPr>
    </w:p>
    <w:p w:rsidR="00E658B1" w:rsidRPr="00BE0140" w:rsidRDefault="00E658B1">
      <w:pPr>
        <w:pStyle w:val="BodyText"/>
        <w:spacing w:line="288" w:lineRule="auto"/>
        <w:jc w:val="center"/>
      </w:pPr>
    </w:p>
    <w:p w:rsidR="00E658B1" w:rsidRPr="00BE0140" w:rsidRDefault="00E658B1">
      <w:pPr>
        <w:pStyle w:val="BodyText"/>
        <w:spacing w:line="288" w:lineRule="auto"/>
        <w:jc w:val="both"/>
      </w:pPr>
    </w:p>
    <w:p w:rsidR="00E658B1" w:rsidRPr="00BE0140" w:rsidRDefault="00E658B1">
      <w:pPr>
        <w:pStyle w:val="BodyText"/>
        <w:spacing w:line="288" w:lineRule="auto"/>
        <w:jc w:val="both"/>
      </w:pPr>
    </w:p>
    <w:p w:rsidR="00E658B1" w:rsidRPr="00BE0140" w:rsidRDefault="00E658B1">
      <w:pPr>
        <w:pStyle w:val="BodyText"/>
        <w:spacing w:line="288" w:lineRule="auto"/>
        <w:jc w:val="both"/>
      </w:pPr>
    </w:p>
    <w:p w:rsidR="00E658B1" w:rsidRPr="00BE0140" w:rsidRDefault="00E658B1">
      <w:pPr>
        <w:pStyle w:val="BodyText"/>
        <w:spacing w:line="288" w:lineRule="auto"/>
        <w:jc w:val="both"/>
      </w:pPr>
    </w:p>
    <w:p w:rsidR="00E658B1" w:rsidRPr="00BE0140" w:rsidRDefault="00E658B1">
      <w:pPr>
        <w:pStyle w:val="BodyText"/>
        <w:spacing w:line="288" w:lineRule="auto"/>
        <w:ind w:firstLine="4860"/>
        <w:jc w:val="both"/>
      </w:pPr>
      <w:r w:rsidRPr="00BE0140">
        <w:t>Zatwierdził:</w:t>
      </w:r>
    </w:p>
    <w:p w:rsidR="00E658B1" w:rsidRPr="00BE0140" w:rsidRDefault="00E658B1">
      <w:pPr>
        <w:pStyle w:val="BodyText"/>
        <w:spacing w:line="288" w:lineRule="auto"/>
        <w:ind w:firstLine="4860"/>
        <w:jc w:val="center"/>
        <w:rPr>
          <w:sz w:val="18"/>
        </w:rPr>
      </w:pPr>
      <w:r>
        <w:t xml:space="preserve">Zarząd </w:t>
      </w:r>
      <w:r w:rsidRPr="002109F4">
        <w:t>PKP SKM w Trójmieście Sp. z o.o.</w:t>
      </w:r>
    </w:p>
    <w:p w:rsidR="00E658B1" w:rsidRPr="00BE0140" w:rsidRDefault="00E658B1">
      <w:pPr>
        <w:pStyle w:val="BodyText"/>
        <w:spacing w:line="288" w:lineRule="auto"/>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Default="00E658B1">
      <w:pPr>
        <w:pStyle w:val="BodyText"/>
        <w:spacing w:line="288" w:lineRule="auto"/>
        <w:jc w:val="center"/>
        <w:rPr>
          <w:i/>
          <w:iCs/>
        </w:rPr>
      </w:pPr>
    </w:p>
    <w:p w:rsidR="00E658B1" w:rsidRPr="00BE0140" w:rsidRDefault="00E658B1">
      <w:pPr>
        <w:pStyle w:val="BodyText"/>
        <w:spacing w:line="288" w:lineRule="auto"/>
        <w:jc w:val="center"/>
        <w:rPr>
          <w:i/>
          <w:iCs/>
        </w:rPr>
      </w:pPr>
    </w:p>
    <w:p w:rsidR="00E658B1" w:rsidRPr="00BE0140" w:rsidRDefault="00E658B1">
      <w:pPr>
        <w:pStyle w:val="BodyText"/>
        <w:spacing w:line="288" w:lineRule="auto"/>
        <w:ind w:right="-427"/>
        <w:rPr>
          <w:smallCaps/>
        </w:rPr>
      </w:pPr>
    </w:p>
    <w:p w:rsidR="00E658B1" w:rsidRPr="00BE0140" w:rsidRDefault="00E658B1">
      <w:pPr>
        <w:pStyle w:val="BodyText"/>
        <w:spacing w:line="288" w:lineRule="auto"/>
        <w:ind w:left="-567" w:right="-427"/>
        <w:jc w:val="center"/>
      </w:pPr>
    </w:p>
    <w:p w:rsidR="00E658B1" w:rsidRPr="00BE0140" w:rsidRDefault="00E658B1" w:rsidP="00B462C1">
      <w:pPr>
        <w:pStyle w:val="BodyText"/>
        <w:spacing w:line="288" w:lineRule="auto"/>
        <w:jc w:val="both"/>
        <w:rPr>
          <w:b/>
          <w:sz w:val="28"/>
        </w:rPr>
      </w:pPr>
      <w:r w:rsidRPr="00BE0140">
        <w:rPr>
          <w:b/>
          <w:sz w:val="28"/>
        </w:rPr>
        <w:t xml:space="preserve">Zawartość Specyfikacji Istotnych Warunków Zamówienia: </w:t>
      </w:r>
    </w:p>
    <w:p w:rsidR="00E658B1" w:rsidRPr="00BE0140" w:rsidRDefault="00E658B1">
      <w:pPr>
        <w:pStyle w:val="BodyText"/>
        <w:spacing w:line="288" w:lineRule="auto"/>
        <w:jc w:val="center"/>
        <w:rPr>
          <w:b/>
          <w:sz w:val="28"/>
        </w:rPr>
      </w:pPr>
    </w:p>
    <w:tbl>
      <w:tblPr>
        <w:tblW w:w="0" w:type="auto"/>
        <w:tblLook w:val="01E0"/>
      </w:tblPr>
      <w:tblGrid>
        <w:gridCol w:w="1908"/>
        <w:gridCol w:w="7302"/>
      </w:tblGrid>
      <w:tr w:rsidR="00E658B1" w:rsidRPr="006C1CA8">
        <w:tc>
          <w:tcPr>
            <w:tcW w:w="1908" w:type="dxa"/>
          </w:tcPr>
          <w:p w:rsidR="00E658B1" w:rsidRPr="006C1CA8" w:rsidRDefault="00E658B1" w:rsidP="008C6AC4">
            <w:pPr>
              <w:spacing w:before="240" w:line="288" w:lineRule="auto"/>
              <w:jc w:val="both"/>
              <w:rPr>
                <w:b/>
                <w:u w:val="single"/>
              </w:rPr>
            </w:pPr>
            <w:r w:rsidRPr="006C1CA8">
              <w:rPr>
                <w:rStyle w:val="tekstdokbold"/>
                <w:bCs/>
                <w:iCs/>
                <w:u w:val="single"/>
              </w:rPr>
              <w:t>Rozdział I:</w:t>
            </w:r>
          </w:p>
        </w:tc>
        <w:tc>
          <w:tcPr>
            <w:tcW w:w="7302" w:type="dxa"/>
          </w:tcPr>
          <w:p w:rsidR="00E658B1" w:rsidRPr="006C1CA8" w:rsidRDefault="00E658B1" w:rsidP="008C6AC4">
            <w:pPr>
              <w:spacing w:before="240" w:line="288" w:lineRule="auto"/>
              <w:jc w:val="both"/>
              <w:rPr>
                <w:b/>
              </w:rPr>
            </w:pPr>
            <w:r w:rsidRPr="006C1CA8">
              <w:rPr>
                <w:b/>
              </w:rPr>
              <w:t>Instrukcja dla Wykonawców.</w:t>
            </w:r>
          </w:p>
        </w:tc>
      </w:tr>
      <w:tr w:rsidR="00E658B1" w:rsidRPr="006C1CA8">
        <w:tc>
          <w:tcPr>
            <w:tcW w:w="1908" w:type="dxa"/>
          </w:tcPr>
          <w:p w:rsidR="00E658B1" w:rsidRPr="006C1CA8" w:rsidRDefault="00E658B1" w:rsidP="008C6AC4">
            <w:pPr>
              <w:spacing w:before="240" w:line="288" w:lineRule="auto"/>
              <w:jc w:val="both"/>
              <w:rPr>
                <w:b/>
                <w:u w:val="single"/>
              </w:rPr>
            </w:pPr>
            <w:r w:rsidRPr="006C1CA8">
              <w:rPr>
                <w:rStyle w:val="tekstdokbold"/>
                <w:bCs/>
                <w:iCs/>
                <w:u w:val="single"/>
              </w:rPr>
              <w:t>Rozdział II:</w:t>
            </w:r>
          </w:p>
        </w:tc>
        <w:tc>
          <w:tcPr>
            <w:tcW w:w="7302" w:type="dxa"/>
          </w:tcPr>
          <w:p w:rsidR="00E658B1" w:rsidRPr="006C1CA8" w:rsidRDefault="00E658B1" w:rsidP="008C6AC4">
            <w:pPr>
              <w:spacing w:before="240" w:line="288" w:lineRule="auto"/>
              <w:jc w:val="both"/>
              <w:rPr>
                <w:b/>
              </w:rPr>
            </w:pPr>
            <w:r w:rsidRPr="006C1CA8">
              <w:rPr>
                <w:b/>
              </w:rPr>
              <w:t xml:space="preserve">Formularz oświadczenia Wykonawcy o spełnianiu warunków określonych w art. 22 ust. 1 ustawy Prawo zamówień publicznych, </w:t>
            </w:r>
            <w:r w:rsidRPr="006C1CA8">
              <w:rPr>
                <w:b/>
                <w:bCs/>
              </w:rPr>
              <w:t>wraz z formularzem załącznika.</w:t>
            </w:r>
          </w:p>
        </w:tc>
      </w:tr>
      <w:tr w:rsidR="00E658B1" w:rsidRPr="006C1CA8">
        <w:tc>
          <w:tcPr>
            <w:tcW w:w="1908" w:type="dxa"/>
          </w:tcPr>
          <w:p w:rsidR="00E658B1" w:rsidRPr="006C1CA8" w:rsidRDefault="00E658B1" w:rsidP="008C6AC4">
            <w:pPr>
              <w:spacing w:before="120" w:line="288" w:lineRule="auto"/>
              <w:jc w:val="both"/>
              <w:rPr>
                <w:b/>
              </w:rPr>
            </w:pPr>
            <w:r w:rsidRPr="006C1CA8">
              <w:rPr>
                <w:b/>
              </w:rPr>
              <w:t>Załącznik Nr 1:</w:t>
            </w:r>
          </w:p>
        </w:tc>
        <w:tc>
          <w:tcPr>
            <w:tcW w:w="7302" w:type="dxa"/>
          </w:tcPr>
          <w:p w:rsidR="00E658B1" w:rsidRPr="006C1CA8" w:rsidRDefault="00E658B1" w:rsidP="008C6AC4">
            <w:pPr>
              <w:spacing w:before="120" w:line="288" w:lineRule="auto"/>
              <w:jc w:val="both"/>
              <w:rPr>
                <w:b/>
              </w:rPr>
            </w:pPr>
            <w:r w:rsidRPr="006C1CA8">
              <w:rPr>
                <w:b/>
              </w:rPr>
              <w:t>Formularz oświadczenia Wykonawcy na temat wykonanych zamówień („Doświadczenie zawodowe”).</w:t>
            </w:r>
          </w:p>
        </w:tc>
      </w:tr>
      <w:tr w:rsidR="00E658B1" w:rsidRPr="006C1CA8">
        <w:tc>
          <w:tcPr>
            <w:tcW w:w="1908" w:type="dxa"/>
          </w:tcPr>
          <w:p w:rsidR="00E658B1" w:rsidRPr="006C1CA8" w:rsidRDefault="00E658B1" w:rsidP="008C6AC4">
            <w:pPr>
              <w:spacing w:before="240" w:line="288" w:lineRule="auto"/>
              <w:jc w:val="both"/>
              <w:rPr>
                <w:b/>
                <w:u w:val="single"/>
              </w:rPr>
            </w:pPr>
            <w:r w:rsidRPr="006C1CA8">
              <w:rPr>
                <w:rStyle w:val="tekstdokbold"/>
                <w:bCs/>
                <w:u w:val="single"/>
              </w:rPr>
              <w:t>Rozdział III:</w:t>
            </w:r>
          </w:p>
        </w:tc>
        <w:tc>
          <w:tcPr>
            <w:tcW w:w="7302" w:type="dxa"/>
          </w:tcPr>
          <w:p w:rsidR="00E658B1" w:rsidRPr="006C1CA8" w:rsidRDefault="00E658B1" w:rsidP="008C6AC4">
            <w:pPr>
              <w:spacing w:before="240" w:line="288" w:lineRule="auto"/>
              <w:jc w:val="both"/>
              <w:rPr>
                <w:b/>
              </w:rPr>
            </w:pPr>
            <w:r w:rsidRPr="006C1CA8">
              <w:rPr>
                <w:b/>
              </w:rPr>
              <w:t>Formularz „Oferta”.</w:t>
            </w:r>
          </w:p>
        </w:tc>
      </w:tr>
      <w:tr w:rsidR="00E658B1" w:rsidRPr="006C1CA8">
        <w:tc>
          <w:tcPr>
            <w:tcW w:w="1908" w:type="dxa"/>
          </w:tcPr>
          <w:p w:rsidR="00E658B1" w:rsidRPr="006C1CA8" w:rsidRDefault="00E658B1" w:rsidP="008C6AC4">
            <w:pPr>
              <w:spacing w:before="240" w:line="288" w:lineRule="auto"/>
              <w:jc w:val="both"/>
              <w:rPr>
                <w:b/>
                <w:u w:val="single"/>
              </w:rPr>
            </w:pPr>
            <w:r w:rsidRPr="006C1CA8">
              <w:rPr>
                <w:rStyle w:val="tekstdokbold"/>
                <w:bCs/>
                <w:iCs/>
                <w:u w:val="single"/>
              </w:rPr>
              <w:t>Rozdział IV:</w:t>
            </w:r>
          </w:p>
        </w:tc>
        <w:tc>
          <w:tcPr>
            <w:tcW w:w="7302" w:type="dxa"/>
          </w:tcPr>
          <w:p w:rsidR="00E658B1" w:rsidRPr="006C1CA8" w:rsidRDefault="00E658B1" w:rsidP="008C6AC4">
            <w:pPr>
              <w:pStyle w:val="tytu"/>
            </w:pPr>
            <w:bookmarkStart w:id="0" w:name="_Toc311977887"/>
            <w:r w:rsidRPr="006C1CA8">
              <w:t>„Opis przedmiotu zamówienia”, wraz z załącznikami:</w:t>
            </w:r>
            <w:bookmarkEnd w:id="0"/>
          </w:p>
        </w:tc>
      </w:tr>
      <w:tr w:rsidR="00E658B1" w:rsidRPr="006C1CA8">
        <w:tc>
          <w:tcPr>
            <w:tcW w:w="1908" w:type="dxa"/>
          </w:tcPr>
          <w:p w:rsidR="00E658B1" w:rsidRDefault="00E658B1" w:rsidP="008C6AC4">
            <w:pPr>
              <w:pStyle w:val="tytu"/>
              <w:rPr>
                <w:rStyle w:val="tekstdokbold"/>
                <w:b/>
                <w:bCs/>
                <w:iCs w:val="0"/>
              </w:rPr>
            </w:pPr>
            <w:bookmarkStart w:id="1" w:name="_Toc311977888"/>
            <w:r w:rsidRPr="006C1CA8">
              <w:rPr>
                <w:rStyle w:val="tekstdokbold"/>
                <w:b/>
                <w:bCs/>
                <w:iCs w:val="0"/>
              </w:rPr>
              <w:t>Rozdział V:</w:t>
            </w:r>
            <w:bookmarkEnd w:id="1"/>
          </w:p>
          <w:p w:rsidR="00E658B1" w:rsidRPr="002C49F3" w:rsidRDefault="00E658B1" w:rsidP="002C49F3"/>
        </w:tc>
        <w:tc>
          <w:tcPr>
            <w:tcW w:w="7302" w:type="dxa"/>
          </w:tcPr>
          <w:p w:rsidR="00E658B1" w:rsidRDefault="00E658B1" w:rsidP="008C6AC4">
            <w:pPr>
              <w:pStyle w:val="tytu"/>
            </w:pPr>
            <w:bookmarkStart w:id="2" w:name="_Toc311977889"/>
            <w:r w:rsidRPr="007D35F4">
              <w:t>Projekt</w:t>
            </w:r>
            <w:r w:rsidRPr="006C1CA8">
              <w:t xml:space="preserve"> umowy.</w:t>
            </w:r>
            <w:bookmarkEnd w:id="2"/>
          </w:p>
          <w:p w:rsidR="00E658B1" w:rsidRDefault="00E658B1" w:rsidP="002C49F3"/>
          <w:p w:rsidR="00E658B1" w:rsidRPr="002C49F3" w:rsidRDefault="00E658B1" w:rsidP="002C49F3"/>
        </w:tc>
      </w:tr>
    </w:tbl>
    <w:p w:rsidR="00E658B1" w:rsidRPr="00BE0140" w:rsidRDefault="00E658B1">
      <w:pPr>
        <w:pStyle w:val="BodyTextIndent"/>
        <w:spacing w:line="288" w:lineRule="auto"/>
        <w:ind w:left="0"/>
        <w:jc w:val="both"/>
        <w:rPr>
          <w:sz w:val="24"/>
        </w:rPr>
      </w:pPr>
    </w:p>
    <w:p w:rsidR="00E658B1" w:rsidRPr="005B7D23" w:rsidRDefault="00E658B1" w:rsidP="00B462C1">
      <w:pPr>
        <w:pStyle w:val="BodyTextIndent"/>
        <w:spacing w:before="120" w:line="288" w:lineRule="auto"/>
        <w:ind w:left="0"/>
        <w:jc w:val="both"/>
        <w:rPr>
          <w:sz w:val="24"/>
        </w:rPr>
      </w:pPr>
      <w:r w:rsidRPr="005B7D23">
        <w:rPr>
          <w:sz w:val="24"/>
        </w:rPr>
        <w:t>Niniejsza Specyfikacja Istotnych Warunków Zamówienia jest nazwana w dalszej treści także „SIWZ” lub „specyfikacją”.</w:t>
      </w:r>
    </w:p>
    <w:p w:rsidR="00E658B1" w:rsidRPr="005B7D23" w:rsidRDefault="00E658B1" w:rsidP="00B462C1">
      <w:pPr>
        <w:pStyle w:val="BodyTextIndent"/>
        <w:spacing w:before="120" w:line="288" w:lineRule="auto"/>
        <w:ind w:left="0"/>
        <w:jc w:val="both"/>
        <w:rPr>
          <w:sz w:val="24"/>
        </w:rPr>
      </w:pPr>
      <w:r w:rsidRPr="005B7D23">
        <w:rPr>
          <w:sz w:val="24"/>
        </w:rPr>
        <w:t>Indeksem górnym oznaczonym w tekście cyfrą „1” wskazano specyficzne postanowienia SIWZ odnoszące się do wymagań dotyczących Wykonawców składających wspólną ofertę, zaś indeksem górnym oznaczonym w tekście cyfrą „2” wskazano specyficzne postanowienia SIWZ odnoszące się do wymagań dotyczących Wykonawców mających siedzibę poza granicami Polski.</w:t>
      </w:r>
    </w:p>
    <w:p w:rsidR="00E658B1" w:rsidRPr="005B7D23" w:rsidRDefault="00E658B1" w:rsidP="00D44080">
      <w:pPr>
        <w:pStyle w:val="BodyText2"/>
      </w:pPr>
      <w:r w:rsidRPr="005B7D23">
        <w:br w:type="page"/>
      </w: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D44080">
      <w:pPr>
        <w:pStyle w:val="BodyText2"/>
      </w:pPr>
    </w:p>
    <w:p w:rsidR="00E658B1" w:rsidRPr="005B7D23" w:rsidRDefault="00E658B1" w:rsidP="00163425">
      <w:pPr>
        <w:pStyle w:val="BodyText2"/>
        <w:jc w:val="left"/>
      </w:pPr>
    </w:p>
    <w:p w:rsidR="00E658B1" w:rsidRPr="005B7D23" w:rsidRDefault="00E658B1">
      <w:pPr>
        <w:pStyle w:val="BodyText2"/>
        <w:jc w:val="center"/>
        <w:rPr>
          <w:sz w:val="32"/>
          <w:szCs w:val="32"/>
        </w:rPr>
      </w:pPr>
      <w:r w:rsidRPr="005B7D23">
        <w:rPr>
          <w:sz w:val="32"/>
          <w:szCs w:val="32"/>
        </w:rPr>
        <w:t>ROZDZIAŁ I</w:t>
      </w: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r w:rsidRPr="005B7D23">
        <w:rPr>
          <w:sz w:val="32"/>
          <w:szCs w:val="32"/>
        </w:rPr>
        <w:t>INSTRUKCJA DLA WYKONAWCÓW</w:t>
      </w:r>
    </w:p>
    <w:p w:rsidR="00E658B1" w:rsidRPr="005B7D23" w:rsidRDefault="00E658B1" w:rsidP="00376F05">
      <w:pPr>
        <w:pStyle w:val="BodyText2"/>
      </w:pPr>
    </w:p>
    <w:p w:rsidR="00E658B1" w:rsidRPr="005B7D23" w:rsidRDefault="00E658B1" w:rsidP="00376F05">
      <w:pPr>
        <w:pStyle w:val="BodyText2"/>
      </w:pPr>
    </w:p>
    <w:p w:rsidR="00E658B1" w:rsidRPr="005B7D23" w:rsidRDefault="00E658B1" w:rsidP="00AE5EF9">
      <w:pPr>
        <w:pStyle w:val="rozdzia"/>
      </w:pPr>
      <w:r w:rsidRPr="005B7D23">
        <w:br w:type="page"/>
        <w:t>1.</w:t>
      </w:r>
      <w:r w:rsidRPr="005B7D23">
        <w:tab/>
        <w:t>Zamawiający.</w:t>
      </w:r>
    </w:p>
    <w:p w:rsidR="00E658B1" w:rsidRDefault="00E658B1" w:rsidP="00F20411">
      <w:pPr>
        <w:spacing w:before="120"/>
        <w:ind w:left="720" w:hanging="11"/>
        <w:jc w:val="both"/>
        <w:rPr>
          <w:b/>
        </w:rPr>
      </w:pPr>
    </w:p>
    <w:p w:rsidR="00E658B1" w:rsidRPr="005B7D23" w:rsidRDefault="00E658B1" w:rsidP="00F20411">
      <w:pPr>
        <w:spacing w:before="120"/>
        <w:ind w:left="720" w:hanging="11"/>
        <w:jc w:val="both"/>
        <w:rPr>
          <w:b/>
        </w:rPr>
      </w:pPr>
      <w:r w:rsidRPr="005B7D23">
        <w:rPr>
          <w:b/>
        </w:rPr>
        <w:t>PKP Szybka Kolej Miejska w Trójmieście sp. z o.o.</w:t>
      </w:r>
    </w:p>
    <w:p w:rsidR="00E658B1" w:rsidRPr="005B7D23" w:rsidRDefault="00E658B1" w:rsidP="00F20411">
      <w:pPr>
        <w:ind w:left="720" w:hanging="11"/>
        <w:jc w:val="both"/>
      </w:pPr>
      <w:r w:rsidRPr="005B7D23">
        <w:t>ul. Morska 350A</w:t>
      </w:r>
    </w:p>
    <w:p w:rsidR="00E658B1" w:rsidRPr="005B7D23" w:rsidRDefault="00E658B1" w:rsidP="00F20411">
      <w:pPr>
        <w:ind w:left="720" w:hanging="11"/>
        <w:jc w:val="both"/>
      </w:pPr>
      <w:r w:rsidRPr="005B7D23">
        <w:t>81-002 Gdynia</w:t>
      </w:r>
    </w:p>
    <w:p w:rsidR="00E658B1" w:rsidRPr="005B7D23" w:rsidRDefault="00E658B1" w:rsidP="00F20411">
      <w:pPr>
        <w:spacing w:before="120"/>
        <w:ind w:left="720" w:hanging="11"/>
        <w:jc w:val="both"/>
      </w:pPr>
      <w:r w:rsidRPr="005B7D23">
        <w:t>Telefon: (58) 721 28 19 ; Faks: (58) 721 29 66</w:t>
      </w:r>
    </w:p>
    <w:p w:rsidR="00E658B1" w:rsidRPr="005B7D23" w:rsidRDefault="00E658B1" w:rsidP="00F20411">
      <w:pPr>
        <w:spacing w:before="120"/>
        <w:ind w:left="720" w:hanging="11"/>
        <w:jc w:val="both"/>
      </w:pPr>
      <w:r w:rsidRPr="005B7D23">
        <w:t>Godziny urzędowania: od 8.00 do 14.00</w:t>
      </w:r>
    </w:p>
    <w:p w:rsidR="00E658B1" w:rsidRPr="005B7D23" w:rsidRDefault="00E658B1" w:rsidP="00F20411">
      <w:pPr>
        <w:spacing w:before="120"/>
        <w:ind w:left="720" w:hanging="11"/>
        <w:jc w:val="both"/>
      </w:pPr>
      <w:r w:rsidRPr="005B7D23">
        <w:t>email: przetargi@skm.pkp.pl</w:t>
      </w:r>
    </w:p>
    <w:p w:rsidR="00E658B1" w:rsidRPr="005B7D23" w:rsidRDefault="00E658B1" w:rsidP="00F20411">
      <w:pPr>
        <w:spacing w:before="120"/>
        <w:ind w:left="720" w:hanging="11"/>
        <w:jc w:val="both"/>
      </w:pPr>
      <w:r w:rsidRPr="005B7D23">
        <w:t xml:space="preserve">Strona internetowa, na której udostępniona jest SIWZ: </w:t>
      </w:r>
      <w:hyperlink r:id="rId8" w:history="1">
        <w:r w:rsidRPr="005B7D23">
          <w:rPr>
            <w:rStyle w:val="Hyperlink"/>
            <w:color w:val="auto"/>
          </w:rPr>
          <w:t>www.skm.pkp.pl</w:t>
        </w:r>
      </w:hyperlink>
    </w:p>
    <w:p w:rsidR="00E658B1" w:rsidRPr="005B7D23" w:rsidRDefault="00E658B1" w:rsidP="00AE5EF9">
      <w:pPr>
        <w:pStyle w:val="rozdzia"/>
      </w:pPr>
      <w:r w:rsidRPr="005B7D23">
        <w:t>2.</w:t>
      </w:r>
      <w:r w:rsidRPr="005B7D23">
        <w:tab/>
        <w:t>Tryb postępowania.</w:t>
      </w:r>
    </w:p>
    <w:p w:rsidR="00E658B1" w:rsidRPr="005B7D23" w:rsidRDefault="00E658B1" w:rsidP="00F20411">
      <w:pPr>
        <w:ind w:left="709"/>
        <w:jc w:val="both"/>
      </w:pPr>
      <w:r w:rsidRPr="005B7D23">
        <w:t>Postępowanie o udzielenie zamówienia prowadzone jest w trybie przetargu nieograniczonego, na podstawie ustawy z dnia 29 stycznia 2004 r. Prawo zamówień publicznych, zwanej dalej „ustawą”, „ustawą Pzp” lub „Pzp”.</w:t>
      </w:r>
    </w:p>
    <w:p w:rsidR="00E658B1" w:rsidRPr="005B7D23" w:rsidRDefault="00E658B1" w:rsidP="00AE5EF9">
      <w:pPr>
        <w:pStyle w:val="rozdzia"/>
      </w:pPr>
      <w:r w:rsidRPr="005B7D23">
        <w:t>3.</w:t>
      </w:r>
      <w:r w:rsidRPr="005B7D23">
        <w:tab/>
        <w:t>Oznaczenie i język postępowania.</w:t>
      </w:r>
    </w:p>
    <w:p w:rsidR="00E658B1" w:rsidRPr="005B7D23" w:rsidRDefault="00E658B1" w:rsidP="00F20411">
      <w:pPr>
        <w:ind w:left="720" w:hanging="720"/>
        <w:jc w:val="both"/>
      </w:pPr>
      <w:r w:rsidRPr="005B7D23">
        <w:t xml:space="preserve">3.1. </w:t>
      </w:r>
      <w:r w:rsidRPr="005B7D23">
        <w:tab/>
        <w:t>Postępowanie, którego dotyczy niniejszy dokument oznaczone jest znakiem: SKMMS-ZP/N</w:t>
      </w:r>
      <w:r>
        <w:t>/18/13</w:t>
      </w:r>
      <w:r w:rsidRPr="005B7D23">
        <w:t xml:space="preserve"> Wykonawcy zobowiązani są do powoływania się na ten znak we wszelkich kontaktach z Zamawiającym. </w:t>
      </w:r>
    </w:p>
    <w:p w:rsidR="00E658B1" w:rsidRPr="005B7D23" w:rsidRDefault="00E658B1" w:rsidP="00F20411">
      <w:pPr>
        <w:ind w:left="720" w:hanging="720"/>
        <w:jc w:val="both"/>
      </w:pPr>
      <w:r w:rsidRPr="005B7D23">
        <w:t>3.2.</w:t>
      </w:r>
      <w:r w:rsidRPr="005B7D23">
        <w:tab/>
        <w:t>Postępowanie prowadzone jest w języku polskim. Wszelkie oświadczenia, zawiadomienia i inne dokumenty sporządzane w trakcie postępowania, jak również umowa w sprawie zamówienia publicznego, sporządzone będą w języku polskim.</w:t>
      </w:r>
    </w:p>
    <w:p w:rsidR="00E658B1" w:rsidRPr="005B7D23" w:rsidRDefault="00E658B1" w:rsidP="00AE5EF9">
      <w:pPr>
        <w:pStyle w:val="rozdzia"/>
      </w:pPr>
      <w:r w:rsidRPr="005B7D23">
        <w:t>4.</w:t>
      </w:r>
      <w:r w:rsidRPr="005B7D23">
        <w:tab/>
        <w:t>Przedmiot zamówienia.</w:t>
      </w:r>
    </w:p>
    <w:p w:rsidR="00E658B1" w:rsidRDefault="00E658B1" w:rsidP="008110F0">
      <w:pPr>
        <w:pStyle w:val="BodyText3"/>
        <w:rPr>
          <w:sz w:val="24"/>
          <w:szCs w:val="24"/>
        </w:rPr>
      </w:pPr>
      <w:bookmarkStart w:id="3" w:name="OLE_LINK1"/>
      <w:bookmarkStart w:id="4" w:name="OLE_LINK2"/>
      <w:r w:rsidRPr="00901056">
        <w:rPr>
          <w:sz w:val="24"/>
          <w:szCs w:val="24"/>
        </w:rPr>
        <w:t xml:space="preserve">4.1. Przedmiotem zamówienia jest wykonanie modernizacji </w:t>
      </w:r>
      <w:r>
        <w:rPr>
          <w:sz w:val="24"/>
          <w:szCs w:val="24"/>
        </w:rPr>
        <w:t>15</w:t>
      </w:r>
      <w:r w:rsidRPr="00901056">
        <w:rPr>
          <w:sz w:val="24"/>
          <w:szCs w:val="24"/>
        </w:rPr>
        <w:t xml:space="preserve"> elektrycznych zespołów trakcyjnych serii EN57</w:t>
      </w:r>
      <w:r>
        <w:rPr>
          <w:sz w:val="24"/>
          <w:szCs w:val="24"/>
        </w:rPr>
        <w:t xml:space="preserve"> z prawem opcji rozszerzenia modernizacji do 21 ezt serii EN 57</w:t>
      </w:r>
      <w:r w:rsidRPr="00901056">
        <w:rPr>
          <w:sz w:val="24"/>
          <w:szCs w:val="24"/>
        </w:rPr>
        <w:t>.</w:t>
      </w:r>
    </w:p>
    <w:p w:rsidR="00E658B1" w:rsidRDefault="00E658B1" w:rsidP="008110F0">
      <w:pPr>
        <w:pStyle w:val="BodyText3"/>
        <w:rPr>
          <w:sz w:val="24"/>
          <w:szCs w:val="24"/>
        </w:rPr>
      </w:pPr>
      <w:r w:rsidRPr="00901056">
        <w:rPr>
          <w:sz w:val="24"/>
          <w:szCs w:val="24"/>
        </w:rPr>
        <w:t xml:space="preserve"> </w:t>
      </w:r>
      <w:bookmarkEnd w:id="3"/>
      <w:bookmarkEnd w:id="4"/>
      <w:r w:rsidRPr="00901056">
        <w:rPr>
          <w:sz w:val="24"/>
          <w:szCs w:val="24"/>
        </w:rPr>
        <w:t>Elektryczne zespoły trakcyjne nazywane są w niniejszej SIWZ także „ezt” lub „pojazdami”.</w:t>
      </w:r>
    </w:p>
    <w:p w:rsidR="00E658B1" w:rsidRDefault="00E658B1" w:rsidP="008110F0">
      <w:pPr>
        <w:pStyle w:val="BodyText3"/>
        <w:rPr>
          <w:sz w:val="24"/>
          <w:szCs w:val="24"/>
        </w:rPr>
      </w:pPr>
      <w:r>
        <w:rPr>
          <w:sz w:val="24"/>
          <w:szCs w:val="24"/>
        </w:rPr>
        <w:t>Minimalny poziom zamówienia, który na pewno zostanie zrealizowany to wykonanie modernizacji 15</w:t>
      </w:r>
      <w:r w:rsidRPr="00901056">
        <w:rPr>
          <w:sz w:val="24"/>
          <w:szCs w:val="24"/>
        </w:rPr>
        <w:t xml:space="preserve"> elektrycznych zespołów trakcyjnych serii EN57</w:t>
      </w:r>
      <w:r>
        <w:rPr>
          <w:sz w:val="24"/>
          <w:szCs w:val="24"/>
        </w:rPr>
        <w:t>.</w:t>
      </w:r>
    </w:p>
    <w:p w:rsidR="00E658B1" w:rsidRDefault="00E658B1" w:rsidP="008110F0">
      <w:pPr>
        <w:pStyle w:val="BodyText3"/>
        <w:rPr>
          <w:sz w:val="24"/>
          <w:szCs w:val="24"/>
        </w:rPr>
      </w:pPr>
      <w:r>
        <w:rPr>
          <w:sz w:val="24"/>
          <w:szCs w:val="24"/>
        </w:rPr>
        <w:t xml:space="preserve">Zamawiający zastrzega sobie prawo opcji polegające na przekazaniu Wykonawcy do modernizacji kolejnych ezt serii EN 57 poza minimalną ilość określoną powyżej – do 6 dodatkowych ezt,  przy czym łącznie modernizacja obejmować będzie nie więcej niż 21 ezt serii EN  57. </w:t>
      </w:r>
    </w:p>
    <w:p w:rsidR="00E658B1" w:rsidRDefault="00E658B1" w:rsidP="008110F0">
      <w:pPr>
        <w:pStyle w:val="BodyText3"/>
        <w:rPr>
          <w:sz w:val="24"/>
          <w:szCs w:val="24"/>
        </w:rPr>
      </w:pPr>
      <w:r>
        <w:rPr>
          <w:sz w:val="24"/>
          <w:szCs w:val="24"/>
        </w:rPr>
        <w:t xml:space="preserve">Prawo opcji zostanie wykonane poprzez oświadczenie Zamawiającego złożone nie później niż w ciągu 6 miesięcy od przekazania Wykonawcy pierwszego ezt do modernizacji. </w:t>
      </w:r>
    </w:p>
    <w:p w:rsidR="00E658B1" w:rsidRDefault="00E658B1" w:rsidP="008110F0">
      <w:pPr>
        <w:pStyle w:val="BodyText3"/>
        <w:rPr>
          <w:sz w:val="24"/>
          <w:szCs w:val="24"/>
        </w:rPr>
      </w:pPr>
      <w:r>
        <w:rPr>
          <w:sz w:val="24"/>
          <w:szCs w:val="24"/>
        </w:rPr>
        <w:t xml:space="preserve">Zamawiający złoży oświadczenie o korzystaniu z prawa opcji w sytuacji gdy zaistnieje potrzeba modernizacji więcej niż 15 gwarantowanych ezt serii EN 57 oraz gdy posiadać będzie środki na sfinansowanie zamówienia w zakresie objętym opcją. </w:t>
      </w:r>
    </w:p>
    <w:p w:rsidR="00E658B1" w:rsidRDefault="00E658B1" w:rsidP="008110F0">
      <w:pPr>
        <w:pStyle w:val="BodyText3"/>
        <w:rPr>
          <w:sz w:val="24"/>
          <w:szCs w:val="24"/>
        </w:rPr>
      </w:pPr>
      <w:r>
        <w:rPr>
          <w:sz w:val="24"/>
          <w:szCs w:val="24"/>
        </w:rPr>
        <w:t xml:space="preserve"> W razie nie złożenia powyższego oświadczenia w terminie 6 miesięcy od przekazania Wykonawcy pierwszego ezt do modernizacji. uważa się iż Zamawiający nie korzysta z prawa opcji, </w:t>
      </w:r>
    </w:p>
    <w:p w:rsidR="00E658B1" w:rsidRDefault="00E658B1" w:rsidP="008110F0">
      <w:pPr>
        <w:pStyle w:val="BodyText3"/>
        <w:rPr>
          <w:sz w:val="24"/>
          <w:szCs w:val="24"/>
        </w:rPr>
      </w:pPr>
      <w:r>
        <w:rPr>
          <w:sz w:val="24"/>
          <w:szCs w:val="24"/>
        </w:rPr>
        <w:t xml:space="preserve">W oświadczeniu Zamawiający określi liczbę dodatkowych ezt przeznaczonych do modernizacji, przy czym nie więcej niż dodatkowo 6 ezt. </w:t>
      </w:r>
    </w:p>
    <w:p w:rsidR="00E658B1" w:rsidRPr="00B40435" w:rsidRDefault="00E658B1" w:rsidP="008110F0">
      <w:pPr>
        <w:pStyle w:val="BodyText3"/>
        <w:rPr>
          <w:sz w:val="24"/>
          <w:szCs w:val="24"/>
        </w:rPr>
      </w:pPr>
    </w:p>
    <w:p w:rsidR="00E658B1" w:rsidRDefault="00E658B1" w:rsidP="002E15B1">
      <w:pPr>
        <w:pStyle w:val="BodyText3"/>
        <w:rPr>
          <w:sz w:val="24"/>
          <w:szCs w:val="24"/>
        </w:rPr>
      </w:pPr>
      <w:r w:rsidRPr="00901056">
        <w:rPr>
          <w:b/>
          <w:sz w:val="24"/>
          <w:szCs w:val="24"/>
        </w:rPr>
        <w:t xml:space="preserve">KOD CPV: 50.22.20.00-7 - </w:t>
      </w:r>
      <w:r w:rsidRPr="00901056">
        <w:rPr>
          <w:sz w:val="24"/>
          <w:szCs w:val="24"/>
        </w:rPr>
        <w:t>Usługi w zakresie napraw i konserwacji taboru kolejowego</w:t>
      </w:r>
    </w:p>
    <w:p w:rsidR="00E658B1" w:rsidRPr="00901056" w:rsidRDefault="00E658B1" w:rsidP="002E15B1">
      <w:pPr>
        <w:pStyle w:val="BodyText3"/>
        <w:rPr>
          <w:b/>
          <w:i/>
          <w:sz w:val="24"/>
          <w:szCs w:val="24"/>
        </w:rPr>
      </w:pPr>
    </w:p>
    <w:p w:rsidR="00E658B1" w:rsidRDefault="00E658B1" w:rsidP="008110F0">
      <w:pPr>
        <w:pStyle w:val="BodyText3"/>
        <w:rPr>
          <w:sz w:val="24"/>
          <w:szCs w:val="24"/>
        </w:rPr>
      </w:pPr>
      <w:r w:rsidRPr="00901056">
        <w:rPr>
          <w:sz w:val="24"/>
          <w:szCs w:val="24"/>
        </w:rPr>
        <w:t>4.2. Zamawiający wymaga, aby przedmiot zamówienia był wykonany zgodnie z wymaganiami zawartymi w „Projekcie umowy” (stanowiącym Rozdział V niniejszej SIWZ) oraz w „Opisie przedmiotu zamówienia” (stanowiącym Rozdział IV niniejszej SIWZ).</w:t>
      </w:r>
    </w:p>
    <w:p w:rsidR="00E658B1" w:rsidRPr="00901056" w:rsidRDefault="00E658B1" w:rsidP="008110F0">
      <w:pPr>
        <w:pStyle w:val="BodyText3"/>
        <w:rPr>
          <w:i/>
          <w:sz w:val="24"/>
          <w:szCs w:val="24"/>
        </w:rPr>
      </w:pPr>
      <w:r>
        <w:rPr>
          <w:sz w:val="24"/>
          <w:szCs w:val="24"/>
        </w:rPr>
        <w:t xml:space="preserve"> W przypadku skorzystania przez Zamawiającego z prawa opcji wykonanie przedmiotu zamówienia objętego opcją winno uwzględniać wykonanie tylko tych elementów opisu przedmiotu zamówienia, które są niezbędne do jego prawidłowego wykonania z uwzględnieniem stanu ezt objętych prawem opcji (stan ezt objętych prawem opcji stanowi załącznik do umowy).</w:t>
      </w:r>
    </w:p>
    <w:p w:rsidR="00E658B1" w:rsidRPr="005B7D23" w:rsidRDefault="00E658B1" w:rsidP="002E15B1">
      <w:pPr>
        <w:tabs>
          <w:tab w:val="left" w:pos="720"/>
        </w:tabs>
        <w:spacing w:before="120"/>
        <w:ind w:left="720" w:hanging="720"/>
        <w:jc w:val="both"/>
      </w:pPr>
      <w:r w:rsidRPr="005B7D23">
        <w:t>4.3. Zamawiający nie dopuszcza możliwości składania ofert częściowych</w:t>
      </w:r>
      <w:r>
        <w:t xml:space="preserve"> oraz</w:t>
      </w:r>
      <w:r w:rsidRPr="002E15B1">
        <w:t xml:space="preserve"> </w:t>
      </w:r>
      <w:r w:rsidRPr="005B7D23">
        <w:t>wariantowych</w:t>
      </w:r>
    </w:p>
    <w:p w:rsidR="00E658B1" w:rsidRPr="005B7D23" w:rsidRDefault="00E658B1" w:rsidP="008110F0">
      <w:pPr>
        <w:tabs>
          <w:tab w:val="left" w:pos="0"/>
        </w:tabs>
        <w:spacing w:before="120"/>
        <w:jc w:val="both"/>
        <w:rPr>
          <w:highlight w:val="yellow"/>
        </w:rPr>
      </w:pPr>
      <w:r>
        <w:t xml:space="preserve">4.4 </w:t>
      </w:r>
      <w:r w:rsidRPr="005B7D23">
        <w:t>Zamawiający nie zamierza udzielić zamówienia uzupełniającego w rozumieniu art. 32 ust. 3</w:t>
      </w:r>
      <w:r>
        <w:t xml:space="preserve"> </w:t>
      </w:r>
      <w:r w:rsidRPr="005B7D23">
        <w:t xml:space="preserve">ustawy Pzp w okolicznościach spełniających dyspozycję zawartą w art. 67 ust. 1 pkt 6 Pzp. </w:t>
      </w:r>
    </w:p>
    <w:p w:rsidR="00E658B1" w:rsidRPr="005B7D23" w:rsidRDefault="00E658B1" w:rsidP="008110F0">
      <w:pPr>
        <w:tabs>
          <w:tab w:val="left" w:pos="720"/>
        </w:tabs>
        <w:spacing w:before="120"/>
        <w:ind w:left="720" w:hanging="720"/>
        <w:jc w:val="both"/>
      </w:pPr>
      <w:r w:rsidRPr="005B7D23">
        <w:t>4.</w:t>
      </w:r>
      <w:r>
        <w:t>5</w:t>
      </w:r>
      <w:r w:rsidRPr="005B7D23">
        <w:t>. Zamawiający nie przewiduje zawarcia umowy ramowej.</w:t>
      </w:r>
    </w:p>
    <w:p w:rsidR="00E658B1" w:rsidRPr="005B7D23" w:rsidRDefault="00E658B1" w:rsidP="008110F0">
      <w:pPr>
        <w:tabs>
          <w:tab w:val="left" w:pos="360"/>
          <w:tab w:val="left" w:pos="720"/>
        </w:tabs>
        <w:spacing w:before="120"/>
        <w:ind w:left="720" w:hanging="720"/>
        <w:jc w:val="both"/>
      </w:pPr>
      <w:r w:rsidRPr="005B7D23">
        <w:t>4.</w:t>
      </w:r>
      <w:r>
        <w:t>6</w:t>
      </w:r>
      <w:r w:rsidRPr="005B7D23">
        <w:t>. Zamawiający nie przewiduje rozliczenia w walutach obcych.</w:t>
      </w:r>
    </w:p>
    <w:p w:rsidR="00E658B1" w:rsidRPr="005B7D23" w:rsidRDefault="00E658B1" w:rsidP="008110F0">
      <w:pPr>
        <w:tabs>
          <w:tab w:val="left" w:pos="360"/>
          <w:tab w:val="left" w:pos="720"/>
        </w:tabs>
        <w:spacing w:before="120"/>
        <w:ind w:left="720" w:hanging="720"/>
        <w:jc w:val="both"/>
      </w:pPr>
      <w:r w:rsidRPr="005B7D23">
        <w:t>4.</w:t>
      </w:r>
      <w:r>
        <w:t>7</w:t>
      </w:r>
      <w:r w:rsidRPr="005B7D23">
        <w:t>. Zamawiający nie  przewiduje aukcji elektronicznej.</w:t>
      </w:r>
    </w:p>
    <w:p w:rsidR="00E658B1" w:rsidRPr="005B7D23" w:rsidRDefault="00E658B1" w:rsidP="0099799E">
      <w:pPr>
        <w:tabs>
          <w:tab w:val="left" w:pos="360"/>
          <w:tab w:val="left" w:pos="720"/>
        </w:tabs>
        <w:spacing w:before="120"/>
        <w:ind w:left="720" w:hanging="720"/>
        <w:jc w:val="both"/>
      </w:pPr>
      <w:r w:rsidRPr="005B7D23">
        <w:t>4.</w:t>
      </w:r>
      <w:r>
        <w:t>8</w:t>
      </w:r>
      <w:r w:rsidRPr="005B7D23">
        <w:t>. Zamawiający nie przewiduje zwrotu kosztów udziału w postępowaniu.</w:t>
      </w:r>
    </w:p>
    <w:p w:rsidR="00E658B1" w:rsidRPr="005B7D23" w:rsidRDefault="00E658B1" w:rsidP="00AE5EF9">
      <w:pPr>
        <w:pStyle w:val="rozdzia"/>
      </w:pPr>
      <w:r w:rsidRPr="005B7D23">
        <w:t>5.</w:t>
      </w:r>
      <w:r w:rsidRPr="005B7D23">
        <w:tab/>
        <w:t>Termin realizacji zamówienia.</w:t>
      </w:r>
    </w:p>
    <w:p w:rsidR="00E658B1" w:rsidRPr="005B7D23" w:rsidRDefault="00E658B1" w:rsidP="00F20411">
      <w:pPr>
        <w:numPr>
          <w:ilvl w:val="1"/>
          <w:numId w:val="27"/>
        </w:numPr>
        <w:spacing w:before="120"/>
        <w:jc w:val="both"/>
      </w:pPr>
      <w:r w:rsidRPr="005B7D23">
        <w:t>Termin realizacji zamówienia</w:t>
      </w:r>
    </w:p>
    <w:p w:rsidR="00E658B1" w:rsidRPr="005B7D23" w:rsidRDefault="00E658B1" w:rsidP="008855D0">
      <w:pPr>
        <w:spacing w:before="120"/>
        <w:ind w:left="705"/>
        <w:jc w:val="both"/>
      </w:pPr>
      <w:r w:rsidRPr="005B7D23">
        <w:t xml:space="preserve">– </w:t>
      </w:r>
      <w:r>
        <w:rPr>
          <w:b/>
        </w:rPr>
        <w:t>13 miesięcy od daty podpisania umowy.</w:t>
      </w:r>
    </w:p>
    <w:p w:rsidR="00E658B1" w:rsidRPr="005B7D23" w:rsidRDefault="00E658B1" w:rsidP="00AE5EF9">
      <w:pPr>
        <w:pStyle w:val="rozdzia"/>
      </w:pPr>
      <w:r w:rsidRPr="005B7D23">
        <w:t>6.</w:t>
      </w:r>
      <w:r w:rsidRPr="005B7D23">
        <w:tab/>
        <w:t>Warunki udziału w postępowaniu, które muszą spełniać Wykonawcy.</w:t>
      </w:r>
    </w:p>
    <w:p w:rsidR="00E658B1" w:rsidRPr="005B7D23" w:rsidRDefault="00E658B1" w:rsidP="00F20411">
      <w:pPr>
        <w:spacing w:before="120"/>
        <w:ind w:left="720"/>
        <w:jc w:val="both"/>
        <w:rPr>
          <w:b/>
        </w:rPr>
      </w:pPr>
      <w:r w:rsidRPr="005B7D23">
        <w:rPr>
          <w:b/>
        </w:rPr>
        <w:t xml:space="preserve">Zamawiający wymaga, aby Wykonawca spełniał niżej określone warunki ogólne i szczegółowe: </w:t>
      </w:r>
    </w:p>
    <w:p w:rsidR="00E658B1" w:rsidRPr="005B7D23" w:rsidRDefault="00E658B1" w:rsidP="00C404E5">
      <w:pPr>
        <w:keepNext/>
        <w:numPr>
          <w:ilvl w:val="1"/>
          <w:numId w:val="13"/>
        </w:numPr>
        <w:spacing w:before="120"/>
        <w:jc w:val="both"/>
        <w:rPr>
          <w:b/>
        </w:rPr>
      </w:pPr>
      <w:r w:rsidRPr="005B7D23">
        <w:rPr>
          <w:b/>
        </w:rPr>
        <w:t>Warunki ogólne.</w:t>
      </w:r>
    </w:p>
    <w:p w:rsidR="00E658B1" w:rsidRPr="00901056" w:rsidRDefault="00E658B1" w:rsidP="00901056">
      <w:pPr>
        <w:keepNext/>
        <w:spacing w:before="120"/>
        <w:ind w:left="720" w:hanging="720"/>
        <w:jc w:val="both"/>
      </w:pPr>
      <w:r w:rsidRPr="005B7D23">
        <w:tab/>
      </w:r>
      <w:r w:rsidRPr="00901056">
        <w:t xml:space="preserve">Jeżeli Wykonawca wykazując spełnienie warunków, o których mowa w art. 22 ust. 1 ustawy Pzp, polega na zasobach innych podmiotów na zasadach określonych w art. 26 ust. 2b ustawy Pzp, a podmioty te będą brały udział w realizacji części zamówienia, Wykonawca zobowiązany  jest do przedstawienia w odniesieniu do tych podmiotów wszystkich dokumentów wymienionych w </w:t>
      </w:r>
      <w:r>
        <w:t>§1 ust. 6 pkt 2</w:t>
      </w:r>
      <w:r w:rsidRPr="00901056">
        <w:t xml:space="preserve"> Rozporządzenia Prezesa Rady Ministrów w sprawie rodzajów dokumentów, jakich może żądać zamawiający od wykonawcy, oraz form, w jakich te dokumenty mogą być składane z dnia </w:t>
      </w:r>
      <w:r>
        <w:t>19</w:t>
      </w:r>
      <w:r w:rsidRPr="00901056">
        <w:t xml:space="preserve"> </w:t>
      </w:r>
      <w:r>
        <w:t>lutego 2013</w:t>
      </w:r>
      <w:r w:rsidRPr="00901056">
        <w:t xml:space="preserve"> r. (Dz.U. Nr </w:t>
      </w:r>
      <w:r>
        <w:t>0, poz. 231</w:t>
      </w:r>
      <w:r w:rsidRPr="00901056">
        <w:t>) .</w:t>
      </w:r>
    </w:p>
    <w:p w:rsidR="00E658B1" w:rsidRPr="00901056" w:rsidRDefault="00E658B1" w:rsidP="00901056">
      <w:pPr>
        <w:keepNext/>
        <w:spacing w:before="120"/>
        <w:ind w:left="720" w:hanging="720"/>
        <w:jc w:val="both"/>
        <w:rPr>
          <w:b/>
        </w:rPr>
      </w:pPr>
      <w:r>
        <w:tab/>
      </w:r>
      <w:r w:rsidRPr="00901056">
        <w:t>Ponadto, jeżeli Wykonawca wykazując spełnienie warunku, o którym mowa w art. 22 ust. 1 pkt 4 ustawy Pzp, polega na zdolnościach finansowych innych podmiotów na zasadach określonych w art. 26 ust. 2b ustawy Pzp, Wykonawca zobowiązany jest do przedłożenia dotyczącej tych podmiotów informacji banku lub spółdzielczej kasy oszczędnościowo-kredytowej, potwierdzających wysokość posiadanych środków finansowych lub zdolność kredytową tych podmiotów, wystawionych nie wcześniej niż 3 miesiące przed upływem terminu składania ofert.</w:t>
      </w:r>
    </w:p>
    <w:p w:rsidR="00E658B1" w:rsidRPr="005B7D23" w:rsidRDefault="00E658B1" w:rsidP="00901056">
      <w:pPr>
        <w:keepNext/>
        <w:spacing w:before="120"/>
        <w:ind w:left="720" w:hanging="720"/>
        <w:jc w:val="both"/>
      </w:pPr>
      <w:r>
        <w:t xml:space="preserve">6.1.1.  </w:t>
      </w:r>
      <w:r w:rsidRPr="005B7D23">
        <w:t xml:space="preserve">Wykonawca nie może podlegać wykluczeniu z ubiegania się o zamówienie publiczne na podstawie art. 24 ust. 1 i ust. 2 ustawy Pzp. </w:t>
      </w:r>
    </w:p>
    <w:p w:rsidR="00E658B1" w:rsidRPr="005B7D23" w:rsidRDefault="00E658B1" w:rsidP="0099799E">
      <w:pPr>
        <w:spacing w:before="120"/>
        <w:ind w:left="720" w:hanging="720"/>
        <w:jc w:val="both"/>
        <w:rPr>
          <w:iCs/>
        </w:rPr>
      </w:pPr>
      <w:r w:rsidRPr="005B7D23">
        <w:rPr>
          <w:iCs/>
        </w:rPr>
        <w:t>6.1.1.</w:t>
      </w:r>
      <w:r w:rsidRPr="005B7D23">
        <w:rPr>
          <w:iCs/>
          <w:vertAlign w:val="superscript"/>
        </w:rPr>
        <w:t>1</w:t>
      </w:r>
      <w:r w:rsidRPr="005B7D23">
        <w:rPr>
          <w:iCs/>
        </w:rPr>
        <w:t> </w:t>
      </w:r>
      <w:r w:rsidRPr="003E1153">
        <w:rPr>
          <w:iCs/>
        </w:rPr>
        <w:t>W przypadku Wykonawców składających wspólną ofertę warunek opisany w pkt</w:t>
      </w:r>
      <w:r>
        <w:rPr>
          <w:iCs/>
        </w:rPr>
        <w:t>.</w:t>
      </w:r>
      <w:r w:rsidRPr="003E1153">
        <w:rPr>
          <w:iCs/>
        </w:rPr>
        <w:t> 6.1.1. musi spełniać każdy z Wykonawców składających wspólną ofertę. Wykonawcy składający wspólną ofertę winni ustanowić pełnomocnika do reprezentowania ich w postępowaniu albo do reprezentowania ich w postępowaniu i zawarcia umowy w sprawie zamówienia publicznego. Wykonawcy wspólnie ubiegający się o niniejsze zamówienie warunki określone w art. 22 ust. 1 pkt</w:t>
      </w:r>
      <w:r>
        <w:rPr>
          <w:iCs/>
        </w:rPr>
        <w:t>.</w:t>
      </w:r>
      <w:r w:rsidRPr="003E1153">
        <w:rPr>
          <w:iCs/>
        </w:rPr>
        <w:t xml:space="preserve"> 1-</w:t>
      </w:r>
      <w:r>
        <w:rPr>
          <w:iCs/>
        </w:rPr>
        <w:t>4</w:t>
      </w:r>
      <w:r w:rsidRPr="003E1153">
        <w:rPr>
          <w:iCs/>
        </w:rPr>
        <w:t xml:space="preserve"> ustawy Pzp winni spełnić łącznie, natomiast warunek określony w art. </w:t>
      </w:r>
      <w:r>
        <w:rPr>
          <w:iCs/>
        </w:rPr>
        <w:t>24</w:t>
      </w:r>
      <w:r w:rsidRPr="003E1153">
        <w:rPr>
          <w:iCs/>
        </w:rPr>
        <w:t xml:space="preserve"> ust. 1 </w:t>
      </w:r>
      <w:r>
        <w:rPr>
          <w:iCs/>
        </w:rPr>
        <w:t xml:space="preserve"> i ust. 2</w:t>
      </w:r>
      <w:r w:rsidRPr="003E1153">
        <w:rPr>
          <w:iCs/>
        </w:rPr>
        <w:t xml:space="preserve"> ustawy Pzp musi spełnić każdy z wykonawców osobno.</w:t>
      </w:r>
    </w:p>
    <w:p w:rsidR="00E658B1" w:rsidRPr="005B7D23" w:rsidRDefault="00E658B1" w:rsidP="00C404E5">
      <w:pPr>
        <w:keepNext/>
        <w:numPr>
          <w:ilvl w:val="1"/>
          <w:numId w:val="13"/>
        </w:numPr>
        <w:spacing w:before="120"/>
        <w:jc w:val="both"/>
        <w:rPr>
          <w:b/>
        </w:rPr>
      </w:pPr>
      <w:r w:rsidRPr="005B7D23">
        <w:rPr>
          <w:b/>
        </w:rPr>
        <w:t xml:space="preserve">Warunki szczegółowe. </w:t>
      </w:r>
    </w:p>
    <w:p w:rsidR="00E658B1" w:rsidRDefault="00E658B1" w:rsidP="0080721F">
      <w:pPr>
        <w:keepNext/>
        <w:spacing w:before="120"/>
        <w:ind w:left="703" w:hanging="703"/>
        <w:jc w:val="both"/>
        <w:rPr>
          <w:b/>
        </w:rPr>
      </w:pPr>
      <w:r>
        <w:t xml:space="preserve">6.2.1.  </w:t>
      </w:r>
      <w:r>
        <w:rPr>
          <w:b/>
        </w:rPr>
        <w:t>Potencjał ekonomiczno-finansowy.</w:t>
      </w:r>
    </w:p>
    <w:p w:rsidR="00E658B1" w:rsidRDefault="00E658B1" w:rsidP="0080721F">
      <w:pPr>
        <w:keepNext/>
        <w:spacing w:before="120"/>
        <w:ind w:left="703"/>
        <w:jc w:val="both"/>
      </w:pPr>
      <w:r>
        <w:t xml:space="preserve">Wykonawca winien znajdować się w sytuacji ekonomicznej i finansowej umożliwiającej zrealizowanie zamówienia tj. </w:t>
      </w:r>
    </w:p>
    <w:p w:rsidR="00E658B1" w:rsidRDefault="00E658B1" w:rsidP="00BD6247">
      <w:pPr>
        <w:keepNext/>
        <w:spacing w:before="120"/>
        <w:ind w:left="703"/>
        <w:jc w:val="both"/>
        <w:rPr>
          <w:b/>
        </w:rPr>
      </w:pPr>
      <w:r>
        <w:t xml:space="preserve">a) Wykonawca winien posiadać środki lub zdolność kredytową w wysokości nie mniejszej niż </w:t>
      </w:r>
      <w:r>
        <w:rPr>
          <w:b/>
        </w:rPr>
        <w:t> 15 000 000 PLN</w:t>
      </w:r>
    </w:p>
    <w:p w:rsidR="00E658B1" w:rsidRDefault="00E658B1" w:rsidP="00901056">
      <w:pPr>
        <w:keepNext/>
        <w:spacing w:before="120"/>
        <w:ind w:left="703"/>
        <w:jc w:val="both"/>
      </w:pPr>
      <w:r>
        <w:t xml:space="preserve">b) Wykonawca winien spełniać następujące warunki finansowe: </w:t>
      </w:r>
    </w:p>
    <w:p w:rsidR="00E658B1" w:rsidRDefault="00E658B1" w:rsidP="00901056">
      <w:pPr>
        <w:keepNext/>
        <w:numPr>
          <w:ilvl w:val="0"/>
          <w:numId w:val="103"/>
        </w:numPr>
        <w:spacing w:before="120"/>
        <w:jc w:val="both"/>
      </w:pPr>
      <w:r>
        <w:t>posiadać w trzech ostatnich latach obrotowych płynność bieżącą (current ratio)  większą niż 1,0 (&gt;1,0) ,  liczoną wg. następującego wzoru:</w:t>
      </w:r>
    </w:p>
    <w:p w:rsidR="00E658B1" w:rsidRDefault="00E658B1" w:rsidP="00901056">
      <w:pPr>
        <w:keepNext/>
        <w:spacing w:before="120"/>
        <w:ind w:left="1063"/>
        <w:jc w:val="both"/>
        <w:rPr>
          <w:noProof/>
        </w:rPr>
      </w:pPr>
      <w:r>
        <w:rPr>
          <w:noProof/>
        </w:rPr>
        <w:pict>
          <v:shape id="Obraz 1" o:spid="_x0000_i1025" type="#_x0000_t75" alt="Wskaźnik bieżącej płynności" style="width:294.75pt;height:33.75pt;visibility:visible">
            <v:imagedata r:id="rId9" o:title=""/>
          </v:shape>
        </w:pict>
      </w:r>
    </w:p>
    <w:p w:rsidR="00E658B1" w:rsidRDefault="00E658B1" w:rsidP="00901056">
      <w:pPr>
        <w:keepNext/>
        <w:spacing w:before="120"/>
        <w:ind w:left="1063"/>
        <w:jc w:val="both"/>
        <w:rPr>
          <w:noProof/>
        </w:rPr>
      </w:pPr>
    </w:p>
    <w:p w:rsidR="00E658B1" w:rsidRDefault="00E658B1" w:rsidP="00901056">
      <w:pPr>
        <w:keepNext/>
        <w:numPr>
          <w:ilvl w:val="0"/>
          <w:numId w:val="103"/>
        </w:numPr>
        <w:spacing w:before="120"/>
        <w:jc w:val="both"/>
      </w:pPr>
      <w:r>
        <w:rPr>
          <w:noProof/>
        </w:rPr>
        <w:t>posiadać</w:t>
      </w:r>
      <w:r>
        <w:t xml:space="preserve"> w trzech ostatnich latach obrotowych </w:t>
      </w:r>
      <w:r>
        <w:rPr>
          <w:noProof/>
        </w:rPr>
        <w:t>wskaźnik ogólnego zadłużenia mniejszy niż 0,8 (&lt;0,8) liczony wg. następującego wzoru:</w:t>
      </w:r>
    </w:p>
    <w:p w:rsidR="00E658B1" w:rsidRDefault="00E658B1" w:rsidP="00901056">
      <w:pPr>
        <w:pStyle w:val="NormalWeb"/>
        <w:ind w:firstLine="1080"/>
        <w:rPr>
          <w:noProof/>
        </w:rPr>
      </w:pPr>
    </w:p>
    <w:p w:rsidR="00E658B1" w:rsidRDefault="00E658B1" w:rsidP="00901056">
      <w:pPr>
        <w:pStyle w:val="NormalWeb"/>
        <w:ind w:firstLine="1080"/>
        <w:rPr>
          <w:noProof/>
        </w:rPr>
      </w:pPr>
    </w:p>
    <w:tbl>
      <w:tblPr>
        <w:tblW w:w="6877" w:type="dxa"/>
        <w:tblInd w:w="1183" w:type="dxa"/>
        <w:tblCellMar>
          <w:left w:w="70" w:type="dxa"/>
          <w:right w:w="70" w:type="dxa"/>
        </w:tblCellMar>
        <w:tblLook w:val="00A0"/>
      </w:tblPr>
      <w:tblGrid>
        <w:gridCol w:w="3200"/>
        <w:gridCol w:w="3677"/>
      </w:tblGrid>
      <w:tr w:rsidR="00E658B1" w:rsidRPr="00B6241F" w:rsidTr="00321EE1">
        <w:trPr>
          <w:trHeight w:val="255"/>
        </w:trPr>
        <w:tc>
          <w:tcPr>
            <w:tcW w:w="3200" w:type="dxa"/>
            <w:vMerge w:val="restart"/>
            <w:tcBorders>
              <w:top w:val="nil"/>
              <w:left w:val="nil"/>
              <w:bottom w:val="nil"/>
              <w:right w:val="nil"/>
            </w:tcBorders>
            <w:noWrap/>
            <w:vAlign w:val="bottom"/>
          </w:tcPr>
          <w:p w:rsidR="00E658B1" w:rsidRPr="00B6241F" w:rsidRDefault="00E658B1" w:rsidP="00321EE1">
            <w:pPr>
              <w:rPr>
                <w:rFonts w:ascii="Calibri" w:hAnsi="Calibri"/>
                <w:color w:val="000000"/>
              </w:rPr>
            </w:pPr>
          </w:p>
        </w:tc>
        <w:tc>
          <w:tcPr>
            <w:tcW w:w="3677" w:type="dxa"/>
            <w:tcBorders>
              <w:top w:val="nil"/>
              <w:left w:val="nil"/>
              <w:bottom w:val="nil"/>
              <w:right w:val="nil"/>
            </w:tcBorders>
            <w:noWrap/>
            <w:vAlign w:val="bottom"/>
          </w:tcPr>
          <w:p w:rsidR="00E658B1" w:rsidRPr="00B6241F" w:rsidRDefault="00E658B1" w:rsidP="00321EE1">
            <w:pPr>
              <w:jc w:val="center"/>
              <w:rPr>
                <w:color w:val="000000"/>
                <w:sz w:val="20"/>
                <w:szCs w:val="20"/>
              </w:rPr>
            </w:pPr>
            <w:r w:rsidRPr="00B6241F">
              <w:rPr>
                <w:color w:val="000000"/>
                <w:sz w:val="20"/>
                <w:szCs w:val="20"/>
              </w:rPr>
              <w:t>zobowiązania ogółem – zaliczki otrzymane</w:t>
            </w:r>
          </w:p>
        </w:tc>
      </w:tr>
      <w:tr w:rsidR="00E658B1" w:rsidRPr="00B6241F" w:rsidTr="00321EE1">
        <w:trPr>
          <w:trHeight w:val="255"/>
        </w:trPr>
        <w:tc>
          <w:tcPr>
            <w:tcW w:w="3200" w:type="dxa"/>
            <w:vMerge/>
            <w:tcBorders>
              <w:top w:val="nil"/>
              <w:left w:val="nil"/>
              <w:bottom w:val="nil"/>
              <w:right w:val="nil"/>
            </w:tcBorders>
            <w:vAlign w:val="center"/>
          </w:tcPr>
          <w:p w:rsidR="00E658B1" w:rsidRPr="00B6241F" w:rsidRDefault="00E658B1" w:rsidP="00321EE1">
            <w:pPr>
              <w:rPr>
                <w:rFonts w:ascii="Calibri" w:hAnsi="Calibri"/>
                <w:color w:val="000000"/>
              </w:rPr>
            </w:pPr>
          </w:p>
        </w:tc>
        <w:tc>
          <w:tcPr>
            <w:tcW w:w="3677" w:type="dxa"/>
            <w:tcBorders>
              <w:top w:val="nil"/>
              <w:left w:val="nil"/>
              <w:bottom w:val="nil"/>
              <w:right w:val="nil"/>
            </w:tcBorders>
            <w:noWrap/>
            <w:vAlign w:val="bottom"/>
          </w:tcPr>
          <w:p w:rsidR="00E658B1" w:rsidRPr="00B6241F" w:rsidRDefault="00E658B1" w:rsidP="00321EE1">
            <w:pPr>
              <w:jc w:val="center"/>
              <w:rPr>
                <w:color w:val="000000"/>
                <w:sz w:val="20"/>
                <w:szCs w:val="20"/>
              </w:rPr>
            </w:pPr>
            <w:r w:rsidRPr="00B6241F">
              <w:rPr>
                <w:color w:val="000000"/>
                <w:sz w:val="20"/>
                <w:szCs w:val="20"/>
              </w:rPr>
              <w:t xml:space="preserve"> na dostawy długo i krótkoterminowe</w:t>
            </w:r>
          </w:p>
        </w:tc>
      </w:tr>
      <w:tr w:rsidR="00E658B1" w:rsidRPr="00B6241F" w:rsidTr="00321EE1">
        <w:trPr>
          <w:trHeight w:val="255"/>
        </w:trPr>
        <w:tc>
          <w:tcPr>
            <w:tcW w:w="3200" w:type="dxa"/>
            <w:tcBorders>
              <w:top w:val="nil"/>
              <w:left w:val="nil"/>
              <w:bottom w:val="nil"/>
              <w:right w:val="nil"/>
            </w:tcBorders>
            <w:noWrap/>
            <w:vAlign w:val="bottom"/>
          </w:tcPr>
          <w:p w:rsidR="00E658B1" w:rsidRPr="00B6241F" w:rsidRDefault="00E658B1" w:rsidP="00321EE1">
            <w:pPr>
              <w:rPr>
                <w:color w:val="000000"/>
                <w:sz w:val="20"/>
                <w:szCs w:val="20"/>
              </w:rPr>
            </w:pPr>
            <w:r w:rsidRPr="00B6241F">
              <w:rPr>
                <w:color w:val="000000"/>
                <w:sz w:val="20"/>
                <w:szCs w:val="20"/>
              </w:rPr>
              <w:t xml:space="preserve">Wskaźnik ogólnego zadłużenia   = </w:t>
            </w:r>
          </w:p>
        </w:tc>
        <w:tc>
          <w:tcPr>
            <w:tcW w:w="3677" w:type="dxa"/>
            <w:tcBorders>
              <w:top w:val="nil"/>
              <w:left w:val="nil"/>
              <w:bottom w:val="nil"/>
              <w:right w:val="nil"/>
            </w:tcBorders>
            <w:noWrap/>
            <w:vAlign w:val="bottom"/>
          </w:tcPr>
          <w:p w:rsidR="00E658B1" w:rsidRPr="00B6241F" w:rsidRDefault="00E658B1" w:rsidP="00321EE1">
            <w:pPr>
              <w:rPr>
                <w:color w:val="000000"/>
                <w:sz w:val="20"/>
                <w:szCs w:val="20"/>
              </w:rPr>
            </w:pPr>
            <w:r w:rsidRPr="00B6241F">
              <w:rPr>
                <w:color w:val="000000"/>
                <w:sz w:val="20"/>
                <w:szCs w:val="20"/>
              </w:rPr>
              <w:t xml:space="preserve"> ----------------------------------------------------</w:t>
            </w:r>
          </w:p>
        </w:tc>
      </w:tr>
      <w:tr w:rsidR="00E658B1" w:rsidRPr="00B6241F" w:rsidTr="00321EE1">
        <w:trPr>
          <w:trHeight w:val="300"/>
        </w:trPr>
        <w:tc>
          <w:tcPr>
            <w:tcW w:w="3200" w:type="dxa"/>
            <w:tcBorders>
              <w:top w:val="nil"/>
              <w:left w:val="nil"/>
              <w:bottom w:val="nil"/>
              <w:right w:val="nil"/>
            </w:tcBorders>
            <w:noWrap/>
            <w:vAlign w:val="bottom"/>
          </w:tcPr>
          <w:p w:rsidR="00E658B1" w:rsidRPr="00B6241F" w:rsidRDefault="00E658B1" w:rsidP="00321EE1">
            <w:pPr>
              <w:rPr>
                <w:rFonts w:ascii="Calibri" w:hAnsi="Calibri"/>
                <w:color w:val="000000"/>
              </w:rPr>
            </w:pPr>
          </w:p>
        </w:tc>
        <w:tc>
          <w:tcPr>
            <w:tcW w:w="3677" w:type="dxa"/>
            <w:tcBorders>
              <w:top w:val="nil"/>
              <w:left w:val="nil"/>
              <w:bottom w:val="nil"/>
              <w:right w:val="nil"/>
            </w:tcBorders>
            <w:noWrap/>
            <w:vAlign w:val="bottom"/>
          </w:tcPr>
          <w:p w:rsidR="00E658B1" w:rsidRPr="00B6241F" w:rsidRDefault="00E658B1" w:rsidP="00321EE1">
            <w:pPr>
              <w:jc w:val="center"/>
              <w:rPr>
                <w:color w:val="000000"/>
                <w:sz w:val="20"/>
                <w:szCs w:val="20"/>
              </w:rPr>
            </w:pPr>
            <w:r w:rsidRPr="00B6241F">
              <w:rPr>
                <w:color w:val="000000"/>
                <w:sz w:val="20"/>
                <w:szCs w:val="20"/>
              </w:rPr>
              <w:t>aktywa ogółem</w:t>
            </w:r>
          </w:p>
        </w:tc>
      </w:tr>
    </w:tbl>
    <w:p w:rsidR="00E658B1" w:rsidRDefault="00E658B1" w:rsidP="0080721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ind w:left="720" w:hanging="720"/>
        <w:jc w:val="both"/>
      </w:pPr>
      <w:r>
        <w:t>6.2.1.</w:t>
      </w:r>
      <w:r>
        <w:rPr>
          <w:b/>
          <w:vertAlign w:val="superscript"/>
        </w:rPr>
        <w:t>1</w:t>
      </w:r>
      <w:r>
        <w:rPr>
          <w:vertAlign w:val="superscript"/>
        </w:rPr>
        <w:tab/>
      </w:r>
      <w:r>
        <w:rPr>
          <w:b/>
        </w:rPr>
        <w:t>Potencjał ekonomiczno-finansowy Wykonawców składających wspólną ofertę.</w:t>
      </w:r>
      <w:r>
        <w:rPr>
          <w:b/>
        </w:rPr>
        <w:tab/>
      </w:r>
    </w:p>
    <w:p w:rsidR="00E658B1" w:rsidRDefault="00E658B1" w:rsidP="004776EB">
      <w:pPr>
        <w:spacing w:before="120"/>
        <w:ind w:left="708"/>
        <w:jc w:val="both"/>
      </w:pPr>
      <w:r>
        <w:rPr>
          <w:bCs/>
        </w:rPr>
        <w:t xml:space="preserve">W przypadku Wykonawców składających wspólną ofertę warunek określony w pkt. </w:t>
      </w:r>
      <w:r>
        <w:rPr>
          <w:b/>
          <w:bCs/>
        </w:rPr>
        <w:t xml:space="preserve">6.2.1.a </w:t>
      </w:r>
      <w:r>
        <w:rPr>
          <w:bCs/>
        </w:rPr>
        <w:t xml:space="preserve">winien być spełniony </w:t>
      </w:r>
      <w:r>
        <w:rPr>
          <w:b/>
          <w:bCs/>
        </w:rPr>
        <w:t xml:space="preserve">łącznie. </w:t>
      </w:r>
      <w:r>
        <w:rPr>
          <w:bCs/>
        </w:rPr>
        <w:t xml:space="preserve">W przypadku Wykonawców składających wspólną ofertę warunek określony w pkt. </w:t>
      </w:r>
      <w:r>
        <w:rPr>
          <w:b/>
          <w:bCs/>
        </w:rPr>
        <w:t xml:space="preserve">6.2.1.b </w:t>
      </w:r>
      <w:r>
        <w:rPr>
          <w:bCs/>
        </w:rPr>
        <w:t xml:space="preserve">winien być spełniony </w:t>
      </w:r>
      <w:r>
        <w:rPr>
          <w:b/>
          <w:bCs/>
        </w:rPr>
        <w:t xml:space="preserve">przez każdego z Wykonawców osobno. </w:t>
      </w:r>
    </w:p>
    <w:p w:rsidR="00E658B1" w:rsidRPr="0044243F" w:rsidRDefault="00E658B1" w:rsidP="0044243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jc w:val="both"/>
      </w:pPr>
      <w:r>
        <w:rPr>
          <w:b/>
        </w:rPr>
        <w:tab/>
      </w:r>
      <w:r>
        <w:rPr>
          <w:b/>
          <w:bCs/>
        </w:rPr>
        <w:t xml:space="preserve"> </w:t>
      </w:r>
    </w:p>
    <w:p w:rsidR="00E658B1" w:rsidRDefault="00E658B1" w:rsidP="0080721F">
      <w:pPr>
        <w:keepNext/>
        <w:spacing w:before="120"/>
        <w:ind w:left="703" w:hanging="703"/>
        <w:jc w:val="both"/>
        <w:rPr>
          <w:b/>
        </w:rPr>
      </w:pPr>
      <w:r>
        <w:t>6.2.2.</w:t>
      </w:r>
      <w:r>
        <w:rPr>
          <w:b/>
        </w:rPr>
        <w:t xml:space="preserve">  Doświadczenie zawodowe.</w:t>
      </w:r>
    </w:p>
    <w:p w:rsidR="00E658B1" w:rsidRDefault="00E658B1" w:rsidP="0080721F">
      <w:pPr>
        <w:pStyle w:val="BodyText2"/>
        <w:keepNext/>
        <w:ind w:left="703" w:hanging="703"/>
        <w:rPr>
          <w:b w:val="0"/>
        </w:rPr>
      </w:pPr>
      <w:r>
        <w:t xml:space="preserve">           </w:t>
      </w:r>
      <w:r>
        <w:rPr>
          <w:b w:val="0"/>
        </w:rPr>
        <w:t xml:space="preserve">Wymagane jest wykazanie się zrealizowaniem modernizacji lub produkcji co najmniej </w:t>
      </w:r>
      <w:r w:rsidRPr="00BD6247">
        <w:rPr>
          <w:b w:val="0"/>
        </w:rPr>
        <w:t>sześ</w:t>
      </w:r>
      <w:r>
        <w:rPr>
          <w:b w:val="0"/>
        </w:rPr>
        <w:t>ciu pasażerskich pojazdów kolejowych z napędem elektrycznym z zastosowaniem falowników trakcyjnych i silników asynchronicznych w tych pojazdach, o wartości zamówienia nie mniejszej niż 30 milionów złotych netto, w okresie ostatnich 36 miesięcy przed terminem składania ofert, a jeżeli okres prowadzenia działalności jest krótszy to w tym okresie. Przez „modernizację pasażerskiego pojazdu kolejowego z napędem elektrycznym” rozumie się zmodernizowanie pojedynczego pojazdu w skład której to modernizacji wchodzi naprawa w zakresie odpowiadającym zakresowi „naprawy głównej”. Natomiast przez „naprawę główną” rozumie się prace polegające na demontażu wszystkich zespołów i podzespołów z pojazdów i ich wymianę na nowe lub zregenerowane w celu przywrócenia ich wymiarów i parametrów konstrukcyjnych.</w:t>
      </w:r>
    </w:p>
    <w:p w:rsidR="00E658B1" w:rsidRDefault="00E658B1" w:rsidP="0080721F">
      <w:pPr>
        <w:pStyle w:val="BodyText2"/>
        <w:keepNext/>
        <w:ind w:left="703" w:hanging="703"/>
        <w:rPr>
          <w:bCs w:val="0"/>
        </w:rPr>
      </w:pPr>
      <w:r>
        <w:rPr>
          <w:b w:val="0"/>
          <w:bCs w:val="0"/>
        </w:rPr>
        <w:t>6.2.2.</w:t>
      </w:r>
      <w:r>
        <w:rPr>
          <w:b w:val="0"/>
          <w:bCs w:val="0"/>
          <w:vertAlign w:val="superscript"/>
        </w:rPr>
        <w:t>1</w:t>
      </w:r>
      <w:r>
        <w:rPr>
          <w:bCs w:val="0"/>
        </w:rPr>
        <w:t xml:space="preserve"> Doświadczenie zawodowe Wykonawców składających wspólną ofertę.</w:t>
      </w:r>
    </w:p>
    <w:p w:rsidR="00E658B1" w:rsidRDefault="00E658B1" w:rsidP="0080721F">
      <w:pPr>
        <w:pStyle w:val="BodyText2"/>
        <w:spacing w:before="0"/>
        <w:ind w:left="705"/>
        <w:rPr>
          <w:b w:val="0"/>
        </w:rPr>
      </w:pPr>
      <w:r>
        <w:rPr>
          <w:b w:val="0"/>
        </w:rPr>
        <w:t xml:space="preserve">W przypadku Wykonawców składających wspólną ofertę warunek doświadczenia określony w pkt </w:t>
      </w:r>
      <w:r>
        <w:t xml:space="preserve">6.2.2. </w:t>
      </w:r>
      <w:r>
        <w:rPr>
          <w:b w:val="0"/>
        </w:rPr>
        <w:t xml:space="preserve">winien być spełniony </w:t>
      </w:r>
      <w:r>
        <w:t>łącznie</w:t>
      </w:r>
      <w:r>
        <w:rPr>
          <w:b w:val="0"/>
        </w:rPr>
        <w:t>.</w:t>
      </w:r>
    </w:p>
    <w:p w:rsidR="00E658B1" w:rsidRDefault="00E658B1" w:rsidP="0080721F">
      <w:pPr>
        <w:pStyle w:val="BodyText2"/>
        <w:keepNext/>
        <w:ind w:left="703" w:hanging="703"/>
        <w:rPr>
          <w:iCs/>
        </w:rPr>
      </w:pPr>
      <w:r>
        <w:rPr>
          <w:b w:val="0"/>
          <w:bCs w:val="0"/>
        </w:rPr>
        <w:t xml:space="preserve">6.2.3   </w:t>
      </w:r>
      <w:r>
        <w:rPr>
          <w:b w:val="0"/>
          <w:iCs/>
        </w:rPr>
        <w:t>Podwykonawstwo.</w:t>
      </w:r>
    </w:p>
    <w:p w:rsidR="00E658B1" w:rsidRDefault="00E658B1" w:rsidP="0080721F">
      <w:pPr>
        <w:spacing w:before="120"/>
        <w:ind w:left="708"/>
        <w:jc w:val="both"/>
      </w:pPr>
      <w:r>
        <w:t xml:space="preserve">Zamawiający dopuszcza zlecanie przez Wykonawcę wykonywania przedmiotu zamówienia podwykonawcom. </w:t>
      </w:r>
    </w:p>
    <w:p w:rsidR="00E658B1" w:rsidRDefault="00E658B1" w:rsidP="0080721F">
      <w:pPr>
        <w:pStyle w:val="rozdzia"/>
        <w:ind w:left="705" w:hanging="705"/>
      </w:pPr>
      <w:r>
        <w:t>7.</w:t>
      </w:r>
      <w:r>
        <w:tab/>
        <w:t>Dokumenty wymagane dla potwierdzenia spełniania przez Wykonawców warunków udziału w postępowaniu.</w:t>
      </w:r>
    </w:p>
    <w:p w:rsidR="00E658B1" w:rsidRDefault="00E658B1" w:rsidP="0080721F">
      <w:pPr>
        <w:spacing w:before="120"/>
        <w:ind w:left="720" w:hanging="720"/>
        <w:jc w:val="both"/>
      </w:pPr>
      <w:r>
        <w:t>7.1.</w:t>
      </w:r>
      <w:r>
        <w:tab/>
        <w:t xml:space="preserve">Dla potwierdzenia spełnienia </w:t>
      </w:r>
      <w:r>
        <w:rPr>
          <w:b/>
          <w:bCs/>
        </w:rPr>
        <w:t>warunków ogólnych</w:t>
      </w:r>
      <w:r>
        <w:t>, określonych w pkt 6.1. niniejszej Instrukcji dla Wykonawców, Wykonawcy winni przedłożyć niżej wymienione dokumenty:</w:t>
      </w:r>
    </w:p>
    <w:p w:rsidR="00E658B1" w:rsidRDefault="00E658B1" w:rsidP="00FB5271">
      <w:pPr>
        <w:numPr>
          <w:ilvl w:val="2"/>
          <w:numId w:val="101"/>
        </w:numPr>
        <w:spacing w:before="60"/>
        <w:jc w:val="both"/>
      </w:pPr>
      <w:r>
        <w:t>Oświadczenie o spełnianiu warunków określonych w art. 22 ust. 1 ustawy Pzp zgodne z treścią Formularza Oświadczenia stanowiącego Rozdział II niniejszej SIWZ.</w:t>
      </w:r>
    </w:p>
    <w:p w:rsidR="00E658B1" w:rsidRDefault="00E658B1" w:rsidP="00FB5271">
      <w:pPr>
        <w:numPr>
          <w:ilvl w:val="2"/>
          <w:numId w:val="101"/>
        </w:numPr>
        <w:spacing w:before="60"/>
        <w:jc w:val="both"/>
      </w:pPr>
      <w:r>
        <w:t>Aktualny odpis z właściwego rejestru lub z centralnej ewidencji i informacji o działalności gospodarczej, jeżeli odrębne przepisy wymagają wpisu do rejestru, w celu wykazania braku podstaw do wykluczenia w oparciu o art. 24 ust. 1 pkt 2 ustawy Pzp, wystawiony nie wcześniej niż 6 miesięcy przed upływem terminu składania ofert.</w:t>
      </w:r>
    </w:p>
    <w:p w:rsidR="00E658B1" w:rsidRDefault="00E658B1" w:rsidP="00FB5271">
      <w:pPr>
        <w:numPr>
          <w:ilvl w:val="2"/>
          <w:numId w:val="101"/>
        </w:numPr>
        <w:spacing w:before="60"/>
        <w:jc w:val="both"/>
      </w:pPr>
      <w:r>
        <w:t>Aktualne informacje z Krajowego Rejestru Karnego w zakresie określonym w art. 24 ust. 1 pkt od 4 do 8 ustawy Pzp wystawione nie wcześniej niż 6 miesięcy przed upływem terminu składania ofert.</w:t>
      </w:r>
    </w:p>
    <w:p w:rsidR="00E658B1" w:rsidRDefault="00E658B1" w:rsidP="00FB5271">
      <w:pPr>
        <w:numPr>
          <w:ilvl w:val="2"/>
          <w:numId w:val="101"/>
        </w:numPr>
        <w:spacing w:before="60"/>
        <w:jc w:val="both"/>
      </w:pPr>
      <w:r>
        <w:t>Aktualne informacje z Krajowego Rejestru Karnego w zakresie określonym w art. 24 ust. 1 pkt 9 ustawy Pzp, wystawione nie wcześniej niż 6 miesięcy przed upływem terminu składania ofert.</w:t>
      </w:r>
    </w:p>
    <w:p w:rsidR="00E658B1" w:rsidRDefault="00E658B1" w:rsidP="000A730B">
      <w:pPr>
        <w:numPr>
          <w:ilvl w:val="2"/>
          <w:numId w:val="101"/>
        </w:numPr>
        <w:spacing w:before="60"/>
        <w:jc w:val="both"/>
      </w:pPr>
      <w:r>
        <w:t>Aktualne informacje z Krajowego Rejestru Karnego w zakresie określonym w art. 24 ust. 1 pkt 10-11 ustawy Pzp, wystawione nie wcześniej niż 6 miesięcy przed upływem terminu składania ofert.</w:t>
      </w:r>
    </w:p>
    <w:p w:rsidR="00E658B1" w:rsidRPr="006871A1" w:rsidRDefault="00E658B1" w:rsidP="0080721F">
      <w:pPr>
        <w:pStyle w:val="BodyText3"/>
        <w:spacing w:before="60"/>
        <w:ind w:left="708"/>
        <w:rPr>
          <w:b/>
          <w:i/>
          <w:sz w:val="24"/>
          <w:szCs w:val="24"/>
        </w:rPr>
      </w:pPr>
      <w:r w:rsidRPr="006871A1">
        <w:rPr>
          <w:b/>
          <w:sz w:val="24"/>
          <w:szCs w:val="24"/>
        </w:rPr>
        <w:t>Informujemy, że Biuro Informacyjne Krajowego Rejestru Karnego w Warszawie znajduje się przy ul. Czerniakowskiej 100 tel. (0-22) 39 76 200 fax: 022 39 76 205.</w:t>
      </w:r>
    </w:p>
    <w:p w:rsidR="00E658B1" w:rsidRDefault="00E658B1" w:rsidP="00FB5271">
      <w:pPr>
        <w:pStyle w:val="BodyText2"/>
        <w:numPr>
          <w:ilvl w:val="2"/>
          <w:numId w:val="101"/>
        </w:numPr>
        <w:spacing w:before="60"/>
        <w:rPr>
          <w:b w:val="0"/>
        </w:rPr>
      </w:pPr>
      <w:r>
        <w:rPr>
          <w:b w:val="0"/>
        </w:rPr>
        <w:t>Aktualne zaświadczenia właściwego naczelnika urzędu skarbowego oraz właściwego oddziału Zakładu Ubezpieczeń Społecznych lub Kasy Rolniczego Ubezpieczenia Społecznego potwierdzające odpowiednio, że Wykonawca nie zalega z opłacaniem podatków oraz składek na ubezpieczenie zdrowotne i społeczne, lub zaświadczenia, że uzyskał przewidziane prawem zwolnienie, odroczenie lub rozłożenie na raty zaległych płatności, lub wstrzymanie w całości wykonania decyzji właściwego organu. Powyższe zaświadczenia muszą być wystawione nie wcześniej niż 3 miesiące przed upływem terminu składania ofert.</w:t>
      </w:r>
    </w:p>
    <w:p w:rsidR="00E658B1" w:rsidRDefault="00E658B1" w:rsidP="0080721F">
      <w:pPr>
        <w:pStyle w:val="BodyText2"/>
        <w:ind w:left="703" w:hanging="703"/>
        <w:rPr>
          <w:b w:val="0"/>
        </w:rPr>
      </w:pPr>
      <w:r>
        <w:rPr>
          <w:b w:val="0"/>
        </w:rPr>
        <w:t>7.1.</w:t>
      </w:r>
      <w:r>
        <w:rPr>
          <w:b w:val="0"/>
          <w:vertAlign w:val="superscript"/>
        </w:rPr>
        <w:t>1</w:t>
      </w:r>
      <w:r>
        <w:rPr>
          <w:b w:val="0"/>
          <w:vertAlign w:val="superscript"/>
        </w:rPr>
        <w:tab/>
      </w:r>
      <w:r>
        <w:rPr>
          <w:b w:val="0"/>
        </w:rPr>
        <w:t xml:space="preserve">W przypadku Wykonawców składających wspólną ofertę, dokumenty wymienione w pkt od 7.1.2. do 7.1.6. winien złożyć każdy z Wykonawców składających wspólną ofertę. Oświadczenie, o którym mowa w pkt. 7.1.1. Wykonawcy składający wspólną ofertę winni w zakresie art. 22 ust. 1 pkt. 1-4 ustawy Pzp złożyć wspólnie na jednym formularzu,  natomiast w zakresie art. </w:t>
      </w:r>
      <w:r w:rsidRPr="003C3632">
        <w:rPr>
          <w:b w:val="0"/>
          <w:iCs/>
        </w:rPr>
        <w:t xml:space="preserve">24 ust. 1 i ust. 2 </w:t>
      </w:r>
      <w:r>
        <w:rPr>
          <w:b w:val="0"/>
        </w:rPr>
        <w:t>ustawy Pzp (tj. wykluczenie z postępowania o udzielenie zamówienia publicznego) każdy z wykonawców z osobna.</w:t>
      </w:r>
    </w:p>
    <w:p w:rsidR="00E658B1" w:rsidRDefault="00E658B1" w:rsidP="0080721F">
      <w:pPr>
        <w:pStyle w:val="BodyText2"/>
        <w:ind w:left="703" w:hanging="703"/>
        <w:rPr>
          <w:b w:val="0"/>
        </w:rPr>
      </w:pPr>
      <w:r>
        <w:rPr>
          <w:b w:val="0"/>
        </w:rPr>
        <w:t>7.1.</w:t>
      </w:r>
      <w:r>
        <w:rPr>
          <w:b w:val="0"/>
          <w:vertAlign w:val="superscript"/>
        </w:rPr>
        <w:t>2.</w:t>
      </w:r>
      <w:r>
        <w:rPr>
          <w:b w:val="0"/>
          <w:vertAlign w:val="superscript"/>
        </w:rPr>
        <w:tab/>
      </w:r>
      <w:r>
        <w:rPr>
          <w:b w:val="0"/>
        </w:rPr>
        <w:t xml:space="preserve">Jeżeli Wykonawca ma siedzibę lub miejsce zamieszkania poza terytorium Rzeczypospolitej Polskiej, zamiast dokumentów, o których mowa w: </w:t>
      </w:r>
    </w:p>
    <w:p w:rsidR="00E658B1" w:rsidRDefault="00E658B1" w:rsidP="0080721F">
      <w:pPr>
        <w:pStyle w:val="BodyText2"/>
        <w:ind w:left="703" w:hanging="703"/>
        <w:rPr>
          <w:b w:val="0"/>
        </w:rPr>
      </w:pPr>
      <w:r>
        <w:rPr>
          <w:b w:val="0"/>
        </w:rPr>
        <w:tab/>
        <w:t>1) pkt 7.1.2., 7.1.4. i 7.1.6. składa dokument lub dokumenty, wystawione w kraju, w którym ma siedzibę lub miejsce zamieszkania, potwierdzające odpowiednio, że:</w:t>
      </w:r>
    </w:p>
    <w:p w:rsidR="00E658B1" w:rsidRDefault="00E658B1" w:rsidP="0080721F">
      <w:pPr>
        <w:pStyle w:val="NormalWeb"/>
        <w:spacing w:before="0" w:beforeAutospacing="0" w:after="0" w:afterAutospacing="0"/>
        <w:ind w:left="1440" w:hanging="720"/>
        <w:rPr>
          <w:sz w:val="24"/>
          <w:szCs w:val="24"/>
        </w:rPr>
      </w:pPr>
      <w:r>
        <w:rPr>
          <w:sz w:val="24"/>
          <w:szCs w:val="24"/>
        </w:rPr>
        <w:t>a)</w:t>
      </w:r>
      <w:r>
        <w:rPr>
          <w:sz w:val="24"/>
          <w:szCs w:val="24"/>
        </w:rPr>
        <w:tab/>
        <w:t>nie otwarto jego likwidacji ani nie ogłoszono upadłości,</w:t>
      </w:r>
    </w:p>
    <w:p w:rsidR="00E658B1" w:rsidRDefault="00E658B1" w:rsidP="0080721F">
      <w:pPr>
        <w:pStyle w:val="NormalWeb"/>
        <w:spacing w:before="0" w:beforeAutospacing="0" w:after="0" w:afterAutospacing="0"/>
        <w:ind w:left="1440" w:hanging="720"/>
        <w:rPr>
          <w:sz w:val="24"/>
          <w:szCs w:val="24"/>
        </w:rPr>
      </w:pPr>
      <w:r>
        <w:rPr>
          <w:sz w:val="24"/>
          <w:szCs w:val="24"/>
        </w:rPr>
        <w:t>b)</w:t>
      </w:r>
      <w:r>
        <w:rPr>
          <w:sz w:val="24"/>
          <w:szCs w:val="24"/>
        </w:rPr>
        <w:tab/>
        <w:t>nie zalega z uiszczaniem podatków, składek na ubezpieczenie społeczne i zdrowotne albo że uzyskał przewidziane prawem zwolnienie, odroczenie lub rozłożenie na raty zaległych płatności lub wstrzymanie w całości wykonania decyzji właściwego organ,</w:t>
      </w:r>
    </w:p>
    <w:p w:rsidR="00E658B1" w:rsidRDefault="00E658B1" w:rsidP="0080721F">
      <w:pPr>
        <w:pStyle w:val="NormalWeb"/>
        <w:spacing w:before="0" w:beforeAutospacing="0" w:after="0" w:afterAutospacing="0"/>
        <w:ind w:left="1440" w:hanging="720"/>
        <w:rPr>
          <w:sz w:val="24"/>
          <w:szCs w:val="24"/>
        </w:rPr>
      </w:pPr>
      <w:r>
        <w:rPr>
          <w:sz w:val="24"/>
          <w:szCs w:val="24"/>
        </w:rPr>
        <w:t>c)</w:t>
      </w:r>
      <w:r>
        <w:rPr>
          <w:sz w:val="24"/>
          <w:szCs w:val="24"/>
        </w:rPr>
        <w:tab/>
        <w:t>nie orzeczono wobec niego zakazu ubiegania się o zamówienie.</w:t>
      </w:r>
    </w:p>
    <w:p w:rsidR="00E658B1" w:rsidRPr="00F33471" w:rsidRDefault="00E658B1" w:rsidP="0080721F">
      <w:pPr>
        <w:pStyle w:val="BodyText2"/>
        <w:ind w:left="709"/>
        <w:rPr>
          <w:b w:val="0"/>
          <w:bCs w:val="0"/>
        </w:rPr>
      </w:pPr>
      <w:r w:rsidRPr="00F33471">
        <w:rPr>
          <w:b w:val="0"/>
          <w:bCs w:val="0"/>
        </w:rPr>
        <w:t>Dokumenty, o których mowa w lit. a) i c) winny być wystawione nie wcześniej niż 6 miesięcy przed upływem terminu składania ofert, natomiast dokument, o którym mowa w lit. b) winien być wystawiony nie wcześniej niż 3 miesiące przed upływem terminu składania ofert.</w:t>
      </w:r>
    </w:p>
    <w:p w:rsidR="00E658B1" w:rsidRDefault="00E658B1" w:rsidP="0080721F">
      <w:pPr>
        <w:pStyle w:val="BodyText2"/>
        <w:ind w:left="709"/>
        <w:rPr>
          <w:b w:val="0"/>
          <w:bCs w:val="0"/>
        </w:rPr>
      </w:pPr>
      <w:r>
        <w:rPr>
          <w:b w:val="0"/>
          <w:bCs w:val="0"/>
        </w:rPr>
        <w:t>2) pkt 7.1.3 i 7.1.5 – składa zaświadczenie właściwego organu sądowego lub administracyjnego miejsca zamieszkania albo zamieszkania osoby, której dokumenty dotyczą, w zakresie określonym w art. 24 ust. 1 pkt 4-8, 10-11 ustawy Pzp.</w:t>
      </w:r>
    </w:p>
    <w:p w:rsidR="00E658B1" w:rsidRDefault="00E658B1" w:rsidP="0080721F">
      <w:pPr>
        <w:pStyle w:val="BodyText2"/>
        <w:ind w:left="709"/>
        <w:rPr>
          <w:b w:val="0"/>
          <w:bCs w:val="0"/>
        </w:rPr>
      </w:pPr>
      <w:r>
        <w:rPr>
          <w:b w:val="0"/>
          <w:bCs w:val="0"/>
        </w:rPr>
        <w:t>Dokumenty w zakresie określonym w art. 24 ust. 1 pkt 4-8, 10-11 ustawy Pzp, winny być wystawione nie wcześniej niż 6 miesięcy przed upływem terminu składania ofert.</w:t>
      </w:r>
    </w:p>
    <w:p w:rsidR="00E658B1" w:rsidRDefault="00E658B1" w:rsidP="0080721F">
      <w:pPr>
        <w:pStyle w:val="BodyText2"/>
        <w:ind w:left="709"/>
        <w:rPr>
          <w:b w:val="0"/>
          <w:bCs w:val="0"/>
        </w:rPr>
      </w:pPr>
      <w:r w:rsidRPr="002A44A1">
        <w:rPr>
          <w:b w:val="0"/>
          <w:bCs w:val="0"/>
        </w:rPr>
        <w:t xml:space="preserve">Jeżeli w </w:t>
      </w:r>
      <w:r>
        <w:rPr>
          <w:b w:val="0"/>
          <w:bCs w:val="0"/>
        </w:rPr>
        <w:t>kraju</w:t>
      </w:r>
      <w:r w:rsidRPr="002A44A1">
        <w:rPr>
          <w:b w:val="0"/>
          <w:bCs w:val="0"/>
        </w:rPr>
        <w:t xml:space="preserve"> zamieszkania osoby lub w kraju, w którym Wykonawca ma siedzibę lub miejsce zamieszkania, nie wydaje się dokumentów, o których mowa w pkt </w:t>
      </w:r>
      <w:r w:rsidRPr="002A44A1">
        <w:rPr>
          <w:bCs w:val="0"/>
        </w:rPr>
        <w:t>7.1.2., 7.1.3., 7.1.4.</w:t>
      </w:r>
      <w:r>
        <w:rPr>
          <w:bCs w:val="0"/>
        </w:rPr>
        <w:t>,</w:t>
      </w:r>
      <w:r w:rsidRPr="002A44A1">
        <w:rPr>
          <w:bCs w:val="0"/>
        </w:rPr>
        <w:t> 7.1.5</w:t>
      </w:r>
      <w:r>
        <w:rPr>
          <w:bCs w:val="0"/>
        </w:rPr>
        <w:t xml:space="preserve"> i 7.1.6.</w:t>
      </w:r>
      <w:r w:rsidRPr="002A44A1">
        <w:rPr>
          <w:b w:val="0"/>
          <w:bCs w:val="0"/>
        </w:rPr>
        <w:t xml:space="preserve">, zastępuje się je dokumentem zawierającym oświadczenie złożone przed właściwym organem sądowym, administracyjnym albo organem samorządu zawodowego lub gospodarczego odpowiednio </w:t>
      </w:r>
      <w:r>
        <w:rPr>
          <w:b w:val="0"/>
          <w:bCs w:val="0"/>
        </w:rPr>
        <w:t>kraju pochodzenia</w:t>
      </w:r>
      <w:r w:rsidRPr="002A44A1">
        <w:rPr>
          <w:b w:val="0"/>
          <w:bCs w:val="0"/>
        </w:rPr>
        <w:t xml:space="preserve"> osoby lub kraju, w którym Wykonawca ma siedzibę lub miejsce zamieszkania</w:t>
      </w:r>
      <w:r>
        <w:rPr>
          <w:b w:val="0"/>
          <w:bCs w:val="0"/>
        </w:rPr>
        <w:t>, lub notariuszem</w:t>
      </w:r>
      <w:r w:rsidRPr="002A44A1">
        <w:rPr>
          <w:b w:val="0"/>
          <w:bCs w:val="0"/>
        </w:rPr>
        <w:t xml:space="preserve">. Przedmiotowy dokument lub dokumenty zawierające ww. oświadczenia winny być wystawione w terminach przewidzianych dla odpowiadających im dokumentów wskazanych w pkt </w:t>
      </w:r>
      <w:r w:rsidRPr="002A44A1">
        <w:rPr>
          <w:bCs w:val="0"/>
        </w:rPr>
        <w:t>7.1.2., 7.1.3., 7.1.4.</w:t>
      </w:r>
      <w:r>
        <w:rPr>
          <w:bCs w:val="0"/>
        </w:rPr>
        <w:t>,</w:t>
      </w:r>
      <w:r w:rsidRPr="002A44A1">
        <w:rPr>
          <w:bCs w:val="0"/>
        </w:rPr>
        <w:t>7.1.5</w:t>
      </w:r>
      <w:r>
        <w:rPr>
          <w:bCs w:val="0"/>
        </w:rPr>
        <w:t xml:space="preserve"> i 7.1.6</w:t>
      </w:r>
      <w:r w:rsidRPr="002A44A1">
        <w:rPr>
          <w:b w:val="0"/>
          <w:bCs w:val="0"/>
        </w:rPr>
        <w:t>.</w:t>
      </w:r>
    </w:p>
    <w:p w:rsidR="00E658B1" w:rsidRPr="002A44A1" w:rsidRDefault="00E658B1" w:rsidP="0080721F">
      <w:pPr>
        <w:pStyle w:val="BodyText2"/>
        <w:ind w:left="709"/>
        <w:rPr>
          <w:b w:val="0"/>
          <w:bCs w:val="0"/>
        </w:rPr>
      </w:pPr>
      <w:r>
        <w:rPr>
          <w:b w:val="0"/>
          <w:bCs w:val="0"/>
        </w:rPr>
        <w:t>W przypadku wątpliwości co do treści dokumentu złożonego przez Wykonawcę mającego siedzibę lub miejsce zamieszkania poza terytorium Rzeczypospolitej Polskiej, Zamawiający może zwrócić się do właściwych organów odpowiednio kraju miejsca zamieszkania osoby lub kraju, w którym Wykonawca ma siedzibę lub miejsce zamieszkania, z wnioskiem o udzielenie niezbędnych informacji dotyczących przedłożonego dokumentu.</w:t>
      </w:r>
    </w:p>
    <w:p w:rsidR="00E658B1" w:rsidRDefault="00E658B1" w:rsidP="00D21F1A">
      <w:pPr>
        <w:pStyle w:val="NormalWeb"/>
        <w:numPr>
          <w:ilvl w:val="1"/>
          <w:numId w:val="101"/>
        </w:numPr>
        <w:tabs>
          <w:tab w:val="clear" w:pos="360"/>
          <w:tab w:val="num" w:pos="709"/>
        </w:tabs>
        <w:spacing w:before="60" w:beforeAutospacing="0" w:after="0" w:afterAutospacing="0"/>
        <w:ind w:left="709" w:hanging="709"/>
        <w:rPr>
          <w:sz w:val="24"/>
          <w:szCs w:val="24"/>
        </w:rPr>
      </w:pPr>
      <w:r>
        <w:rPr>
          <w:b/>
          <w:sz w:val="24"/>
        </w:rPr>
        <w:t xml:space="preserve">Na potwierdzenie spełniania </w:t>
      </w:r>
      <w:r>
        <w:rPr>
          <w:bCs/>
          <w:sz w:val="24"/>
        </w:rPr>
        <w:t>warunków szczegółowych</w:t>
      </w:r>
      <w:r>
        <w:rPr>
          <w:b/>
          <w:sz w:val="24"/>
        </w:rPr>
        <w:t xml:space="preserve">, opisanych w pkt </w:t>
      </w:r>
      <w:r>
        <w:rPr>
          <w:sz w:val="24"/>
        </w:rPr>
        <w:t>6.2.</w:t>
      </w:r>
      <w:r>
        <w:rPr>
          <w:b/>
          <w:sz w:val="24"/>
        </w:rPr>
        <w:t xml:space="preserve"> niniejszej Instrukcji dla Wykonawców, Wykonawcy winni przedłożyć następujące dokumenty.</w:t>
      </w:r>
      <w:r>
        <w:rPr>
          <w:sz w:val="24"/>
          <w:szCs w:val="24"/>
        </w:rPr>
        <w:t xml:space="preserve"> </w:t>
      </w:r>
    </w:p>
    <w:p w:rsidR="00E658B1" w:rsidRDefault="00E658B1" w:rsidP="00FB5271">
      <w:pPr>
        <w:pStyle w:val="NormalWeb"/>
        <w:numPr>
          <w:ilvl w:val="2"/>
          <w:numId w:val="101"/>
        </w:numPr>
        <w:spacing w:before="60" w:beforeAutospacing="0" w:after="0" w:afterAutospacing="0"/>
        <w:rPr>
          <w:sz w:val="24"/>
          <w:szCs w:val="24"/>
        </w:rPr>
      </w:pPr>
      <w:r>
        <w:rPr>
          <w:sz w:val="24"/>
          <w:szCs w:val="24"/>
        </w:rPr>
        <w:t xml:space="preserve">Informację banku lub spółdzielczej kasy oszczędnościowo-kredytowej, potwierdzającą wysokość posiadanych środków finansowych lub zdolność kredytowa Wykonawcy. Dokumenty te muszą być wystawione nie wcześniej niż 3 miesiące przed upływem terminu składania ofert. </w:t>
      </w:r>
    </w:p>
    <w:p w:rsidR="00E658B1" w:rsidRDefault="00E658B1" w:rsidP="004776EB">
      <w:pPr>
        <w:pStyle w:val="NormalWeb"/>
        <w:numPr>
          <w:ilvl w:val="2"/>
          <w:numId w:val="101"/>
        </w:numPr>
        <w:spacing w:before="60" w:beforeAutospacing="0" w:after="0" w:afterAutospacing="0"/>
        <w:rPr>
          <w:sz w:val="24"/>
          <w:szCs w:val="24"/>
        </w:rPr>
      </w:pPr>
      <w:r>
        <w:rPr>
          <w:sz w:val="24"/>
          <w:szCs w:val="24"/>
        </w:rPr>
        <w:t>Sprawozdanie finansowe a jeżeli podlega ono badaniu przez biegłego rewidenta zgodnie z przepisami o rachunkowości również z opinią odpowiednio o badanym sprawozdaniu , a w przypadku wykonawców niezobowiązanych do sporządzania sprawozdania finansowego innych dokumentów określających obroty oraz zobowiązania i należności – za ostatnie trzy lata obrotowe, a jeżeli okres prowadzenia działalności jest krótszy to za ten okres.</w:t>
      </w:r>
    </w:p>
    <w:p w:rsidR="00E658B1" w:rsidRDefault="00E658B1" w:rsidP="00FB5271">
      <w:pPr>
        <w:pStyle w:val="NormalWeb"/>
        <w:numPr>
          <w:ilvl w:val="2"/>
          <w:numId w:val="101"/>
        </w:numPr>
        <w:spacing w:before="60" w:beforeAutospacing="0" w:after="0" w:afterAutospacing="0"/>
        <w:rPr>
          <w:sz w:val="24"/>
          <w:szCs w:val="24"/>
        </w:rPr>
      </w:pPr>
      <w:r>
        <w:rPr>
          <w:sz w:val="24"/>
          <w:szCs w:val="24"/>
        </w:rPr>
        <w:t xml:space="preserve">Wykaz zrealizowanych przez Wykonawcę zamówień („Doświadczenie zawodowe”), zgodny z treścią formularza stanowiącego Załącznik nr 1 do Rozdziału II. Treść oświadczenia musi potwierdzać spełnianie warunku, o którym mowa w pkt </w:t>
      </w:r>
      <w:r>
        <w:rPr>
          <w:b/>
          <w:sz w:val="24"/>
          <w:szCs w:val="24"/>
        </w:rPr>
        <w:t>6.2.2.</w:t>
      </w:r>
      <w:r>
        <w:rPr>
          <w:sz w:val="24"/>
          <w:szCs w:val="24"/>
        </w:rPr>
        <w:t xml:space="preserve"> niniejszej Instrukcji dla Wykonawców. Do wykazu winny być dołączone dokumenty potwierdzające, że zamówienia w nim wymienione zostały wykonane należycie.</w:t>
      </w:r>
    </w:p>
    <w:p w:rsidR="00E658B1" w:rsidRDefault="00E658B1" w:rsidP="0080721F">
      <w:pPr>
        <w:pStyle w:val="BodyText2"/>
        <w:ind w:left="709" w:hanging="709"/>
        <w:rPr>
          <w:b w:val="0"/>
          <w:bCs w:val="0"/>
        </w:rPr>
      </w:pPr>
      <w:r>
        <w:rPr>
          <w:b w:val="0"/>
        </w:rPr>
        <w:t>7.2.3</w:t>
      </w:r>
      <w:r>
        <w:rPr>
          <w:b w:val="0"/>
          <w:vertAlign w:val="superscript"/>
        </w:rPr>
        <w:t>1.</w:t>
      </w:r>
      <w:r>
        <w:rPr>
          <w:b w:val="0"/>
          <w:vertAlign w:val="superscript"/>
        </w:rPr>
        <w:tab/>
      </w:r>
      <w:r>
        <w:rPr>
          <w:b w:val="0"/>
        </w:rPr>
        <w:t xml:space="preserve">W przypadku Wykonawców składających wspólną ofertę, dokumenty wymienione w pkt </w:t>
      </w:r>
      <w:r>
        <w:t>7.2.1</w:t>
      </w:r>
      <w:r>
        <w:rPr>
          <w:b w:val="0"/>
        </w:rPr>
        <w:t xml:space="preserve">. i </w:t>
      </w:r>
      <w:r>
        <w:t>7.2.2.</w:t>
      </w:r>
      <w:r>
        <w:rPr>
          <w:bCs w:val="0"/>
        </w:rPr>
        <w:t xml:space="preserve"> – </w:t>
      </w:r>
      <w:r>
        <w:rPr>
          <w:b w:val="0"/>
          <w:bCs w:val="0"/>
        </w:rPr>
        <w:t xml:space="preserve">winny być złożone przez tego i/lub tych Wykonawców, którzy są odpowiedzialni za spełnienie warunków. </w:t>
      </w:r>
    </w:p>
    <w:p w:rsidR="00E658B1" w:rsidRPr="005B7D23" w:rsidRDefault="00E658B1" w:rsidP="00EF544C">
      <w:pPr>
        <w:pStyle w:val="NormalWeb"/>
        <w:numPr>
          <w:ilvl w:val="2"/>
          <w:numId w:val="31"/>
        </w:numPr>
        <w:spacing w:before="60" w:beforeAutospacing="0" w:after="0" w:afterAutospacing="0"/>
        <w:rPr>
          <w:sz w:val="24"/>
          <w:szCs w:val="24"/>
        </w:rPr>
      </w:pPr>
      <w:r w:rsidRPr="005B7D23">
        <w:rPr>
          <w:sz w:val="24"/>
          <w:szCs w:val="24"/>
        </w:rPr>
        <w:t>Informacje określone w walucie innej niż w PLN, będą przeliczane na podstawie średniego kursu NBP, obowiązującego w dniu publikacji ogłoszenia o zamówieniu.</w:t>
      </w:r>
    </w:p>
    <w:p w:rsidR="00E658B1" w:rsidRPr="005B7D23" w:rsidRDefault="00E658B1" w:rsidP="00AE5EF9">
      <w:pPr>
        <w:pStyle w:val="rozdzia"/>
      </w:pPr>
      <w:r w:rsidRPr="005B7D23">
        <w:t>8.</w:t>
      </w:r>
      <w:r w:rsidRPr="005B7D23">
        <w:tab/>
        <w:t xml:space="preserve">Opis sposobu przygotowania ofert. </w:t>
      </w:r>
    </w:p>
    <w:p w:rsidR="00E658B1" w:rsidRPr="005B7D23" w:rsidRDefault="00E658B1" w:rsidP="00F20411">
      <w:pPr>
        <w:pStyle w:val="BodyText2"/>
        <w:numPr>
          <w:ilvl w:val="1"/>
          <w:numId w:val="17"/>
        </w:numPr>
        <w:rPr>
          <w:bCs w:val="0"/>
        </w:rPr>
      </w:pPr>
      <w:r w:rsidRPr="005B7D23">
        <w:rPr>
          <w:bCs w:val="0"/>
        </w:rPr>
        <w:t>Zawartość oferty.</w:t>
      </w:r>
    </w:p>
    <w:p w:rsidR="00E658B1" w:rsidRPr="005B7D23" w:rsidRDefault="00E658B1" w:rsidP="00B915CC">
      <w:pPr>
        <w:pStyle w:val="BodyText2"/>
        <w:numPr>
          <w:ilvl w:val="2"/>
          <w:numId w:val="17"/>
        </w:numPr>
        <w:rPr>
          <w:b w:val="0"/>
        </w:rPr>
      </w:pPr>
      <w:r w:rsidRPr="005B7D23">
        <w:rPr>
          <w:b w:val="0"/>
        </w:rPr>
        <w:t xml:space="preserve">Na ofertę składa się wypełniony formularz </w:t>
      </w:r>
      <w:r w:rsidRPr="005B7D23">
        <w:rPr>
          <w:bCs w:val="0"/>
        </w:rPr>
        <w:t>„Oferta”</w:t>
      </w:r>
      <w:r w:rsidRPr="005B7D23">
        <w:rPr>
          <w:b w:val="0"/>
        </w:rPr>
        <w:t xml:space="preserve"> wg wzoru zamieszczonego w Rozdziale III SIWZ.</w:t>
      </w:r>
    </w:p>
    <w:p w:rsidR="00E658B1" w:rsidRPr="005B7D23" w:rsidRDefault="00E658B1" w:rsidP="00AE5EF9">
      <w:pPr>
        <w:pStyle w:val="BodyText2"/>
        <w:keepNext/>
        <w:spacing w:before="240"/>
        <w:rPr>
          <w:bCs w:val="0"/>
        </w:rPr>
      </w:pPr>
      <w:r w:rsidRPr="005B7D23">
        <w:rPr>
          <w:b w:val="0"/>
        </w:rPr>
        <w:t>8.2.</w:t>
      </w:r>
      <w:r w:rsidRPr="005B7D23">
        <w:rPr>
          <w:b w:val="0"/>
        </w:rPr>
        <w:tab/>
      </w:r>
      <w:r w:rsidRPr="005B7D23">
        <w:rPr>
          <w:bCs w:val="0"/>
        </w:rPr>
        <w:t>Wykaz oświadczeń i dokumentów, które winny być złożone wraz z ofertą</w:t>
      </w:r>
      <w:r w:rsidRPr="005B7D23">
        <w:rPr>
          <w:b w:val="0"/>
          <w:bCs w:val="0"/>
        </w:rPr>
        <w:t>.</w:t>
      </w:r>
    </w:p>
    <w:p w:rsidR="00E658B1" w:rsidRPr="005B7D23" w:rsidRDefault="00E658B1" w:rsidP="00F20411">
      <w:pPr>
        <w:pStyle w:val="BodyText2"/>
        <w:numPr>
          <w:ilvl w:val="2"/>
          <w:numId w:val="24"/>
        </w:numPr>
        <w:rPr>
          <w:b w:val="0"/>
        </w:rPr>
      </w:pPr>
      <w:r w:rsidRPr="005B7D23">
        <w:rPr>
          <w:b w:val="0"/>
        </w:rPr>
        <w:t>Oświadczenia i dokumenty wymagane postanowieniami pkt 7.</w:t>
      </w:r>
    </w:p>
    <w:p w:rsidR="00E658B1" w:rsidRPr="005B7D23" w:rsidRDefault="00E658B1" w:rsidP="00F20411">
      <w:pPr>
        <w:pStyle w:val="BodyText2"/>
        <w:numPr>
          <w:ilvl w:val="2"/>
          <w:numId w:val="24"/>
        </w:numPr>
        <w:spacing w:before="60"/>
        <w:rPr>
          <w:b w:val="0"/>
        </w:rPr>
      </w:pPr>
      <w:r w:rsidRPr="005B7D23">
        <w:rPr>
          <w:b w:val="0"/>
        </w:rPr>
        <w:t xml:space="preserve">Dowód wniesienia wadium. W przypadku, gdy wadium wnoszone jest w innej formie niż pieniądz, Wykonawca winien wraz z ofertą złożyć kserokopię gwarancji lub poręczenia poświadczoną przez Wykonawcę za zgodność z oryginałem. Oryginał gwarancji lub poręczenia należy złożyć w miejscu wskazanym w pkt </w:t>
      </w:r>
      <w:r w:rsidRPr="005B7D23">
        <w:t>17.5</w:t>
      </w:r>
      <w:r w:rsidRPr="005B7D23">
        <w:rPr>
          <w:b w:val="0"/>
        </w:rPr>
        <w:t>. niniejszej Instrukcji dla Wykonawców.</w:t>
      </w:r>
    </w:p>
    <w:p w:rsidR="00E658B1" w:rsidRPr="005B7D23" w:rsidRDefault="00E658B1" w:rsidP="00F20411">
      <w:pPr>
        <w:pStyle w:val="BodyText2"/>
        <w:numPr>
          <w:ilvl w:val="2"/>
          <w:numId w:val="24"/>
        </w:numPr>
        <w:spacing w:before="60"/>
        <w:rPr>
          <w:b w:val="0"/>
        </w:rPr>
      </w:pPr>
      <w:r w:rsidRPr="005B7D23">
        <w:rPr>
          <w:b w:val="0"/>
        </w:rPr>
        <w:t>Pełnomocnictwo do podpisania oferty (obejmujące także czynność potwierdzania za zgodność z oryginałem dokumentów składanych wraz z ofertą), o ile prawo to nie wynika z innych dokumentów złożonych wraz z ofertą. Treść pełnomocnictwa musi jednoznacznie wskazywać czynności, do wykonywania których pełnomocnik jest upoważniony.</w:t>
      </w:r>
    </w:p>
    <w:p w:rsidR="00E658B1" w:rsidRPr="005B7D23" w:rsidRDefault="00E658B1" w:rsidP="00F20411">
      <w:pPr>
        <w:pStyle w:val="BodyText2"/>
        <w:numPr>
          <w:ilvl w:val="2"/>
          <w:numId w:val="24"/>
        </w:numPr>
        <w:spacing w:before="60"/>
        <w:rPr>
          <w:b w:val="0"/>
        </w:rPr>
      </w:pPr>
      <w:r w:rsidRPr="005B7D23">
        <w:rPr>
          <w:b w:val="0"/>
        </w:rPr>
        <w:t>W przypadku, gdyby pełnomocnictwa udzielała osoba inna, niż uprawniona do reprezentowania podmiotu z mocy prawa lub umowy spółki, należy dołączyć do oferty również pełnomocnictwo do dokonania tej czynności.</w:t>
      </w:r>
    </w:p>
    <w:p w:rsidR="00E658B1" w:rsidRPr="005B7D23" w:rsidRDefault="00E658B1" w:rsidP="00F20411">
      <w:pPr>
        <w:pStyle w:val="BodyText2"/>
        <w:spacing w:before="60"/>
        <w:ind w:left="705" w:hanging="705"/>
        <w:rPr>
          <w:b w:val="0"/>
        </w:rPr>
      </w:pPr>
      <w:r w:rsidRPr="005B7D23">
        <w:rPr>
          <w:b w:val="0"/>
        </w:rPr>
        <w:t>8.2.5</w:t>
      </w:r>
      <w:r w:rsidRPr="005B7D23">
        <w:rPr>
          <w:b w:val="0"/>
          <w:vertAlign w:val="superscript"/>
        </w:rPr>
        <w:t>1</w:t>
      </w:r>
      <w:r w:rsidRPr="005B7D23">
        <w:rPr>
          <w:b w:val="0"/>
          <w:vertAlign w:val="superscript"/>
        </w:rPr>
        <w:tab/>
      </w:r>
      <w:r w:rsidRPr="005B7D23">
        <w:rPr>
          <w:b w:val="0"/>
        </w:rPr>
        <w:t xml:space="preserve">Pełnomocnictwo do reprezentowania Wykonawców w postępowaniu albo reprezentowania Wykonawców w postępowaniu i zawarcia umowy w sprawie zamówienia publicznego, w przypadku gdy Wykonawcy wspólnie ubiegają się o udzielenie zamówienia. </w:t>
      </w:r>
    </w:p>
    <w:p w:rsidR="00E658B1" w:rsidRPr="005B7D23" w:rsidRDefault="00E658B1" w:rsidP="00AE5EF9">
      <w:pPr>
        <w:pStyle w:val="BodyText2"/>
        <w:keepNext/>
        <w:spacing w:before="240"/>
        <w:rPr>
          <w:bCs w:val="0"/>
        </w:rPr>
      </w:pPr>
      <w:r w:rsidRPr="005B7D23">
        <w:rPr>
          <w:b w:val="0"/>
        </w:rPr>
        <w:t>8.3.</w:t>
      </w:r>
      <w:r w:rsidRPr="005B7D23">
        <w:rPr>
          <w:b w:val="0"/>
        </w:rPr>
        <w:tab/>
      </w:r>
      <w:r w:rsidRPr="005B7D23">
        <w:rPr>
          <w:bCs w:val="0"/>
        </w:rPr>
        <w:t>Forma oferty oraz oświadczeń i dokumentów składanych wraz z ofertą.</w:t>
      </w:r>
    </w:p>
    <w:p w:rsidR="00E658B1" w:rsidRPr="005B7D23" w:rsidRDefault="00E658B1" w:rsidP="00F20411">
      <w:pPr>
        <w:pStyle w:val="BodyText2"/>
        <w:numPr>
          <w:ilvl w:val="2"/>
          <w:numId w:val="23"/>
        </w:numPr>
        <w:rPr>
          <w:b w:val="0"/>
        </w:rPr>
      </w:pPr>
      <w:r w:rsidRPr="005B7D23">
        <w:rPr>
          <w:b w:val="0"/>
        </w:rPr>
        <w:t>Oferta oraz pozostałe dokumenty, dla których Zamawiający określił wzory w Rozdziałach II, III i IV niniejszej SIWZ, winny być sporządzone zgodnie z tymi wzorami co do treści oraz opisu kolumn i wierszy.</w:t>
      </w:r>
    </w:p>
    <w:p w:rsidR="00E658B1" w:rsidRPr="005B7D23" w:rsidRDefault="00E658B1" w:rsidP="00F20411">
      <w:pPr>
        <w:pStyle w:val="BodyText2"/>
        <w:numPr>
          <w:ilvl w:val="2"/>
          <w:numId w:val="23"/>
        </w:numPr>
        <w:spacing w:before="60"/>
        <w:rPr>
          <w:b w:val="0"/>
        </w:rPr>
      </w:pPr>
      <w:r w:rsidRPr="005B7D23">
        <w:rPr>
          <w:b w:val="0"/>
        </w:rPr>
        <w:t>Oferta winna być sporządzona, pod rygorem nieważności, w formie pisemnej, w języku polskim, w formie zapewniającej pełną czytelność jej treści.</w:t>
      </w:r>
    </w:p>
    <w:p w:rsidR="00E658B1" w:rsidRPr="005B7D23" w:rsidRDefault="00E658B1" w:rsidP="00F20411">
      <w:pPr>
        <w:pStyle w:val="BodyText2"/>
        <w:numPr>
          <w:ilvl w:val="2"/>
          <w:numId w:val="23"/>
        </w:numPr>
        <w:spacing w:before="60"/>
        <w:rPr>
          <w:b w:val="0"/>
        </w:rPr>
      </w:pPr>
      <w:r w:rsidRPr="005B7D23">
        <w:rPr>
          <w:b w:val="0"/>
        </w:rPr>
        <w:t>Dokumenty opisane w punktach:</w:t>
      </w:r>
    </w:p>
    <w:p w:rsidR="00E658B1" w:rsidRPr="005B7D23" w:rsidRDefault="00E658B1" w:rsidP="00F20411">
      <w:pPr>
        <w:pStyle w:val="BodyText2"/>
        <w:tabs>
          <w:tab w:val="left" w:pos="1080"/>
        </w:tabs>
        <w:spacing w:before="60"/>
        <w:ind w:left="1080" w:hanging="360"/>
        <w:rPr>
          <w:b w:val="0"/>
        </w:rPr>
      </w:pPr>
      <w:r w:rsidRPr="005B7D23">
        <w:rPr>
          <w:b w:val="0"/>
        </w:rPr>
        <w:t>a)</w:t>
      </w:r>
      <w:r w:rsidRPr="005B7D23">
        <w:tab/>
        <w:t>7.1.1.</w:t>
      </w:r>
      <w:r>
        <w:t xml:space="preserve"> </w:t>
      </w:r>
      <w:r w:rsidRPr="005B7D23">
        <w:t>i 8.1.1.</w:t>
      </w:r>
      <w:r w:rsidRPr="005B7D23">
        <w:rPr>
          <w:b w:val="0"/>
        </w:rPr>
        <w:t xml:space="preserve"> – winny być złożone w </w:t>
      </w:r>
      <w:r w:rsidRPr="005B7D23">
        <w:t>oryginale</w:t>
      </w:r>
      <w:r w:rsidRPr="005B7D23">
        <w:rPr>
          <w:b w:val="0"/>
        </w:rPr>
        <w:t>;</w:t>
      </w:r>
    </w:p>
    <w:p w:rsidR="00E658B1" w:rsidRPr="00460917" w:rsidRDefault="00E658B1" w:rsidP="00F20411">
      <w:pPr>
        <w:pStyle w:val="BodyText2"/>
        <w:tabs>
          <w:tab w:val="left" w:pos="1080"/>
        </w:tabs>
        <w:spacing w:before="60"/>
        <w:ind w:left="1080" w:hanging="360"/>
        <w:rPr>
          <w:b w:val="0"/>
        </w:rPr>
      </w:pPr>
      <w:r w:rsidRPr="00460917">
        <w:rPr>
          <w:b w:val="0"/>
        </w:rPr>
        <w:t>b)</w:t>
      </w:r>
      <w:r w:rsidRPr="00460917">
        <w:rPr>
          <w:b w:val="0"/>
        </w:rPr>
        <w:tab/>
        <w:t xml:space="preserve">od </w:t>
      </w:r>
      <w:r w:rsidRPr="00460917">
        <w:t>7.1.2.</w:t>
      </w:r>
      <w:r w:rsidRPr="00460917">
        <w:rPr>
          <w:b w:val="0"/>
        </w:rPr>
        <w:t xml:space="preserve"> do </w:t>
      </w:r>
      <w:r w:rsidRPr="00460917">
        <w:t>7.1.</w:t>
      </w:r>
      <w:r>
        <w:t>6</w:t>
      </w:r>
      <w:r w:rsidRPr="00460917">
        <w:t>., 7.2.1.</w:t>
      </w:r>
      <w:r>
        <w:t xml:space="preserve">, 7.2.2. </w:t>
      </w:r>
      <w:r w:rsidRPr="00460917">
        <w:t xml:space="preserve"> </w:t>
      </w:r>
      <w:r w:rsidRPr="00460917">
        <w:rPr>
          <w:b w:val="0"/>
        </w:rPr>
        <w:t>(oraz ich zagraniczne odpowiedniki określone w pkt 7.1</w:t>
      </w:r>
      <w:r w:rsidRPr="00460917">
        <w:rPr>
          <w:b w:val="0"/>
          <w:vertAlign w:val="superscript"/>
        </w:rPr>
        <w:t>2</w:t>
      </w:r>
      <w:r w:rsidRPr="00460917">
        <w:rPr>
          <w:b w:val="0"/>
        </w:rPr>
        <w:t xml:space="preserve">) – winny być złożone w formie </w:t>
      </w:r>
      <w:r w:rsidRPr="00460917">
        <w:t>oryginału</w:t>
      </w:r>
      <w:r w:rsidRPr="00460917">
        <w:rPr>
          <w:b w:val="0"/>
        </w:rPr>
        <w:t xml:space="preserve"> lub </w:t>
      </w:r>
      <w:r w:rsidRPr="00460917">
        <w:t>kserokopii poświadczonej za zgodność z oryginałem przez Wykonawcę</w:t>
      </w:r>
      <w:r w:rsidRPr="00460917">
        <w:rPr>
          <w:b w:val="0"/>
        </w:rPr>
        <w:t xml:space="preserve">. </w:t>
      </w:r>
    </w:p>
    <w:p w:rsidR="00E658B1" w:rsidRPr="002A44A1" w:rsidRDefault="00E658B1" w:rsidP="00F20411">
      <w:pPr>
        <w:pStyle w:val="BodyText2"/>
        <w:tabs>
          <w:tab w:val="left" w:pos="1080"/>
        </w:tabs>
        <w:spacing w:before="60"/>
        <w:ind w:left="1080" w:hanging="360"/>
        <w:rPr>
          <w:b w:val="0"/>
        </w:rPr>
      </w:pPr>
      <w:r w:rsidRPr="005B7D23">
        <w:rPr>
          <w:b w:val="0"/>
        </w:rPr>
        <w:t>c)</w:t>
      </w:r>
      <w:r w:rsidRPr="005B7D23">
        <w:rPr>
          <w:b w:val="0"/>
        </w:rPr>
        <w:tab/>
      </w:r>
      <w:r w:rsidRPr="005B7D23">
        <w:t xml:space="preserve">8.2.3., 8.2.4. </w:t>
      </w:r>
      <w:r w:rsidRPr="005B7D23">
        <w:rPr>
          <w:b w:val="0"/>
        </w:rPr>
        <w:t>i</w:t>
      </w:r>
      <w:r w:rsidRPr="005B7D23">
        <w:t xml:space="preserve"> 8.2.5.</w:t>
      </w:r>
      <w:r w:rsidRPr="005B7D23">
        <w:rPr>
          <w:vertAlign w:val="superscript"/>
        </w:rPr>
        <w:t>1</w:t>
      </w:r>
      <w:r w:rsidRPr="005B7D23">
        <w:rPr>
          <w:b w:val="0"/>
        </w:rPr>
        <w:t xml:space="preserve"> – </w:t>
      </w:r>
      <w:r w:rsidRPr="002A44A1">
        <w:rPr>
          <w:b w:val="0"/>
        </w:rPr>
        <w:t xml:space="preserve">winny być złożone w </w:t>
      </w:r>
      <w:r w:rsidRPr="002A44A1">
        <w:t>oryginale</w:t>
      </w:r>
      <w:r>
        <w:t>,</w:t>
      </w:r>
      <w:r w:rsidRPr="002A44A1">
        <w:rPr>
          <w:b w:val="0"/>
        </w:rPr>
        <w:t xml:space="preserve"> poświadczonej </w:t>
      </w:r>
      <w:r w:rsidRPr="002A44A1">
        <w:t>notarialnie</w:t>
      </w:r>
      <w:r>
        <w:t xml:space="preserve"> za zgodność z oryginałem kopii, sporządzonego przez notariusza odpisu lub wyciągu z dokumentu, lub kopii poświadczonej za zgodność z oryginałem przez mocodawcę</w:t>
      </w:r>
      <w:r w:rsidRPr="002A44A1">
        <w:rPr>
          <w:b w:val="0"/>
        </w:rPr>
        <w:t>.</w:t>
      </w:r>
    </w:p>
    <w:p w:rsidR="00E658B1" w:rsidRPr="005B7D23" w:rsidRDefault="00E658B1" w:rsidP="00F20411">
      <w:pPr>
        <w:pStyle w:val="BodyText2"/>
        <w:tabs>
          <w:tab w:val="left" w:pos="1080"/>
        </w:tabs>
        <w:spacing w:before="60"/>
        <w:ind w:left="1080" w:hanging="360"/>
        <w:rPr>
          <w:b w:val="0"/>
        </w:rPr>
      </w:pPr>
      <w:r w:rsidRPr="005B7D23">
        <w:rPr>
          <w:b w:val="0"/>
        </w:rPr>
        <w:t>d)</w:t>
      </w:r>
      <w:r w:rsidRPr="005B7D23">
        <w:rPr>
          <w:b w:val="0"/>
        </w:rPr>
        <w:tab/>
      </w:r>
      <w:r w:rsidRPr="005B7D23">
        <w:t>8.2.2.</w:t>
      </w:r>
      <w:r w:rsidRPr="005B7D23">
        <w:rPr>
          <w:b w:val="0"/>
        </w:rPr>
        <w:t xml:space="preserve"> – winny być złożone w sposób i w formie określonej w tym punkcie.</w:t>
      </w:r>
    </w:p>
    <w:p w:rsidR="00E658B1" w:rsidRDefault="00E658B1" w:rsidP="00F20411">
      <w:pPr>
        <w:pStyle w:val="BodyText2"/>
        <w:numPr>
          <w:ilvl w:val="2"/>
          <w:numId w:val="23"/>
        </w:numPr>
        <w:spacing w:before="60"/>
        <w:rPr>
          <w:b w:val="0"/>
        </w:rPr>
      </w:pPr>
      <w:r w:rsidRPr="005B7D23">
        <w:rPr>
          <w:b w:val="0"/>
        </w:rPr>
        <w:t xml:space="preserve">Oświadczenia i dokumenty sporządzone w języku </w:t>
      </w:r>
      <w:r w:rsidRPr="002936C6">
        <w:rPr>
          <w:b w:val="0"/>
        </w:rPr>
        <w:t>obcym należy pod rygorem nieważności</w:t>
      </w:r>
      <w:r w:rsidRPr="005B7D23">
        <w:rPr>
          <w:b w:val="0"/>
        </w:rPr>
        <w:t xml:space="preserve"> przedstawić wraz z i</w:t>
      </w:r>
      <w:r>
        <w:rPr>
          <w:b w:val="0"/>
        </w:rPr>
        <w:t>ch tłumaczeniem na język polski</w:t>
      </w:r>
      <w:r w:rsidRPr="005B7D23">
        <w:rPr>
          <w:b w:val="0"/>
        </w:rPr>
        <w:t>. Dokumenty sporządzone w języku obcym należy złożyć wraz z ich tłumaczeniem</w:t>
      </w:r>
      <w:r>
        <w:rPr>
          <w:b w:val="0"/>
        </w:rPr>
        <w:t xml:space="preserve"> na język polski.</w:t>
      </w:r>
      <w:r w:rsidRPr="005B7D23">
        <w:rPr>
          <w:b w:val="0"/>
        </w:rPr>
        <w:t xml:space="preserve"> </w:t>
      </w:r>
    </w:p>
    <w:p w:rsidR="00E658B1" w:rsidRPr="005B7D23" w:rsidRDefault="00E658B1" w:rsidP="00F20411">
      <w:pPr>
        <w:pStyle w:val="BodyText2"/>
        <w:numPr>
          <w:ilvl w:val="2"/>
          <w:numId w:val="23"/>
        </w:numPr>
        <w:spacing w:before="60"/>
        <w:rPr>
          <w:b w:val="0"/>
        </w:rPr>
      </w:pPr>
      <w:r w:rsidRPr="005B7D23">
        <w:rPr>
          <w:b w:val="0"/>
        </w:rPr>
        <w:t>Wszystkie strony oferty winny być podpisane lub parafowane przez Wykonawcę. Wszelkie zmiany w treści oferty (poprawki, przekreślenia, dopiski, itp.) powinny być podpisane lub parafowane przez Wykonawcę – w przeciwnym wypadku nie będą uwzględniane.</w:t>
      </w:r>
    </w:p>
    <w:p w:rsidR="00E658B1" w:rsidRPr="005B7D23" w:rsidRDefault="00E658B1" w:rsidP="00F20411">
      <w:pPr>
        <w:pStyle w:val="BodyText2"/>
        <w:numPr>
          <w:ilvl w:val="2"/>
          <w:numId w:val="23"/>
        </w:numPr>
        <w:spacing w:before="60"/>
        <w:rPr>
          <w:b w:val="0"/>
        </w:rPr>
      </w:pPr>
      <w:r w:rsidRPr="005B7D23">
        <w:rPr>
          <w:b w:val="0"/>
        </w:rPr>
        <w:t xml:space="preserve">Strony oferty winny być trwale ze sobą połączone i kolejno ponumerowane, z zastrzeżeniem sytuacji opisanej w pkt </w:t>
      </w:r>
      <w:r w:rsidRPr="005B7D23">
        <w:t>8.3.7</w:t>
      </w:r>
      <w:r w:rsidRPr="005B7D23">
        <w:rPr>
          <w:b w:val="0"/>
        </w:rPr>
        <w:t>. W treści oferty winna być umieszczona informacja o ilości jej stron.</w:t>
      </w:r>
    </w:p>
    <w:p w:rsidR="00E658B1" w:rsidRPr="005B7D23" w:rsidRDefault="00E658B1" w:rsidP="00F20411">
      <w:pPr>
        <w:pStyle w:val="BodyText2"/>
        <w:numPr>
          <w:ilvl w:val="2"/>
          <w:numId w:val="23"/>
        </w:numPr>
        <w:spacing w:before="60"/>
        <w:rPr>
          <w:b w:val="0"/>
        </w:rPr>
      </w:pPr>
      <w:r w:rsidRPr="005B7D23">
        <w:rPr>
          <w:b w:val="0"/>
        </w:rPr>
        <w:t>W przypadku, gdyby oferta i załączone do niej dokumenty zawierały informacje, stanowiące tajemnicę przedsiębiorstwa w rozumieniu przepisów o zwalczaniu nieuczciwej konkurencji, Wykonawca winien w sposób niebudzący wątpliwości zastrzec, które spośród przedstawionych informacji stanowią tajemnicę przedsiębiorstwa. Informacje te winny być umieszczone w osobnym wewnętrznym opakowaniu, trwale ze sobą połączone i ponumerowane z zachowaniem ciągłości numeracji stron oferty. Nie mogą stanowić tajemnicy przedsiębiorstwa informacje podawane do wiadomości podczas otwarcia ofert, tj. informacje dotyczące ceny, terminu wykonania zamówienia, okresu gwarancji i warunków płatności zawartych w ofercie.</w:t>
      </w:r>
    </w:p>
    <w:p w:rsidR="00E658B1" w:rsidRPr="005B7D23" w:rsidRDefault="00E658B1" w:rsidP="00F20411">
      <w:pPr>
        <w:pStyle w:val="BodyText2"/>
        <w:numPr>
          <w:ilvl w:val="2"/>
          <w:numId w:val="23"/>
        </w:numPr>
        <w:spacing w:before="60"/>
        <w:rPr>
          <w:b w:val="0"/>
        </w:rPr>
      </w:pPr>
      <w:r w:rsidRPr="005B7D23">
        <w:rPr>
          <w:b w:val="0"/>
        </w:rPr>
        <w:t xml:space="preserve">Wymagania określone w pkt </w:t>
      </w:r>
      <w:r w:rsidRPr="005B7D23">
        <w:t>8.3.5.</w:t>
      </w:r>
      <w:r w:rsidRPr="005B7D23">
        <w:rPr>
          <w:b w:val="0"/>
        </w:rPr>
        <w:t xml:space="preserve">, </w:t>
      </w:r>
      <w:r w:rsidRPr="005B7D23">
        <w:t>8.3.6.</w:t>
      </w:r>
      <w:r w:rsidRPr="005B7D23">
        <w:rPr>
          <w:b w:val="0"/>
        </w:rPr>
        <w:t xml:space="preserve"> i </w:t>
      </w:r>
      <w:r w:rsidRPr="005B7D23">
        <w:t>8.3.7.</w:t>
      </w:r>
      <w:r w:rsidRPr="005B7D23">
        <w:rPr>
          <w:b w:val="0"/>
        </w:rPr>
        <w:t xml:space="preserve"> nie stanowią o treści oferty i ich niespełnienie nie będzie skutkować odrzuceniem oferty, jednak wszelkie negatywne konsekwencje mogące wyniknąć z niedostosowania się do wymagań będą obciążały Wykonawcę. </w:t>
      </w:r>
    </w:p>
    <w:p w:rsidR="00E658B1" w:rsidRPr="005B7D23" w:rsidRDefault="00E658B1" w:rsidP="00AE5EF9">
      <w:pPr>
        <w:pStyle w:val="BodyText2"/>
        <w:keepNext/>
        <w:spacing w:before="240"/>
        <w:rPr>
          <w:b w:val="0"/>
        </w:rPr>
      </w:pPr>
      <w:r w:rsidRPr="005B7D23">
        <w:rPr>
          <w:b w:val="0"/>
        </w:rPr>
        <w:t>8.4</w:t>
      </w:r>
      <w:r w:rsidRPr="005B7D23">
        <w:rPr>
          <w:b w:val="0"/>
        </w:rPr>
        <w:tab/>
      </w:r>
      <w:r w:rsidRPr="005B7D23">
        <w:rPr>
          <w:bCs w:val="0"/>
        </w:rPr>
        <w:t>Opakowanie</w:t>
      </w:r>
      <w:r>
        <w:rPr>
          <w:bCs w:val="0"/>
        </w:rPr>
        <w:t>,</w:t>
      </w:r>
      <w:r w:rsidRPr="005B7D23">
        <w:rPr>
          <w:bCs w:val="0"/>
        </w:rPr>
        <w:t xml:space="preserve"> zmiany lub wycofanie oferty.</w:t>
      </w:r>
    </w:p>
    <w:p w:rsidR="00E658B1" w:rsidRPr="005B7D23" w:rsidRDefault="00E658B1" w:rsidP="00F20411">
      <w:pPr>
        <w:pStyle w:val="BodyText2"/>
        <w:ind w:left="705" w:hanging="705"/>
        <w:rPr>
          <w:b w:val="0"/>
        </w:rPr>
      </w:pPr>
      <w:r w:rsidRPr="005B7D23">
        <w:rPr>
          <w:b w:val="0"/>
        </w:rPr>
        <w:t>8.4.1.</w:t>
      </w:r>
      <w:r w:rsidRPr="005B7D23">
        <w:rPr>
          <w:b w:val="0"/>
        </w:rPr>
        <w:tab/>
        <w:t>Ofertę wraz z pozostałymi oświadczeniami i dokumentami należy umieścić w zamkniętym opakowaniu, uniemożliwiającym odczytanie jego zawartości bez uszkodzenia tego opakowania. Opakowanie winno być oznaczone nazwą (firmą) i adresem Wykonawcy,</w:t>
      </w:r>
    </w:p>
    <w:p w:rsidR="00E658B1" w:rsidRPr="005B7D23" w:rsidRDefault="00E658B1" w:rsidP="00F20411">
      <w:pPr>
        <w:spacing w:before="120"/>
        <w:ind w:left="720"/>
        <w:jc w:val="center"/>
        <w:rPr>
          <w:b/>
        </w:rPr>
      </w:pPr>
      <w:r w:rsidRPr="005B7D23">
        <w:t xml:space="preserve">oraz opisane: </w:t>
      </w:r>
      <w:r w:rsidRPr="005B7D23">
        <w:rPr>
          <w:b/>
        </w:rPr>
        <w:t>„PKP Szybka Kolej Miejska w Trójmieście sp. z o.o.”</w:t>
      </w:r>
    </w:p>
    <w:p w:rsidR="00E658B1" w:rsidRPr="005B7D23" w:rsidRDefault="00E658B1" w:rsidP="00F20411">
      <w:pPr>
        <w:ind w:left="720"/>
        <w:jc w:val="center"/>
        <w:rPr>
          <w:b/>
        </w:rPr>
      </w:pPr>
      <w:r w:rsidRPr="005B7D23">
        <w:rPr>
          <w:b/>
        </w:rPr>
        <w:t xml:space="preserve">ul. Morska 350 A, 81-002 Gdynia </w:t>
      </w:r>
    </w:p>
    <w:p w:rsidR="00E658B1" w:rsidRPr="005B7D23" w:rsidRDefault="00E658B1" w:rsidP="00692C04">
      <w:pPr>
        <w:ind w:firstLine="709"/>
        <w:jc w:val="center"/>
      </w:pPr>
      <w:r w:rsidRPr="005B7D23">
        <w:rPr>
          <w:b/>
        </w:rPr>
        <w:t>„Oferta na modernizację elektrycznych zespołów trakcyjnych</w:t>
      </w:r>
      <w:r>
        <w:rPr>
          <w:b/>
        </w:rPr>
        <w:t xml:space="preserve"> wraz z prawem opcji</w:t>
      </w:r>
      <w:r w:rsidRPr="005B7D23">
        <w:t xml:space="preserve">” </w:t>
      </w:r>
    </w:p>
    <w:p w:rsidR="00E658B1" w:rsidRPr="005B7D23" w:rsidRDefault="00E658B1" w:rsidP="00692C04">
      <w:pPr>
        <w:jc w:val="center"/>
      </w:pPr>
    </w:p>
    <w:p w:rsidR="00E658B1" w:rsidRPr="005B7D23" w:rsidRDefault="00E658B1" w:rsidP="00F20411">
      <w:pPr>
        <w:ind w:left="720" w:hanging="720"/>
        <w:jc w:val="center"/>
        <w:rPr>
          <w:b/>
          <w:i/>
          <w:caps/>
        </w:rPr>
      </w:pPr>
      <w:r w:rsidRPr="005B7D23">
        <w:rPr>
          <w:b/>
          <w:caps/>
        </w:rPr>
        <w:t xml:space="preserve">Nie otwierać przed dniem </w:t>
      </w:r>
      <w:r>
        <w:rPr>
          <w:b/>
          <w:caps/>
        </w:rPr>
        <w:t>24 LIPCA 2013</w:t>
      </w:r>
      <w:r w:rsidRPr="005B7D23">
        <w:rPr>
          <w:b/>
          <w:caps/>
        </w:rPr>
        <w:t xml:space="preserve"> </w:t>
      </w:r>
      <w:r w:rsidRPr="005B7D23">
        <w:rPr>
          <w:b/>
        </w:rPr>
        <w:t>r</w:t>
      </w:r>
      <w:r w:rsidRPr="005B7D23">
        <w:rPr>
          <w:b/>
          <w:caps/>
        </w:rPr>
        <w:t xml:space="preserve">., godz. 11.00 </w:t>
      </w:r>
    </w:p>
    <w:p w:rsidR="00E658B1" w:rsidRPr="00701709" w:rsidRDefault="00E658B1" w:rsidP="00F20411">
      <w:pPr>
        <w:pStyle w:val="BodyText"/>
        <w:numPr>
          <w:ilvl w:val="2"/>
          <w:numId w:val="25"/>
        </w:numPr>
        <w:spacing w:before="120"/>
        <w:jc w:val="both"/>
        <w:rPr>
          <w:rFonts w:ascii="Times New Roman" w:hAnsi="Times New Roman"/>
        </w:rPr>
      </w:pPr>
      <w:r w:rsidRPr="00701709">
        <w:rPr>
          <w:rFonts w:ascii="Times New Roman" w:hAnsi="Times New Roman"/>
        </w:rPr>
        <w:t>Wykonawca może wprowadzić zmiany do złożonej przez siebie oferty lub wycofać złożoną przez siebie ofertę. Informacja o zmianach lub wycofaniu oferty winny być doręczone Zamawiającemu na piśmie, pod rygorem nieważności, przed upływem terminu składania ofert. Oświadczenie o wprowadzeniu zmian lub wycofaniu oferty winny być opakowane tak jak oferta, a opakowanie winno zawierać dodatkowe oznaczenie odpowiednio wyrazem: „ZMIANA” lub „WYCOFANIE”.</w:t>
      </w:r>
    </w:p>
    <w:p w:rsidR="00E658B1" w:rsidRPr="005B7D23" w:rsidRDefault="00E658B1" w:rsidP="00AE5EF9">
      <w:pPr>
        <w:pStyle w:val="rozdzia"/>
      </w:pPr>
      <w:r w:rsidRPr="005B7D23">
        <w:t>9.</w:t>
      </w:r>
      <w:r w:rsidRPr="005B7D23">
        <w:tab/>
        <w:t>Miejsce i termin składania ofert.</w:t>
      </w:r>
    </w:p>
    <w:p w:rsidR="00E658B1" w:rsidRPr="005B7D23" w:rsidRDefault="00E658B1" w:rsidP="00F20411">
      <w:pPr>
        <w:numPr>
          <w:ilvl w:val="1"/>
          <w:numId w:val="18"/>
        </w:numPr>
        <w:spacing w:before="120"/>
        <w:jc w:val="both"/>
      </w:pPr>
      <w:r w:rsidRPr="005B7D23">
        <w:t xml:space="preserve">Oferty winny być złożone w terminie do </w:t>
      </w:r>
      <w:r>
        <w:rPr>
          <w:b/>
        </w:rPr>
        <w:t xml:space="preserve">24 lipca 2013 </w:t>
      </w:r>
      <w:r w:rsidRPr="005B7D23">
        <w:rPr>
          <w:b/>
          <w:bCs/>
        </w:rPr>
        <w:t>r.</w:t>
      </w:r>
      <w:r w:rsidRPr="005B7D23">
        <w:t xml:space="preserve">, do godziny </w:t>
      </w:r>
      <w:r w:rsidRPr="005B7D23">
        <w:rPr>
          <w:b/>
          <w:bCs/>
        </w:rPr>
        <w:t>10:00.</w:t>
      </w:r>
      <w:r w:rsidRPr="005B7D23">
        <w:t xml:space="preserve"> w siedzibie Zamawiającego w Gdyni:</w:t>
      </w:r>
      <w:r w:rsidRPr="005B7D23">
        <w:rPr>
          <w:b/>
        </w:rPr>
        <w:t xml:space="preserve"> ul. Morska 350A, pokój nr 313</w:t>
      </w:r>
    </w:p>
    <w:p w:rsidR="00E658B1" w:rsidRPr="005B7D23" w:rsidRDefault="00E658B1" w:rsidP="00F20411">
      <w:pPr>
        <w:spacing w:before="120"/>
        <w:ind w:left="720" w:hanging="720"/>
        <w:jc w:val="both"/>
      </w:pPr>
      <w:r w:rsidRPr="005B7D23">
        <w:t>9.2.</w:t>
      </w:r>
      <w:r w:rsidRPr="005B7D23">
        <w:tab/>
        <w:t>Zamawiający niezwłocznie zawiadomi Wykonawcę o złożeniu oferty po terminie składania ofert oraz dokona zwrotu tej oferty po upływie terminu do wniesienia odwołania.</w:t>
      </w:r>
    </w:p>
    <w:p w:rsidR="00E658B1" w:rsidRPr="005B7D23" w:rsidRDefault="00E658B1" w:rsidP="00692C04">
      <w:pPr>
        <w:pStyle w:val="rozdzia"/>
        <w:ind w:left="705" w:hanging="705"/>
      </w:pPr>
      <w:r w:rsidRPr="005B7D23">
        <w:t>10.</w:t>
      </w:r>
      <w:r w:rsidRPr="005B7D23">
        <w:tab/>
        <w:t>Opis sposobu udzielania wyjaśnień dotyczących treści niniejszej SIWZ oraz oświadczenie, czy Zamawiający zamierza zwołać zebranie Wykonawców.</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 xml:space="preserve">Wszelkie oświadczenia, wnioski, zawiadomienia oraz inne informacje Zamawiający i Wykonawcy przekazują sobie </w:t>
      </w:r>
      <w:r w:rsidRPr="005B7D23">
        <w:rPr>
          <w:b/>
          <w:sz w:val="24"/>
          <w:szCs w:val="24"/>
        </w:rPr>
        <w:t>pisemnie</w:t>
      </w:r>
      <w:r w:rsidRPr="005B7D23">
        <w:rPr>
          <w:sz w:val="24"/>
          <w:szCs w:val="24"/>
        </w:rPr>
        <w:t xml:space="preserve"> lub </w:t>
      </w:r>
      <w:r w:rsidRPr="005B7D23">
        <w:rPr>
          <w:b/>
          <w:sz w:val="24"/>
          <w:szCs w:val="24"/>
        </w:rPr>
        <w:t>faksem.</w:t>
      </w:r>
      <w:r w:rsidRPr="005B7D23">
        <w:rPr>
          <w:sz w:val="24"/>
          <w:szCs w:val="24"/>
        </w:rPr>
        <w:t xml:space="preserve"> </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 xml:space="preserve">Zamawiający udzielając wyjaśnień dotyczących treści niniejszej SIWZ postępować będzie zgodnie z art. 38 Pzp. </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Pytania należy kierować do Zamawiającego z powołaniem się na numer sprawy określony w pkt 2 niniejszej Instrukcji dla Wykonawców –</w:t>
      </w:r>
      <w:r w:rsidRPr="005B7D23">
        <w:rPr>
          <w:b/>
          <w:sz w:val="24"/>
          <w:szCs w:val="24"/>
        </w:rPr>
        <w:t xml:space="preserve"> pisemnie </w:t>
      </w:r>
      <w:r w:rsidRPr="005B7D23">
        <w:rPr>
          <w:sz w:val="24"/>
          <w:szCs w:val="24"/>
        </w:rPr>
        <w:t xml:space="preserve">na adres: ul. Morska 350A, 81-002 Gdynia, </w:t>
      </w:r>
      <w:r w:rsidRPr="005B7D23">
        <w:rPr>
          <w:b/>
          <w:sz w:val="24"/>
          <w:szCs w:val="24"/>
        </w:rPr>
        <w:t>faksem</w:t>
      </w:r>
      <w:r w:rsidRPr="005B7D23">
        <w:rPr>
          <w:sz w:val="24"/>
          <w:szCs w:val="24"/>
        </w:rPr>
        <w:t xml:space="preserve"> na nr: </w:t>
      </w:r>
      <w:r w:rsidRPr="005B7D23">
        <w:rPr>
          <w:b/>
          <w:sz w:val="24"/>
          <w:szCs w:val="24"/>
        </w:rPr>
        <w:t>(058) 721 29 66.</w:t>
      </w:r>
      <w:r w:rsidRPr="005B7D23">
        <w:rPr>
          <w:sz w:val="24"/>
          <w:szCs w:val="24"/>
        </w:rPr>
        <w:t xml:space="preserve"> </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W przypadku rozbieżności pomiędzy treścią niniejszej SIWZ</w:t>
      </w:r>
      <w:r>
        <w:rPr>
          <w:sz w:val="24"/>
          <w:szCs w:val="24"/>
        </w:rPr>
        <w:t>,</w:t>
      </w:r>
      <w:r w:rsidRPr="005B7D23">
        <w:rPr>
          <w:sz w:val="24"/>
          <w:szCs w:val="24"/>
        </w:rPr>
        <w:t xml:space="preserve"> a treścią udzielonych odpowiedzi, jako obowiązującą należy przyjąć treść pisma zawierającego późniejsze oświadczenie Zamawiającego.</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W uzasadnionych przypadkach Zamawiający może przed upływem terminu składania ofert, zmienić treść niniejszej SIWZ. Zmiana może wynikać z pytań zadanych przez Wykonawców, jak i z własnej inicjatywy Zamawiającego. Dokonaną zmianę Zamawiający przekazuje niezwłocznie wszystkim Wyko</w:t>
      </w:r>
      <w:r w:rsidRPr="005B7D23">
        <w:rPr>
          <w:sz w:val="24"/>
          <w:szCs w:val="24"/>
        </w:rPr>
        <w:softHyphen/>
        <w:t>nawcom, którym przekazano SIWZ, oraz zamieszcza na stronie internetowej, na której udostępniana jest SIWZ.</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Jeżeli w wyniku zmiany treści niniejszej SIWZ nie</w:t>
      </w:r>
      <w:r>
        <w:rPr>
          <w:sz w:val="24"/>
          <w:szCs w:val="24"/>
        </w:rPr>
        <w:t xml:space="preserve"> </w:t>
      </w:r>
      <w:r w:rsidRPr="005B7D23">
        <w:rPr>
          <w:sz w:val="24"/>
          <w:szCs w:val="24"/>
        </w:rPr>
        <w:t>prowadzą</w:t>
      </w:r>
      <w:r>
        <w:rPr>
          <w:sz w:val="24"/>
          <w:szCs w:val="24"/>
        </w:rPr>
        <w:t xml:space="preserve">cej do zmiany treści ogłoszenia </w:t>
      </w:r>
      <w:r w:rsidRPr="005B7D23">
        <w:rPr>
          <w:sz w:val="24"/>
          <w:szCs w:val="24"/>
        </w:rPr>
        <w:t>o zamówieniu jest niezbędny dodatkowy czas na wprowadzenie zmian</w:t>
      </w:r>
      <w:r>
        <w:rPr>
          <w:sz w:val="24"/>
          <w:szCs w:val="24"/>
        </w:rPr>
        <w:t xml:space="preserve"> </w:t>
      </w:r>
      <w:r w:rsidRPr="005B7D23">
        <w:rPr>
          <w:sz w:val="24"/>
          <w:szCs w:val="24"/>
        </w:rPr>
        <w:t>w ofertach, Zamawiający przedłuży termin składania ofert i poinformuje o tym wykonawców, którym przekazano niniejszą SIWZ, oraz na stronie internetowej, na której zamieszczona jest niniejsza SIWZ.</w:t>
      </w:r>
    </w:p>
    <w:p w:rsidR="00E658B1" w:rsidRDefault="00E658B1" w:rsidP="00D21F1A">
      <w:pPr>
        <w:pStyle w:val="BodyTextIndent"/>
        <w:numPr>
          <w:ilvl w:val="1"/>
          <w:numId w:val="19"/>
        </w:numPr>
        <w:tabs>
          <w:tab w:val="clear" w:pos="360"/>
        </w:tabs>
        <w:spacing w:before="120"/>
        <w:ind w:left="720" w:hanging="720"/>
        <w:jc w:val="both"/>
        <w:rPr>
          <w:sz w:val="24"/>
          <w:szCs w:val="24"/>
        </w:rPr>
      </w:pPr>
      <w:r w:rsidRPr="005B7D23">
        <w:rPr>
          <w:sz w:val="24"/>
          <w:szCs w:val="24"/>
        </w:rPr>
        <w:t>Zamawiający wyznacza:</w:t>
      </w:r>
    </w:p>
    <w:p w:rsidR="00E658B1" w:rsidRPr="005B7D23" w:rsidRDefault="00E658B1" w:rsidP="008B00ED">
      <w:pPr>
        <w:pStyle w:val="BodyTextIndent"/>
        <w:spacing w:before="120"/>
        <w:ind w:left="720"/>
        <w:jc w:val="both"/>
        <w:rPr>
          <w:sz w:val="24"/>
          <w:szCs w:val="24"/>
        </w:rPr>
      </w:pPr>
      <w:r w:rsidRPr="005B7D23">
        <w:rPr>
          <w:sz w:val="24"/>
          <w:szCs w:val="24"/>
        </w:rPr>
        <w:t>p. Konrada Węsiorę do porozumiewania się z Wykonawcami w kwestiach merytorycznych,</w:t>
      </w:r>
      <w:r w:rsidRPr="0061734A">
        <w:rPr>
          <w:sz w:val="24"/>
          <w:szCs w:val="24"/>
        </w:rPr>
        <w:t xml:space="preserve"> </w:t>
      </w:r>
      <w:r w:rsidRPr="005B7D23">
        <w:rPr>
          <w:sz w:val="24"/>
          <w:szCs w:val="24"/>
        </w:rPr>
        <w:t>nr tel. (+48 58) 721 27 36</w:t>
      </w:r>
      <w:r>
        <w:rPr>
          <w:sz w:val="24"/>
          <w:szCs w:val="24"/>
        </w:rPr>
        <w:t xml:space="preserve">, fax: </w:t>
      </w:r>
      <w:r w:rsidRPr="005B7D23">
        <w:rPr>
          <w:sz w:val="24"/>
          <w:szCs w:val="24"/>
        </w:rPr>
        <w:t xml:space="preserve">(+48 58) 721 </w:t>
      </w:r>
      <w:r>
        <w:rPr>
          <w:sz w:val="24"/>
          <w:szCs w:val="24"/>
        </w:rPr>
        <w:t xml:space="preserve">27 36, e-mail: kwesiora@skm.pkp.pl </w:t>
      </w:r>
    </w:p>
    <w:p w:rsidR="00E658B1" w:rsidRPr="005B7D23" w:rsidRDefault="00E658B1" w:rsidP="005E085F">
      <w:pPr>
        <w:pStyle w:val="BodyTextIndent"/>
        <w:spacing w:before="120"/>
        <w:ind w:left="720"/>
        <w:jc w:val="both"/>
        <w:rPr>
          <w:sz w:val="24"/>
          <w:szCs w:val="24"/>
        </w:rPr>
      </w:pPr>
      <w:r w:rsidRPr="005B7D23">
        <w:rPr>
          <w:sz w:val="24"/>
          <w:szCs w:val="24"/>
        </w:rPr>
        <w:t>p. Leszka Kasprzyka do porozumiewania się z Wykonawcami w kwestiach formalno-prawnych.</w:t>
      </w:r>
      <w:r w:rsidRPr="0061734A">
        <w:rPr>
          <w:sz w:val="24"/>
          <w:szCs w:val="24"/>
        </w:rPr>
        <w:t xml:space="preserve"> </w:t>
      </w:r>
      <w:r w:rsidRPr="005B7D23">
        <w:rPr>
          <w:sz w:val="24"/>
          <w:szCs w:val="24"/>
        </w:rPr>
        <w:t>nr tel. (+48 58) 721 28 19</w:t>
      </w:r>
      <w:r>
        <w:rPr>
          <w:sz w:val="24"/>
          <w:szCs w:val="24"/>
        </w:rPr>
        <w:t xml:space="preserve">, fax: </w:t>
      </w:r>
      <w:r w:rsidRPr="005B7D23">
        <w:rPr>
          <w:sz w:val="24"/>
          <w:szCs w:val="24"/>
        </w:rPr>
        <w:t xml:space="preserve">(+48 58) 721 </w:t>
      </w:r>
      <w:r>
        <w:rPr>
          <w:sz w:val="24"/>
          <w:szCs w:val="24"/>
        </w:rPr>
        <w:t xml:space="preserve">29 66, e-mail: lkasprzyk@skm.pkp.pl </w:t>
      </w:r>
    </w:p>
    <w:p w:rsidR="00E658B1" w:rsidRPr="005B7D23" w:rsidRDefault="00E658B1" w:rsidP="00AE5EF9">
      <w:pPr>
        <w:pStyle w:val="rozdzia"/>
      </w:pPr>
      <w:r w:rsidRPr="005B7D23">
        <w:t>11.</w:t>
      </w:r>
      <w:r w:rsidRPr="005B7D23">
        <w:tab/>
        <w:t>Termin, do którego Wykonawca będzie związany złożoną ofertą.</w:t>
      </w:r>
    </w:p>
    <w:p w:rsidR="00E658B1" w:rsidRPr="00701709" w:rsidRDefault="00E658B1" w:rsidP="00F20411">
      <w:pPr>
        <w:pStyle w:val="BodyText"/>
        <w:spacing w:before="120"/>
        <w:ind w:left="720" w:hanging="720"/>
        <w:jc w:val="both"/>
        <w:rPr>
          <w:rFonts w:ascii="Times New Roman" w:hAnsi="Times New Roman"/>
        </w:rPr>
      </w:pPr>
      <w:r w:rsidRPr="005B7D23">
        <w:t>11.1.</w:t>
      </w:r>
      <w:r w:rsidRPr="005B7D23">
        <w:tab/>
      </w:r>
      <w:r w:rsidRPr="00701709">
        <w:rPr>
          <w:rFonts w:ascii="Times New Roman" w:hAnsi="Times New Roman"/>
        </w:rPr>
        <w:t xml:space="preserve">Termin związania ofertą wynosi </w:t>
      </w:r>
      <w:r w:rsidRPr="00701709">
        <w:rPr>
          <w:rFonts w:ascii="Times New Roman" w:hAnsi="Times New Roman"/>
          <w:b/>
        </w:rPr>
        <w:t>90</w:t>
      </w:r>
      <w:r w:rsidRPr="00701709">
        <w:rPr>
          <w:rFonts w:ascii="Times New Roman" w:hAnsi="Times New Roman"/>
        </w:rPr>
        <w:t xml:space="preserve"> dni. Bieg terminu rozpoczyna się wraz z upływem terminu składania ofert.</w:t>
      </w:r>
    </w:p>
    <w:p w:rsidR="00E658B1" w:rsidRPr="00701709" w:rsidRDefault="00E658B1" w:rsidP="00F20411">
      <w:pPr>
        <w:pStyle w:val="BodyText"/>
        <w:spacing w:before="120"/>
        <w:ind w:left="720" w:hanging="720"/>
        <w:jc w:val="both"/>
        <w:rPr>
          <w:rFonts w:ascii="Times New Roman" w:hAnsi="Times New Roman"/>
        </w:rPr>
      </w:pPr>
      <w:r w:rsidRPr="00701709">
        <w:rPr>
          <w:rFonts w:ascii="Times New Roman" w:hAnsi="Times New Roman"/>
        </w:rPr>
        <w:t>11.2.</w:t>
      </w:r>
      <w:r w:rsidRPr="00701709">
        <w:rPr>
          <w:rFonts w:ascii="Times New Roman" w:hAnsi="Times New Roman"/>
        </w:rPr>
        <w:tab/>
        <w:t>Wykonawca samodzielnie lub na wniosek Zamawiającego może przedłużyć termin związania ofertą, na czas niezbędny do zawarcia umowy w sprawie niniejszego zamówienia publicznego, z tym że Zamawiający może tylko raz, co najmniej na 3 dni przed upływem terminu związania ofertą, zwrócić się do Wykonawcy o wyrażenie zgody na przedłużenie tego terminu o oznaczony okres, nie dłuższy jednak niż 60 dni.</w:t>
      </w:r>
    </w:p>
    <w:p w:rsidR="00E658B1" w:rsidRPr="00701709" w:rsidRDefault="00E658B1" w:rsidP="00F20411">
      <w:pPr>
        <w:pStyle w:val="BodyText"/>
        <w:spacing w:before="120"/>
        <w:ind w:left="720" w:hanging="720"/>
        <w:jc w:val="both"/>
        <w:rPr>
          <w:rFonts w:ascii="Times New Roman" w:hAnsi="Times New Roman"/>
        </w:rPr>
      </w:pPr>
      <w:r w:rsidRPr="00701709">
        <w:rPr>
          <w:rFonts w:ascii="Times New Roman" w:hAnsi="Times New Roman"/>
        </w:rPr>
        <w:t>11.3.</w:t>
      </w:r>
      <w:r w:rsidRPr="00701709">
        <w:rPr>
          <w:rFonts w:ascii="Times New Roman" w:hAnsi="Times New Roman"/>
        </w:rPr>
        <w:tab/>
        <w:t>W przypadku wniesienia odwołania po upływie terminu składania ofert bieg terminu związania ofertą ulega zawieszeniu do czasu ogłoszenia przez Krajową Izbę Odwoławczą orzeczenia.</w:t>
      </w:r>
    </w:p>
    <w:p w:rsidR="00E658B1" w:rsidRPr="005B7D23" w:rsidRDefault="00E658B1" w:rsidP="00AE5EF9">
      <w:pPr>
        <w:pStyle w:val="rozdzia"/>
      </w:pPr>
      <w:r w:rsidRPr="005B7D23">
        <w:t>12.</w:t>
      </w:r>
      <w:r w:rsidRPr="005B7D23">
        <w:tab/>
        <w:t>Wskazanie miejsca i terminu otwarcia ofert.</w:t>
      </w:r>
    </w:p>
    <w:p w:rsidR="00E658B1" w:rsidRPr="005B7D23" w:rsidRDefault="00E658B1" w:rsidP="00F20411">
      <w:pPr>
        <w:ind w:left="720"/>
        <w:jc w:val="both"/>
      </w:pPr>
      <w:r w:rsidRPr="005B7D23">
        <w:t xml:space="preserve">Oferty zostaną otwarte w dniu </w:t>
      </w:r>
      <w:r>
        <w:rPr>
          <w:b/>
        </w:rPr>
        <w:t>24 lipca 2013</w:t>
      </w:r>
      <w:r w:rsidRPr="005B7D23">
        <w:rPr>
          <w:b/>
          <w:bCs/>
        </w:rPr>
        <w:t> r.</w:t>
      </w:r>
      <w:r w:rsidRPr="005B7D23">
        <w:t xml:space="preserve">, o godzinie </w:t>
      </w:r>
      <w:r w:rsidRPr="005B7D23">
        <w:rPr>
          <w:b/>
        </w:rPr>
        <w:t>11.00</w:t>
      </w:r>
      <w:r w:rsidRPr="005B7D23">
        <w:t xml:space="preserve"> w siedzibie Zamawiającego w Gdyni, przy ul. Morskiej 350A, w pokoju/sali nr </w:t>
      </w:r>
      <w:r w:rsidRPr="005B7D23">
        <w:rPr>
          <w:b/>
        </w:rPr>
        <w:t>313.</w:t>
      </w:r>
    </w:p>
    <w:p w:rsidR="00E658B1" w:rsidRPr="005B7D23" w:rsidRDefault="00E658B1" w:rsidP="00AE5EF9">
      <w:pPr>
        <w:pStyle w:val="rozdzia"/>
      </w:pPr>
      <w:r w:rsidRPr="005B7D23">
        <w:t>13.</w:t>
      </w:r>
      <w:r w:rsidRPr="005B7D23">
        <w:tab/>
        <w:t>Informacje o trybie otwarcia i oceny ofert.</w:t>
      </w:r>
    </w:p>
    <w:p w:rsidR="00E658B1" w:rsidRDefault="00E658B1" w:rsidP="00D21F1A">
      <w:pPr>
        <w:pStyle w:val="BodyText2"/>
        <w:numPr>
          <w:ilvl w:val="1"/>
          <w:numId w:val="20"/>
        </w:numPr>
        <w:tabs>
          <w:tab w:val="clear" w:pos="360"/>
          <w:tab w:val="num" w:pos="720"/>
        </w:tabs>
        <w:ind w:left="720" w:hanging="720"/>
        <w:rPr>
          <w:b w:val="0"/>
        </w:rPr>
      </w:pPr>
      <w:r w:rsidRPr="005B7D23">
        <w:rPr>
          <w:b w:val="0"/>
        </w:rPr>
        <w:t>Zamawiający otworzy oferty w miejscu i terminie wskazanym w pkt</w:t>
      </w:r>
      <w:r>
        <w:rPr>
          <w:b w:val="0"/>
        </w:rPr>
        <w:t>.</w:t>
      </w:r>
      <w:r w:rsidRPr="005B7D23">
        <w:rPr>
          <w:b w:val="0"/>
        </w:rPr>
        <w:t xml:space="preserve"> 12. Otwarcie ofert jest jawne. </w:t>
      </w:r>
    </w:p>
    <w:p w:rsidR="00E658B1" w:rsidRDefault="00E658B1" w:rsidP="00D21F1A">
      <w:pPr>
        <w:pStyle w:val="BodyText2"/>
        <w:numPr>
          <w:ilvl w:val="1"/>
          <w:numId w:val="20"/>
        </w:numPr>
        <w:tabs>
          <w:tab w:val="clear" w:pos="360"/>
          <w:tab w:val="num" w:pos="720"/>
        </w:tabs>
        <w:ind w:left="720" w:hanging="720"/>
        <w:rPr>
          <w:b w:val="0"/>
        </w:rPr>
      </w:pPr>
      <w:r w:rsidRPr="005B7D23">
        <w:rPr>
          <w:b w:val="0"/>
        </w:rPr>
        <w:t>Bezpośrednio przed otwarciem ofert Zamawiający poda kwotę, jaką zamierza przeznaczyć na sfinansowanie zamówienia. W trakcie otwarcia ofert Zamawiający odczyta nazwę (firmę) oraz adres Wykonawcy, którego oferta jest otwierana oraz informacje dotyczące ceny oferty</w:t>
      </w:r>
      <w:r>
        <w:rPr>
          <w:b w:val="0"/>
        </w:rPr>
        <w:t>.</w:t>
      </w:r>
    </w:p>
    <w:p w:rsidR="00E658B1" w:rsidRDefault="00E658B1" w:rsidP="00D21F1A">
      <w:pPr>
        <w:pStyle w:val="BodyText2"/>
        <w:numPr>
          <w:ilvl w:val="1"/>
          <w:numId w:val="20"/>
        </w:numPr>
        <w:tabs>
          <w:tab w:val="clear" w:pos="360"/>
          <w:tab w:val="num" w:pos="720"/>
        </w:tabs>
        <w:ind w:left="720" w:hanging="720"/>
        <w:rPr>
          <w:b w:val="0"/>
        </w:rPr>
      </w:pPr>
      <w:r w:rsidRPr="005B7D23">
        <w:rPr>
          <w:b w:val="0"/>
          <w:spacing w:val="-4"/>
        </w:rPr>
        <w:t>Zamawiający wezwie Wykonawców, którzy w określonym terminie nie złożyli wymaganych przez Zamawiającego oświadczeń i dokumentów potwierdzających spełnianie warunków udziału w postępowaniu lub którzy nie złożyli pełnomocnictw, albo którzy złożyli wymagane przez Zamawiającego oświadczenia i dokumenty zawierające błędy lub którzy złożyli wadliwe pełnomocnictwa, do ich złożenia w wyznaczonym terminie, chyba że mimo ich złożenia oferta wykonawcy podlega odrzuceniu albo konieczne byłoby unieważnienie postępowania</w:t>
      </w:r>
      <w:r w:rsidRPr="005B7D23">
        <w:rPr>
          <w:b w:val="0"/>
        </w:rPr>
        <w:t>. Złożone na wezwanie Zamawiającego oświadczenia i dokumenty powinny potwierdzać spełnianie przez Wykonawcę warunków udziału w postępowaniu oraz spełnianie przez oferowane dostawy wymagań określonych przez Zamawiającego, nie później niż w dniu, w którym upłynął termin składania ofert.</w:t>
      </w:r>
    </w:p>
    <w:p w:rsidR="00E658B1" w:rsidRDefault="00E658B1" w:rsidP="00D21F1A">
      <w:pPr>
        <w:pStyle w:val="BodyText2"/>
        <w:numPr>
          <w:ilvl w:val="1"/>
          <w:numId w:val="20"/>
        </w:numPr>
        <w:tabs>
          <w:tab w:val="clear" w:pos="360"/>
          <w:tab w:val="num" w:pos="720"/>
        </w:tabs>
        <w:ind w:left="720" w:hanging="720"/>
        <w:rPr>
          <w:b w:val="0"/>
        </w:rPr>
      </w:pPr>
      <w:r w:rsidRPr="005B7D23">
        <w:rPr>
          <w:b w:val="0"/>
        </w:rPr>
        <w:t>Zamawiający wezwie Wykonawców, w wyznaczonym przez siebie terminie, do złożenia wyjaśnień dotyczących oświadczeń i dokumentów potwierdzających spełnianie warunków udziału w postępowaniu, lub oświadczeń i dokumentów potwierdzających spełnianie warunków, że oferowany przedmiot zamówienia spełnia wymagania określone przez Zamawiającego.</w:t>
      </w:r>
    </w:p>
    <w:p w:rsidR="00E658B1" w:rsidRDefault="00E658B1" w:rsidP="00D21F1A">
      <w:pPr>
        <w:pStyle w:val="BodyText2"/>
        <w:numPr>
          <w:ilvl w:val="1"/>
          <w:numId w:val="20"/>
        </w:numPr>
        <w:tabs>
          <w:tab w:val="clear" w:pos="360"/>
          <w:tab w:val="num" w:pos="720"/>
        </w:tabs>
        <w:ind w:left="720" w:hanging="720"/>
        <w:rPr>
          <w:b w:val="0"/>
        </w:rPr>
      </w:pPr>
      <w:r w:rsidRPr="005B7D23">
        <w:rPr>
          <w:b w:val="0"/>
          <w:spacing w:val="-4"/>
        </w:rPr>
        <w:t>W toku dokonywania badania i oceny ofert Zamawiający może również żądać udzielenia przez Wykonawców wyjaśnień dotyczących treści złożonych przez nich ofert</w:t>
      </w:r>
      <w:r w:rsidRPr="005B7D23">
        <w:rPr>
          <w:b w:val="0"/>
        </w:rPr>
        <w:t xml:space="preserve">. </w:t>
      </w:r>
    </w:p>
    <w:p w:rsidR="00E658B1" w:rsidRDefault="00E658B1" w:rsidP="00D21F1A">
      <w:pPr>
        <w:pStyle w:val="BodyText2"/>
        <w:numPr>
          <w:ilvl w:val="1"/>
          <w:numId w:val="20"/>
        </w:numPr>
        <w:tabs>
          <w:tab w:val="clear" w:pos="360"/>
          <w:tab w:val="num" w:pos="720"/>
        </w:tabs>
        <w:ind w:left="720" w:hanging="720"/>
        <w:rPr>
          <w:b w:val="0"/>
        </w:rPr>
      </w:pPr>
      <w:r w:rsidRPr="005B7D23">
        <w:rPr>
          <w:b w:val="0"/>
        </w:rPr>
        <w:t>Zamawiający w celu ustalenia, czy oferta zawiera rażąco niską cenę w stosunku do przedmiotu zamówienia, zwraca się do Wykonawcy o udzielenie w określonym terminie wyjaśnień dotyczących elementów oferty mających wpływ na wysokość ceny. Jeżeli Wykonawca, w wyznaczonym przez Zamawiającego terminie, nie złoży wyjaśnień lub jeżeli dokonana ocena wyjaśnień wraz z dostarczonymi dowodami potwierdzi, że oferta zawiera rażąco niską cenę w stosunku do przedmiotu zamówienia, wówczas Zamawiający odrzuci ofertę.</w:t>
      </w:r>
    </w:p>
    <w:p w:rsidR="00E658B1" w:rsidRDefault="00E658B1" w:rsidP="00D21F1A">
      <w:pPr>
        <w:pStyle w:val="BodyText2"/>
        <w:numPr>
          <w:ilvl w:val="1"/>
          <w:numId w:val="20"/>
        </w:numPr>
        <w:tabs>
          <w:tab w:val="clear" w:pos="360"/>
          <w:tab w:val="num" w:pos="720"/>
        </w:tabs>
        <w:ind w:left="720" w:hanging="720"/>
        <w:rPr>
          <w:b w:val="0"/>
        </w:rPr>
      </w:pPr>
      <w:r w:rsidRPr="005B7D23">
        <w:rPr>
          <w:b w:val="0"/>
        </w:rPr>
        <w:t>Zamawiający poprawi w tekście oferty oczywiste omyłki pisarskie, oczywiste omyłki rachunkowe z uwzględnieniem konsekwencji rachunkowych dokonanych poprawek oraz inne omyłki polegające na niezgodności oferty z niniejszą SIWZ, nie</w:t>
      </w:r>
      <w:r>
        <w:rPr>
          <w:b w:val="0"/>
        </w:rPr>
        <w:t xml:space="preserve"> </w:t>
      </w:r>
      <w:r w:rsidRPr="005B7D23">
        <w:rPr>
          <w:b w:val="0"/>
        </w:rPr>
        <w:t>powodujące istotnych zmian w treści oferty niezwłocznie zawiadamiając o tym Wykonawcę, którego oferta została poprawiona.</w:t>
      </w:r>
    </w:p>
    <w:p w:rsidR="00E658B1" w:rsidRDefault="00E658B1" w:rsidP="00D21F1A">
      <w:pPr>
        <w:pStyle w:val="BodyText2"/>
        <w:numPr>
          <w:ilvl w:val="1"/>
          <w:numId w:val="20"/>
        </w:numPr>
        <w:tabs>
          <w:tab w:val="clear" w:pos="360"/>
          <w:tab w:val="num" w:pos="720"/>
        </w:tabs>
        <w:ind w:left="720" w:hanging="720"/>
        <w:rPr>
          <w:b w:val="0"/>
        </w:rPr>
      </w:pPr>
      <w:r w:rsidRPr="005B7D23">
        <w:rPr>
          <w:b w:val="0"/>
        </w:rPr>
        <w:t xml:space="preserve">Zamawiający wykluczy Wykonawcę z postępowania, o ile zajdą wobec tego </w:t>
      </w:r>
      <w:r>
        <w:rPr>
          <w:b w:val="0"/>
        </w:rPr>
        <w:t>W</w:t>
      </w:r>
      <w:r w:rsidRPr="005B7D23">
        <w:rPr>
          <w:b w:val="0"/>
        </w:rPr>
        <w:t>ykonawcy okoliczności wskazane w art. 24 ustawy Pzp.</w:t>
      </w:r>
    </w:p>
    <w:p w:rsidR="00E658B1" w:rsidRDefault="00E658B1" w:rsidP="00D21F1A">
      <w:pPr>
        <w:pStyle w:val="BodyText2"/>
        <w:numPr>
          <w:ilvl w:val="1"/>
          <w:numId w:val="20"/>
        </w:numPr>
        <w:tabs>
          <w:tab w:val="clear" w:pos="360"/>
          <w:tab w:val="num" w:pos="720"/>
        </w:tabs>
        <w:ind w:left="720" w:hanging="720"/>
        <w:rPr>
          <w:b w:val="0"/>
        </w:rPr>
      </w:pPr>
      <w:r w:rsidRPr="005B7D23">
        <w:rPr>
          <w:b w:val="0"/>
        </w:rPr>
        <w:t>Zamawiający odrzuci ofertę w przypadku zaistnienia wobec niej przesłanek określonych w art. 89 ustawy Pzp.</w:t>
      </w:r>
    </w:p>
    <w:p w:rsidR="00E658B1" w:rsidRDefault="00E658B1" w:rsidP="00D21F1A">
      <w:pPr>
        <w:pStyle w:val="rozdzia"/>
        <w:numPr>
          <w:ilvl w:val="0"/>
          <w:numId w:val="22"/>
        </w:numPr>
        <w:tabs>
          <w:tab w:val="clear" w:pos="360"/>
          <w:tab w:val="num" w:pos="720"/>
        </w:tabs>
        <w:ind w:left="720" w:hanging="720"/>
      </w:pPr>
      <w:r w:rsidRPr="005B7D23">
        <w:t xml:space="preserve">Kryteria wyboru oferty najkorzystniejszej </w:t>
      </w:r>
    </w:p>
    <w:p w:rsidR="00E658B1" w:rsidRPr="005B7D23" w:rsidRDefault="00E658B1" w:rsidP="005E1CF4">
      <w:pPr>
        <w:pStyle w:val="BodyText2"/>
        <w:numPr>
          <w:ilvl w:val="1"/>
          <w:numId w:val="22"/>
        </w:numPr>
        <w:rPr>
          <w:b w:val="0"/>
        </w:rPr>
      </w:pPr>
      <w:r w:rsidRPr="005B7D23">
        <w:rPr>
          <w:b w:val="0"/>
        </w:rPr>
        <w:t>Ocenie będą podlegać wyłącznie oferty nie</w:t>
      </w:r>
      <w:r>
        <w:rPr>
          <w:b w:val="0"/>
        </w:rPr>
        <w:t xml:space="preserve"> </w:t>
      </w:r>
      <w:r w:rsidRPr="005B7D23">
        <w:rPr>
          <w:b w:val="0"/>
        </w:rPr>
        <w:t>podlegające odrzuceniu.</w:t>
      </w:r>
    </w:p>
    <w:p w:rsidR="00E658B1" w:rsidRPr="005B7D23" w:rsidRDefault="00E658B1" w:rsidP="005E1CF4">
      <w:pPr>
        <w:pStyle w:val="BodyText2"/>
        <w:numPr>
          <w:ilvl w:val="1"/>
          <w:numId w:val="22"/>
        </w:numPr>
        <w:rPr>
          <w:b w:val="0"/>
        </w:rPr>
      </w:pPr>
      <w:r w:rsidRPr="005B7D23">
        <w:rPr>
          <w:b w:val="0"/>
        </w:rPr>
        <w:t xml:space="preserve">Za ofertę najkorzystniejszą zostanie uznana oferta, której zostanie przyznana najwyższa ilość punktów. </w:t>
      </w:r>
    </w:p>
    <w:p w:rsidR="00E658B1" w:rsidRPr="005B7D23" w:rsidRDefault="00E658B1" w:rsidP="000928BE">
      <w:pPr>
        <w:pStyle w:val="BodyText2"/>
        <w:keepNext/>
        <w:keepLines/>
        <w:numPr>
          <w:ilvl w:val="1"/>
          <w:numId w:val="22"/>
        </w:numPr>
        <w:rPr>
          <w:b w:val="0"/>
        </w:rPr>
      </w:pPr>
      <w:r w:rsidRPr="005B7D23">
        <w:rPr>
          <w:b w:val="0"/>
        </w:rPr>
        <w:t>Oferta z najniższą ceną otrzyma 100 pkt</w:t>
      </w:r>
      <w:r>
        <w:rPr>
          <w:b w:val="0"/>
        </w:rPr>
        <w:t>.</w:t>
      </w:r>
      <w:r w:rsidRPr="005B7D23">
        <w:rPr>
          <w:b w:val="0"/>
        </w:rPr>
        <w:t>, a pozostałe oferty zgodnie z poniższym wzorem:</w:t>
      </w:r>
    </w:p>
    <w:p w:rsidR="00E658B1" w:rsidRPr="005B7D23" w:rsidRDefault="00E658B1" w:rsidP="000928BE">
      <w:pPr>
        <w:pStyle w:val="BodyText2"/>
        <w:keepNext/>
        <w:keepLines/>
        <w:spacing w:before="0"/>
        <w:ind w:left="709" w:firstLine="709"/>
        <w:rPr>
          <w:bCs w:val="0"/>
        </w:rPr>
      </w:pPr>
      <w:r w:rsidRPr="005B7D23">
        <w:rPr>
          <w:bCs w:val="0"/>
        </w:rPr>
        <w:t>najniższa cena spośród cen wszystkich nieodrzuconych ofert</w:t>
      </w:r>
    </w:p>
    <w:p w:rsidR="00E658B1" w:rsidRPr="005B7D23" w:rsidRDefault="00E658B1" w:rsidP="000928BE">
      <w:pPr>
        <w:pStyle w:val="BodyText2"/>
        <w:keepNext/>
        <w:keepLines/>
        <w:spacing w:before="0"/>
        <w:ind w:left="709"/>
        <w:rPr>
          <w:bCs w:val="0"/>
        </w:rPr>
      </w:pPr>
      <w:r w:rsidRPr="005B7D23">
        <w:t>C</w:t>
      </w:r>
      <w:r w:rsidRPr="005B7D23">
        <w:rPr>
          <w:bCs w:val="0"/>
        </w:rPr>
        <w:t xml:space="preserve"> = ------------------------------------------------------------------------------------- x 100 pkt</w:t>
      </w:r>
    </w:p>
    <w:p w:rsidR="00E658B1" w:rsidRPr="005B7D23" w:rsidRDefault="00E658B1" w:rsidP="000928BE">
      <w:pPr>
        <w:pStyle w:val="BodyText2"/>
        <w:keepNext/>
        <w:keepLines/>
        <w:spacing w:before="0"/>
        <w:ind w:left="2127" w:firstLine="709"/>
        <w:rPr>
          <w:bCs w:val="0"/>
        </w:rPr>
      </w:pPr>
      <w:r w:rsidRPr="005B7D23">
        <w:rPr>
          <w:bCs w:val="0"/>
        </w:rPr>
        <w:t>cena oferty ocenian</w:t>
      </w:r>
      <w:r>
        <w:rPr>
          <w:bCs w:val="0"/>
        </w:rPr>
        <w:t xml:space="preserve">ej. </w:t>
      </w:r>
    </w:p>
    <w:p w:rsidR="00E658B1" w:rsidRPr="005B7D23" w:rsidRDefault="00E658B1" w:rsidP="000928BE">
      <w:pPr>
        <w:pStyle w:val="BodyText2"/>
        <w:numPr>
          <w:ilvl w:val="1"/>
          <w:numId w:val="22"/>
        </w:numPr>
        <w:rPr>
          <w:b w:val="0"/>
        </w:rPr>
      </w:pPr>
      <w:r w:rsidRPr="005B7D23">
        <w:rPr>
          <w:b w:val="0"/>
        </w:rPr>
        <w:t>Jeżeli nie będzie można dokonać wyboru oferty najkorzystniejszej ze względu na to, że zostały złożone oferty o takiej samej cenie, Zamawiający wezwie Wykonawców, którzy złożyli te oferty, do złożenia w terminie określonym przez Zamawiającego ofert dodatkowych. Wykonawcy, składając oferty dodatkowe, nie mogą zaoferować cen wyższych niż zaoferowane w złożonych ofertach.</w:t>
      </w:r>
    </w:p>
    <w:p w:rsidR="00E658B1" w:rsidRPr="005B7D23" w:rsidRDefault="00E658B1" w:rsidP="005E1CF4">
      <w:pPr>
        <w:pStyle w:val="BodyText2"/>
        <w:numPr>
          <w:ilvl w:val="1"/>
          <w:numId w:val="22"/>
        </w:numPr>
        <w:rPr>
          <w:b w:val="0"/>
        </w:rPr>
      </w:pPr>
      <w:r w:rsidRPr="005B7D23">
        <w:rPr>
          <w:b w:val="0"/>
        </w:rPr>
        <w:t>Jeżeli okaże się, że złożono ofertę, której wybór prowadziłby do powstania obowiązku podatkowego Zamawiającego zgodnie z przepisami o podatku od towarów i usług w zakresie dotyczącym wewnątrzwspólnotowego nabycia towarów, Zamawiający w celu oceny takiej oferty doliczy do przedstawionej w niej ceny podatek od towarów i usług, który miałby obowiązek wpłacić zgodnie z obowiązującymi przepisami.</w:t>
      </w:r>
    </w:p>
    <w:p w:rsidR="00E658B1" w:rsidRPr="005B7D23" w:rsidRDefault="00E658B1" w:rsidP="00E705FD">
      <w:pPr>
        <w:pStyle w:val="BodyText2"/>
        <w:numPr>
          <w:ilvl w:val="1"/>
          <w:numId w:val="28"/>
        </w:numPr>
        <w:rPr>
          <w:b w:val="0"/>
          <w:bCs w:val="0"/>
        </w:rPr>
      </w:pPr>
      <w:r w:rsidRPr="005B7D23">
        <w:rPr>
          <w:b w:val="0"/>
          <w:bCs w:val="0"/>
        </w:rPr>
        <w:t>Zamawiający zawiadomi jednocześnie wszystkich Wykonawców, którzy złożyli ofertę, o wyborze oferty najkorzystniejszej, podając nazwę (firmę), albo imię</w:t>
      </w:r>
      <w:r>
        <w:rPr>
          <w:b w:val="0"/>
          <w:bCs w:val="0"/>
        </w:rPr>
        <w:t xml:space="preserve"> </w:t>
      </w:r>
      <w:r w:rsidRPr="005B7D23">
        <w:rPr>
          <w:b w:val="0"/>
          <w:bCs w:val="0"/>
        </w:rPr>
        <w:t>i nazwisko, siedzibę albo adres zamieszkania i adres Wykonawcy, którego ofertę wybrano oraz uzasadnienie jej wyboru, a także nazwy (firmy), albo imiona i nazwiska, siedziby albo miejsca zamieszkania i adresy Wykonawców, którzy złożyli oferty</w:t>
      </w:r>
      <w:r>
        <w:rPr>
          <w:b w:val="0"/>
          <w:bCs w:val="0"/>
        </w:rPr>
        <w:t xml:space="preserve">, </w:t>
      </w:r>
      <w:r w:rsidRPr="005B7D23">
        <w:rPr>
          <w:b w:val="0"/>
          <w:bCs w:val="0"/>
        </w:rPr>
        <w:t>a także punktację przyznaną ofertom w każdym kryterium oceny ofert i łączną punktację, oraz o Wykonawcach, którzy zostali wykluczeni z postępowania oraz o Wykonawcach, których oferty zostały odrzucone, podając uzasadnienie faktyczne i prawne. W tymże zawiadomieniu Zamawiający informuje także o terminie, po którego upływie umowa w sprawie niniejszego zamówienia publicznego może być zawarta.</w:t>
      </w:r>
    </w:p>
    <w:p w:rsidR="00E658B1" w:rsidRPr="005B7D23" w:rsidRDefault="00E658B1" w:rsidP="00F20411">
      <w:pPr>
        <w:pStyle w:val="BodyText2"/>
        <w:numPr>
          <w:ilvl w:val="1"/>
          <w:numId w:val="28"/>
        </w:numPr>
        <w:rPr>
          <w:b w:val="0"/>
          <w:bCs w:val="0"/>
        </w:rPr>
      </w:pPr>
      <w:r w:rsidRPr="005B7D23">
        <w:rPr>
          <w:b w:val="0"/>
          <w:bCs w:val="0"/>
        </w:rPr>
        <w:t>Niezwłocznie po wyborze najkorzystniejszej oferty Zamawiający zamieści informacje, o których mowa w pkt 14.6 niniejszej SIWZ, na stronie internetowej oraz w miejscu publicznie dostępnym w swojej siedzibie.</w:t>
      </w:r>
    </w:p>
    <w:p w:rsidR="00E658B1" w:rsidRPr="005B7D23" w:rsidRDefault="00E658B1" w:rsidP="00AE5EF9">
      <w:pPr>
        <w:pStyle w:val="rozdzia"/>
      </w:pPr>
      <w:r w:rsidRPr="005B7D23">
        <w:t>15.</w:t>
      </w:r>
      <w:r w:rsidRPr="005B7D23">
        <w:tab/>
        <w:t>Unieważnienie postępowania.</w:t>
      </w:r>
    </w:p>
    <w:p w:rsidR="00E658B1" w:rsidRPr="005B7D23" w:rsidRDefault="00E658B1" w:rsidP="00F20411">
      <w:pPr>
        <w:pStyle w:val="PlainText"/>
        <w:numPr>
          <w:ilvl w:val="1"/>
          <w:numId w:val="21"/>
        </w:numPr>
        <w:spacing w:before="120"/>
        <w:jc w:val="both"/>
        <w:rPr>
          <w:rFonts w:ascii="Times New Roman" w:hAnsi="Times New Roman"/>
          <w:sz w:val="24"/>
          <w:szCs w:val="24"/>
        </w:rPr>
      </w:pPr>
      <w:r w:rsidRPr="005B7D23">
        <w:rPr>
          <w:rFonts w:ascii="Times New Roman" w:hAnsi="Times New Roman"/>
          <w:sz w:val="24"/>
          <w:szCs w:val="24"/>
        </w:rPr>
        <w:t>Zamawiający unieważni postępowanie w przypadkach określonych w art. 93 ustawy Pzp.</w:t>
      </w:r>
    </w:p>
    <w:p w:rsidR="00E658B1" w:rsidRPr="005B7D23" w:rsidRDefault="00E658B1" w:rsidP="00F20411">
      <w:pPr>
        <w:pStyle w:val="PlainText"/>
        <w:numPr>
          <w:ilvl w:val="1"/>
          <w:numId w:val="21"/>
        </w:numPr>
        <w:spacing w:before="120"/>
        <w:jc w:val="both"/>
        <w:rPr>
          <w:rFonts w:ascii="Times New Roman" w:hAnsi="Times New Roman"/>
          <w:sz w:val="24"/>
          <w:szCs w:val="24"/>
        </w:rPr>
      </w:pPr>
      <w:r w:rsidRPr="005B7D23">
        <w:rPr>
          <w:rFonts w:ascii="Times New Roman" w:hAnsi="Times New Roman"/>
          <w:sz w:val="24"/>
          <w:szCs w:val="24"/>
        </w:rPr>
        <w:t>W zawiadomieniu o unieważnieniu postępowania Zamawiający poda przyczyny faktyczne i prawne unieważnienia. W przypadku unieważnienia postępowania przed upływem terminu składania ofert, przedmiotowe zawiadomienie zostanie przesłane wszystkim Wykonawcom, którzy ubiegali się o udzielenie zamówienia, natomiast w przypadku unieważnienia postępowania po upływie terminu składania ofert –Wykonawcom, którzy złożyli oferty.</w:t>
      </w:r>
    </w:p>
    <w:p w:rsidR="00E658B1" w:rsidRPr="005B7D23" w:rsidRDefault="00E658B1" w:rsidP="00AE5EF9">
      <w:pPr>
        <w:pStyle w:val="rozdzia"/>
      </w:pPr>
      <w:r w:rsidRPr="005B7D23">
        <w:t>16.</w:t>
      </w:r>
      <w:r w:rsidRPr="005B7D23">
        <w:tab/>
        <w:t>Udzielenie zamówienia.</w:t>
      </w:r>
    </w:p>
    <w:p w:rsidR="00E658B1" w:rsidRPr="005B7D23" w:rsidRDefault="00E658B1" w:rsidP="00F20411">
      <w:pPr>
        <w:spacing w:before="120"/>
        <w:ind w:left="720" w:hanging="720"/>
        <w:jc w:val="both"/>
      </w:pPr>
      <w:r w:rsidRPr="005B7D23">
        <w:t>16.1.</w:t>
      </w:r>
      <w:r w:rsidRPr="005B7D23">
        <w:tab/>
        <w:t>Zamawiający udzieli zamówienia Wykonawcy, którego oferta zostanie uznana za najkorzystniejszą.</w:t>
      </w:r>
    </w:p>
    <w:p w:rsidR="00E658B1" w:rsidRPr="005B7D23" w:rsidRDefault="00E658B1" w:rsidP="00F20411">
      <w:pPr>
        <w:spacing w:before="120"/>
        <w:ind w:left="720" w:hanging="720"/>
        <w:jc w:val="both"/>
      </w:pPr>
      <w:r w:rsidRPr="005B7D23">
        <w:t>16.2.</w:t>
      </w:r>
      <w:r w:rsidRPr="005B7D23">
        <w:tab/>
        <w:t>Jeżeli Wykonawca, którego oferta została wybrana, uchyli się od zawarcia umowy, Zamawiający będzie mógł wybrać ofertę najkorzystniejszą spośród pozostałych ofert, bez przeprowadzania ich ponownej oceny, chyba że będą zachodzić przesłanki, o których mowa w art. 93 ust. 1 Pzp.</w:t>
      </w:r>
    </w:p>
    <w:p w:rsidR="00E658B1" w:rsidRPr="005B7D23" w:rsidRDefault="00E658B1" w:rsidP="0057035E">
      <w:pPr>
        <w:tabs>
          <w:tab w:val="left" w:pos="0"/>
        </w:tabs>
        <w:spacing w:line="288" w:lineRule="auto"/>
        <w:ind w:left="705" w:hanging="705"/>
      </w:pPr>
      <w:r w:rsidRPr="005B7D23">
        <w:t>16.3.</w:t>
      </w:r>
      <w:r w:rsidRPr="005B7D23">
        <w:tab/>
        <w:t>Zamawiający dopuszcza możliwość dokonania zmiany postanowień umowy w przypadkach określonych w projekcie umowy.</w:t>
      </w:r>
    </w:p>
    <w:p w:rsidR="00E658B1" w:rsidRPr="005B7D23" w:rsidRDefault="00E658B1" w:rsidP="00AE5EF9">
      <w:pPr>
        <w:pStyle w:val="rozdzia"/>
      </w:pPr>
      <w:r w:rsidRPr="005B7D23">
        <w:t>17.</w:t>
      </w:r>
      <w:r w:rsidRPr="005B7D23">
        <w:tab/>
        <w:t>Wymagania dotyczące wadium.</w:t>
      </w:r>
    </w:p>
    <w:p w:rsidR="00E658B1" w:rsidRDefault="00E658B1" w:rsidP="00D21F1A">
      <w:pPr>
        <w:numPr>
          <w:ilvl w:val="1"/>
          <w:numId w:val="14"/>
        </w:numPr>
        <w:tabs>
          <w:tab w:val="clear" w:pos="480"/>
        </w:tabs>
        <w:spacing w:before="120"/>
        <w:ind w:left="720" w:hanging="720"/>
        <w:jc w:val="both"/>
      </w:pPr>
      <w:r w:rsidRPr="005B7D23">
        <w:t>Wykonawca składający ofertę jest zobowiązany do wniesienia wadium w wysokości:</w:t>
      </w:r>
    </w:p>
    <w:p w:rsidR="00E658B1" w:rsidRPr="005B7D23" w:rsidRDefault="00E658B1" w:rsidP="004A66BA">
      <w:pPr>
        <w:spacing w:before="120"/>
        <w:ind w:firstLine="709"/>
        <w:jc w:val="both"/>
      </w:pPr>
      <w:r>
        <w:rPr>
          <w:b/>
          <w:bCs/>
        </w:rPr>
        <w:t>2</w:t>
      </w:r>
      <w:r w:rsidRPr="005B7D23">
        <w:rPr>
          <w:b/>
          <w:bCs/>
        </w:rPr>
        <w:t xml:space="preserve"> 000 000 PLN</w:t>
      </w:r>
      <w:r w:rsidRPr="005B7D23">
        <w:t xml:space="preserve"> (słownie: </w:t>
      </w:r>
      <w:r>
        <w:t>dwa</w:t>
      </w:r>
      <w:r w:rsidRPr="005B7D23">
        <w:t xml:space="preserve"> milion</w:t>
      </w:r>
      <w:r>
        <w:t>y</w:t>
      </w:r>
      <w:r w:rsidRPr="005B7D23">
        <w:t xml:space="preserve"> złotych).</w:t>
      </w:r>
    </w:p>
    <w:p w:rsidR="00E658B1" w:rsidRDefault="00E658B1" w:rsidP="00D21F1A">
      <w:pPr>
        <w:numPr>
          <w:ilvl w:val="1"/>
          <w:numId w:val="14"/>
        </w:numPr>
        <w:tabs>
          <w:tab w:val="clear" w:pos="480"/>
        </w:tabs>
        <w:spacing w:before="120"/>
        <w:ind w:left="720" w:hanging="720"/>
        <w:jc w:val="both"/>
      </w:pPr>
      <w:r w:rsidRPr="005B7D23">
        <w:t>Wadium musi być wniesione przed upływem terminu składania ofert w następujących formach, w zależności od wyboru Wykonawcy:</w:t>
      </w:r>
    </w:p>
    <w:p w:rsidR="00E658B1" w:rsidRDefault="00E658B1" w:rsidP="00D21F1A">
      <w:pPr>
        <w:numPr>
          <w:ilvl w:val="0"/>
          <w:numId w:val="12"/>
        </w:numPr>
        <w:tabs>
          <w:tab w:val="clear" w:pos="360"/>
          <w:tab w:val="num" w:pos="1260"/>
        </w:tabs>
        <w:ind w:left="1260" w:hanging="540"/>
        <w:jc w:val="both"/>
      </w:pPr>
      <w:r w:rsidRPr="005B7D23">
        <w:t xml:space="preserve">pieniądzu, przelewem na rachunek bankowy: </w:t>
      </w:r>
      <w:r w:rsidRPr="00A524D0">
        <w:t>BGK 88 1130 1121 0080 0116 9520 0008</w:t>
      </w:r>
      <w:r>
        <w:t>;</w:t>
      </w:r>
    </w:p>
    <w:p w:rsidR="00E658B1" w:rsidRDefault="00E658B1" w:rsidP="00D21F1A">
      <w:pPr>
        <w:numPr>
          <w:ilvl w:val="0"/>
          <w:numId w:val="12"/>
        </w:numPr>
        <w:tabs>
          <w:tab w:val="clear" w:pos="360"/>
          <w:tab w:val="num" w:pos="1260"/>
        </w:tabs>
        <w:ind w:left="1260" w:hanging="540"/>
        <w:jc w:val="both"/>
      </w:pPr>
      <w:r w:rsidRPr="005B7D23">
        <w:t>poręczeniach bankowych lub poręczeniach spółdzielczej kasy oszczędnościowo-kredytowej, z tym że poręczenie kasy jest zawsze poręczeniem pieniężnym;</w:t>
      </w:r>
    </w:p>
    <w:p w:rsidR="00E658B1" w:rsidRDefault="00E658B1" w:rsidP="00D21F1A">
      <w:pPr>
        <w:numPr>
          <w:ilvl w:val="0"/>
          <w:numId w:val="12"/>
        </w:numPr>
        <w:tabs>
          <w:tab w:val="clear" w:pos="360"/>
          <w:tab w:val="num" w:pos="1260"/>
        </w:tabs>
        <w:ind w:left="1260" w:hanging="540"/>
        <w:jc w:val="both"/>
      </w:pPr>
      <w:r w:rsidRPr="005B7D23">
        <w:t>gwarancjach bankowych;</w:t>
      </w:r>
    </w:p>
    <w:p w:rsidR="00E658B1" w:rsidRDefault="00E658B1" w:rsidP="00D21F1A">
      <w:pPr>
        <w:numPr>
          <w:ilvl w:val="0"/>
          <w:numId w:val="12"/>
        </w:numPr>
        <w:tabs>
          <w:tab w:val="clear" w:pos="360"/>
          <w:tab w:val="num" w:pos="1260"/>
        </w:tabs>
        <w:ind w:left="1260" w:hanging="540"/>
        <w:jc w:val="both"/>
      </w:pPr>
      <w:r w:rsidRPr="005B7D23">
        <w:t>gwarancjach ubezpieczeniowych;</w:t>
      </w:r>
    </w:p>
    <w:p w:rsidR="00E658B1" w:rsidRDefault="00E658B1" w:rsidP="00D21F1A">
      <w:pPr>
        <w:numPr>
          <w:ilvl w:val="0"/>
          <w:numId w:val="12"/>
        </w:numPr>
        <w:tabs>
          <w:tab w:val="clear" w:pos="360"/>
          <w:tab w:val="num" w:pos="1260"/>
        </w:tabs>
        <w:ind w:left="1260" w:hanging="540"/>
        <w:jc w:val="both"/>
      </w:pPr>
      <w:r w:rsidRPr="005B7D23">
        <w:t>poręczeniach udzielanych przez podmioty, o których mowa w art. 6b ust. 5 pkt 2 ustawy z dnia 9 listopada 2000 roku o utworzeniu Polskiej Agencji Rozwoju Przedsiębiorczości (Dz.U. Nr 109, poz. 1158, z późn. zm.).</w:t>
      </w:r>
    </w:p>
    <w:p w:rsidR="00E658B1" w:rsidRDefault="00E658B1" w:rsidP="00D21F1A">
      <w:pPr>
        <w:numPr>
          <w:ilvl w:val="1"/>
          <w:numId w:val="14"/>
        </w:numPr>
        <w:tabs>
          <w:tab w:val="clear" w:pos="480"/>
        </w:tabs>
        <w:spacing w:before="120"/>
        <w:ind w:left="720" w:hanging="720"/>
        <w:jc w:val="both"/>
      </w:pPr>
      <w:r w:rsidRPr="005B7D23">
        <w:t>Wadium musi obejmować cały okres związania ofertą.</w:t>
      </w:r>
    </w:p>
    <w:p w:rsidR="00E658B1" w:rsidRDefault="00E658B1" w:rsidP="00D21F1A">
      <w:pPr>
        <w:numPr>
          <w:ilvl w:val="1"/>
          <w:numId w:val="14"/>
        </w:numPr>
        <w:tabs>
          <w:tab w:val="clear" w:pos="480"/>
        </w:tabs>
        <w:spacing w:before="120"/>
        <w:ind w:left="720" w:hanging="720"/>
        <w:jc w:val="both"/>
      </w:pPr>
      <w:r w:rsidRPr="005B7D23">
        <w:t>Wadium wniesione w pieniądzu Zamawiający przechowuje na rachunku bankowym.</w:t>
      </w:r>
    </w:p>
    <w:p w:rsidR="00E658B1" w:rsidRDefault="00E658B1" w:rsidP="00D21F1A">
      <w:pPr>
        <w:numPr>
          <w:ilvl w:val="1"/>
          <w:numId w:val="14"/>
        </w:numPr>
        <w:tabs>
          <w:tab w:val="clear" w:pos="480"/>
        </w:tabs>
        <w:spacing w:before="120"/>
        <w:ind w:left="720" w:hanging="720"/>
        <w:jc w:val="both"/>
      </w:pPr>
      <w:r w:rsidRPr="005B7D23">
        <w:t xml:space="preserve">W przypadku, gdy wadium wnoszone jest w innej formie niż pieniądz, Wykonawca winien oryginał gwarancji lub poręczenia złożyć w siedzibie Zamawiającego w Gdyni ul. Morska 350A w pokoju nr </w:t>
      </w:r>
      <w:r w:rsidRPr="005B7D23">
        <w:rPr>
          <w:bCs/>
        </w:rPr>
        <w:t>313,</w:t>
      </w:r>
      <w:r w:rsidRPr="005B7D23">
        <w:t xml:space="preserve"> natomiast kserokopię – zgodnie z pkt 8.2.2. niniejszej Instrukcji dla Wykonawców. </w:t>
      </w:r>
    </w:p>
    <w:p w:rsidR="00E658B1" w:rsidRDefault="00E658B1" w:rsidP="00D21F1A">
      <w:pPr>
        <w:numPr>
          <w:ilvl w:val="1"/>
          <w:numId w:val="14"/>
        </w:numPr>
        <w:tabs>
          <w:tab w:val="clear" w:pos="480"/>
        </w:tabs>
        <w:spacing w:before="120"/>
        <w:ind w:left="720" w:hanging="720"/>
        <w:jc w:val="both"/>
      </w:pPr>
      <w:r w:rsidRPr="005B7D23">
        <w:t>Wykonawca, który nie wniesie wadium w wysokości określonej w pkt 17.1., w formie lub formach, o których mowa w pkt 17.2. zostanie wykluczony z postępowania.</w:t>
      </w:r>
    </w:p>
    <w:p w:rsidR="00E658B1" w:rsidRDefault="00E658B1" w:rsidP="00D21F1A">
      <w:pPr>
        <w:numPr>
          <w:ilvl w:val="1"/>
          <w:numId w:val="14"/>
        </w:numPr>
        <w:tabs>
          <w:tab w:val="clear" w:pos="480"/>
        </w:tabs>
        <w:spacing w:before="120"/>
        <w:ind w:left="720" w:hanging="720"/>
        <w:jc w:val="both"/>
      </w:pPr>
      <w:r w:rsidRPr="005B7D23">
        <w:t>Zamawiający zwraca wadium wszystkim wykonawcom niezwłocznie po wyborze oferty najkorzystniejszej lub unieważnieniu postępowania, z wyjątkiem wykonawcy, którego oferta została wybrana jako najkorzystniejsza z zastrzeżeniem przypadku określonego w art. 46 ust. 4a ustawy Pzp. Wykonawcy, którego oferta została wybrana jako najkorzystniejsza, zamawiający zwraca wadium niezwłocznie po zawarciu umowy w sprawie niniejszego zamówienia publicznego.</w:t>
      </w:r>
    </w:p>
    <w:p w:rsidR="00E658B1" w:rsidRDefault="00E658B1" w:rsidP="00D21F1A">
      <w:pPr>
        <w:numPr>
          <w:ilvl w:val="1"/>
          <w:numId w:val="15"/>
        </w:numPr>
        <w:tabs>
          <w:tab w:val="clear" w:pos="480"/>
        </w:tabs>
        <w:spacing w:before="120"/>
        <w:ind w:left="720" w:hanging="720"/>
        <w:jc w:val="both"/>
      </w:pPr>
      <w:r w:rsidRPr="005B7D23">
        <w:t>Zamawiający, dokona niezwłocznie zwrotu wadium, na wniosek Wykonawcy, który wycofał ofertę przed upływem terminu do składania ofert.</w:t>
      </w:r>
    </w:p>
    <w:p w:rsidR="00E658B1" w:rsidRPr="005B7D23" w:rsidRDefault="00E658B1" w:rsidP="004E1BE8">
      <w:pPr>
        <w:ind w:left="709"/>
        <w:jc w:val="both"/>
      </w:pPr>
      <w:r w:rsidRPr="005B7D23">
        <w:t>Zamawiający zażąda ponownego wniesienia wadium przez Wykonawcę, któremu zwrócono wadium na podstawie art. 46 ust. 1 Pzp, jeżeli w wyniku rozstrzygnięcia odwołania jego oferta została wybrana jako najkorzystniejsza. Wykonawca wnosi wadium w terminie określonym przez Zamawiającego.</w:t>
      </w:r>
    </w:p>
    <w:p w:rsidR="00E658B1" w:rsidRDefault="00E658B1" w:rsidP="00D21F1A">
      <w:pPr>
        <w:numPr>
          <w:ilvl w:val="1"/>
          <w:numId w:val="15"/>
        </w:numPr>
        <w:tabs>
          <w:tab w:val="clear" w:pos="480"/>
        </w:tabs>
        <w:spacing w:before="120"/>
        <w:ind w:left="720" w:hanging="720"/>
        <w:jc w:val="both"/>
      </w:pPr>
      <w:r w:rsidRPr="005B7D23">
        <w:t xml:space="preserve">Jeżeli wadium wniesiono w pieniądzu Zamawiający zwróci je wraz z odsetkami wynikającymi z umowy rachunku bankowego, na którym było ono przechowywane, pomniejszone o koszty prowadzenia rachunku oraz prowizji bankowej za przelew pieniędzy na rachunek bankowy wskazany przez Wykonawcę. </w:t>
      </w:r>
    </w:p>
    <w:p w:rsidR="00E658B1" w:rsidRDefault="00E658B1" w:rsidP="00D21F1A">
      <w:pPr>
        <w:numPr>
          <w:ilvl w:val="1"/>
          <w:numId w:val="15"/>
        </w:numPr>
        <w:tabs>
          <w:tab w:val="clear" w:pos="480"/>
        </w:tabs>
        <w:spacing w:before="120"/>
        <w:ind w:left="720" w:hanging="720"/>
        <w:jc w:val="both"/>
      </w:pPr>
      <w:r w:rsidRPr="005B7D23">
        <w:t>Zamawiający zatrzyma wadium wraz z odsetkami, jeżeli Wykonawca w odpowiedzi na wezwanie, o którym mowa w art. 26 ust. 3 ustawy, nie złożył dokumentów</w:t>
      </w:r>
      <w:r>
        <w:t xml:space="preserve"> </w:t>
      </w:r>
      <w:r w:rsidRPr="005B7D23">
        <w:t>o których mowa w art. 25 ust. 1 ustawy, lub pełnomocnictw, chyba że udowodni, że wynika to z przyczyn nie</w:t>
      </w:r>
      <w:r>
        <w:t xml:space="preserve"> </w:t>
      </w:r>
      <w:r w:rsidRPr="005B7D23">
        <w:t>leżących po jego stronie.</w:t>
      </w:r>
    </w:p>
    <w:p w:rsidR="00E658B1" w:rsidRDefault="00E658B1" w:rsidP="00D21F1A">
      <w:pPr>
        <w:numPr>
          <w:ilvl w:val="1"/>
          <w:numId w:val="15"/>
        </w:numPr>
        <w:tabs>
          <w:tab w:val="clear" w:pos="480"/>
        </w:tabs>
        <w:spacing w:before="120"/>
        <w:ind w:left="709" w:hanging="709"/>
        <w:jc w:val="both"/>
      </w:pPr>
      <w:r w:rsidRPr="005B7D23">
        <w:t>Wykonawca, którego oferta zostanie wybrana utraci wadium wraz z odsetkami na rzecz Zamawiającego w przypadku, gdy:</w:t>
      </w:r>
    </w:p>
    <w:p w:rsidR="00E658B1" w:rsidRDefault="00E658B1" w:rsidP="00D21F1A">
      <w:pPr>
        <w:numPr>
          <w:ilvl w:val="0"/>
          <w:numId w:val="30"/>
        </w:numPr>
        <w:tabs>
          <w:tab w:val="clear" w:pos="360"/>
          <w:tab w:val="num" w:pos="1260"/>
        </w:tabs>
        <w:ind w:left="1260" w:hanging="540"/>
        <w:jc w:val="both"/>
      </w:pPr>
      <w:r w:rsidRPr="005B7D23">
        <w:t>odmówi podpisania umowy w sprawie niniejszego zamówienia na warunkach określonych w ofercie;</w:t>
      </w:r>
    </w:p>
    <w:p w:rsidR="00E658B1" w:rsidRDefault="00E658B1" w:rsidP="00D21F1A">
      <w:pPr>
        <w:numPr>
          <w:ilvl w:val="0"/>
          <w:numId w:val="30"/>
        </w:numPr>
        <w:tabs>
          <w:tab w:val="clear" w:pos="360"/>
          <w:tab w:val="num" w:pos="1260"/>
        </w:tabs>
        <w:ind w:left="1260" w:hanging="540"/>
        <w:jc w:val="both"/>
      </w:pPr>
      <w:r>
        <w:t>nie wniesie wymaganego zabezpieczenia należytego wykonania umowy;</w:t>
      </w:r>
    </w:p>
    <w:p w:rsidR="00E658B1" w:rsidRDefault="00E658B1" w:rsidP="00D21F1A">
      <w:pPr>
        <w:numPr>
          <w:ilvl w:val="0"/>
          <w:numId w:val="30"/>
        </w:numPr>
        <w:tabs>
          <w:tab w:val="clear" w:pos="360"/>
          <w:tab w:val="num" w:pos="1260"/>
        </w:tabs>
        <w:ind w:left="1260" w:hanging="540"/>
        <w:jc w:val="both"/>
      </w:pPr>
      <w:r w:rsidRPr="005B7D23">
        <w:t>zawarcie umowy w sprawie niniejszego zamówienia stanie się niemożliwe z przyczyn leżących po stronie Wykonawcy.</w:t>
      </w:r>
    </w:p>
    <w:p w:rsidR="00E658B1" w:rsidRPr="005B7D23" w:rsidRDefault="00E658B1" w:rsidP="00AE5EF9">
      <w:pPr>
        <w:pStyle w:val="rozdzia"/>
      </w:pPr>
      <w:r w:rsidRPr="005B7D23">
        <w:t>18.</w:t>
      </w:r>
      <w:r w:rsidRPr="005B7D23">
        <w:tab/>
        <w:t>Opis sposobu obliczenia ceny oferty.</w:t>
      </w:r>
    </w:p>
    <w:p w:rsidR="00E658B1" w:rsidRPr="005B7D23" w:rsidRDefault="00E658B1" w:rsidP="0009274C">
      <w:pPr>
        <w:numPr>
          <w:ilvl w:val="1"/>
          <w:numId w:val="26"/>
        </w:numPr>
        <w:suppressAutoHyphens/>
        <w:spacing w:before="60" w:after="60"/>
        <w:jc w:val="both"/>
      </w:pPr>
      <w:r w:rsidRPr="005B7D23">
        <w:t xml:space="preserve">Wykonawca winien podać na formularzu oferty cenę modernizacji </w:t>
      </w:r>
      <w:r>
        <w:t>21</w:t>
      </w:r>
      <w:r w:rsidRPr="005B7D23">
        <w:t xml:space="preserve"> elektrycznych zespołów trakcyjnych w PLN, zgodnie z wymogami określonymi w SIWZ, </w:t>
      </w:r>
      <w:r>
        <w:t xml:space="preserve">z rozbiciem tej ceny na ezt objęte zamówieniem gwarantowanym przez Zamawiającego (tj. 15 ezt) oraz ezt objętych prawem opcji (tj. łącznie do 6 ezt) </w:t>
      </w:r>
      <w:r w:rsidRPr="005B7D23">
        <w:t>uwzględniającą również:</w:t>
      </w:r>
    </w:p>
    <w:p w:rsidR="00E658B1" w:rsidRPr="005B7D23" w:rsidRDefault="00E658B1" w:rsidP="0009274C">
      <w:pPr>
        <w:numPr>
          <w:ilvl w:val="2"/>
          <w:numId w:val="33"/>
        </w:numPr>
        <w:suppressAutoHyphens/>
        <w:spacing w:before="60" w:after="60"/>
        <w:jc w:val="both"/>
      </w:pPr>
      <w:r w:rsidRPr="005B7D23">
        <w:t>sporządzenie dokumentacji – zgodnie z wymaganiami określonymi w „projekcie umowy” stanowiących Rozdział V niniejszej SIWZ;</w:t>
      </w:r>
    </w:p>
    <w:p w:rsidR="00E658B1" w:rsidRPr="005B7D23" w:rsidRDefault="00E658B1" w:rsidP="0009274C">
      <w:pPr>
        <w:numPr>
          <w:ilvl w:val="2"/>
          <w:numId w:val="33"/>
        </w:numPr>
        <w:suppressAutoHyphens/>
        <w:spacing w:before="60" w:after="60"/>
        <w:jc w:val="both"/>
      </w:pPr>
      <w:r w:rsidRPr="005B7D23">
        <w:t>oferowany ser</w:t>
      </w:r>
      <w:r>
        <w:t>wis gwarancyjny</w:t>
      </w:r>
      <w:r w:rsidRPr="005B7D23">
        <w:t>;</w:t>
      </w:r>
    </w:p>
    <w:p w:rsidR="00E658B1" w:rsidRPr="005B7D23" w:rsidRDefault="00E658B1" w:rsidP="0009274C">
      <w:pPr>
        <w:numPr>
          <w:ilvl w:val="2"/>
          <w:numId w:val="33"/>
        </w:numPr>
        <w:suppressAutoHyphens/>
        <w:spacing w:before="60" w:after="60"/>
        <w:jc w:val="both"/>
      </w:pPr>
      <w:r w:rsidRPr="005B7D23">
        <w:t xml:space="preserve">uzyskanie wymaganych prawem i niniejszą SIWZ uzgodnień, decyzji, świadectw, certyfikatów, </w:t>
      </w:r>
      <w:r>
        <w:t xml:space="preserve">zezwoleń, </w:t>
      </w:r>
      <w:r w:rsidRPr="005B7D23">
        <w:t>itp.;</w:t>
      </w:r>
    </w:p>
    <w:p w:rsidR="00E658B1" w:rsidRDefault="00E658B1" w:rsidP="0009274C">
      <w:pPr>
        <w:numPr>
          <w:ilvl w:val="2"/>
          <w:numId w:val="33"/>
        </w:numPr>
        <w:suppressAutoHyphens/>
        <w:spacing w:before="60" w:after="60"/>
        <w:jc w:val="both"/>
      </w:pPr>
      <w:r w:rsidRPr="005B7D23">
        <w:t>udzielenie bezterminowej licencji na używanie oprogramowania, o ile w trakcie modernizacji zaistnieje konieczność zainstalowania takiego oprogramowania, z prawem Zamawiającego (licencjobiorcy) do przeniesienia praw wynikających z licencji na osoby trzecie w przypadku przeniesienia własności zmoder</w:t>
      </w:r>
      <w:r>
        <w:t>nizowanych ezt na osoby trzecie;</w:t>
      </w:r>
    </w:p>
    <w:p w:rsidR="00E658B1" w:rsidRDefault="00E658B1" w:rsidP="008E7422">
      <w:pPr>
        <w:numPr>
          <w:ilvl w:val="2"/>
          <w:numId w:val="33"/>
        </w:numPr>
        <w:suppressAutoHyphens/>
        <w:spacing w:before="60" w:after="60"/>
        <w:jc w:val="both"/>
      </w:pPr>
      <w:r>
        <w:t>transport ezt do i z miejsca modernizacji – transport do miejsca modernizacji nie dotyczy modernizacji ezt objętych prawem opcji – w tej sytuacji koszt transportu do miejsca modernizacji pokrywa Zamawiający</w:t>
      </w:r>
    </w:p>
    <w:p w:rsidR="00E658B1" w:rsidRDefault="00E658B1" w:rsidP="00B40435">
      <w:pPr>
        <w:suppressAutoHyphens/>
        <w:spacing w:before="120" w:after="60"/>
        <w:jc w:val="both"/>
      </w:pPr>
      <w:r>
        <w:t>Cenę netto należy obliczyć według wzoru</w:t>
      </w:r>
    </w:p>
    <w:p w:rsidR="00E658B1" w:rsidRDefault="00E658B1" w:rsidP="00B40435">
      <w:pPr>
        <w:suppressAutoHyphens/>
        <w:spacing w:before="120" w:after="60"/>
        <w:jc w:val="both"/>
      </w:pPr>
      <w:r>
        <w:t xml:space="preserve">15 </w:t>
      </w:r>
      <w:r w:rsidRPr="005B7D23">
        <w:t>x cena jednostkowa modernizacji pojedynczego ezt serii EN 57</w:t>
      </w:r>
      <w:r>
        <w:t>+ 6x cena jednostkowa modernizacji pojedynczego ezt serii EN 57 objętego prawem opcji</w:t>
      </w:r>
    </w:p>
    <w:p w:rsidR="00E658B1" w:rsidRPr="005B7D23" w:rsidRDefault="00E658B1" w:rsidP="008E7422">
      <w:pPr>
        <w:suppressAutoHyphens/>
        <w:spacing w:before="60" w:after="60"/>
        <w:jc w:val="both"/>
      </w:pPr>
    </w:p>
    <w:p w:rsidR="00E658B1" w:rsidRPr="005B7D23" w:rsidRDefault="00E658B1" w:rsidP="000928BE">
      <w:pPr>
        <w:numPr>
          <w:ilvl w:val="1"/>
          <w:numId w:val="26"/>
        </w:numPr>
        <w:suppressAutoHyphens/>
        <w:spacing w:before="60" w:after="60"/>
        <w:jc w:val="both"/>
        <w:rPr>
          <w:spacing w:val="-4"/>
        </w:rPr>
      </w:pPr>
      <w:r w:rsidRPr="005B7D23">
        <w:rPr>
          <w:spacing w:val="-4"/>
        </w:rPr>
        <w:t>Podana cena netto musi być wyliczona z dokładnością do pełnych złotych.</w:t>
      </w:r>
    </w:p>
    <w:p w:rsidR="00E658B1" w:rsidRDefault="00E658B1" w:rsidP="00D21F1A">
      <w:pPr>
        <w:numPr>
          <w:ilvl w:val="1"/>
          <w:numId w:val="26"/>
        </w:numPr>
        <w:suppressAutoHyphens/>
        <w:spacing w:before="60" w:after="60"/>
        <w:ind w:left="703" w:hanging="703"/>
        <w:jc w:val="both"/>
      </w:pPr>
      <w:r w:rsidRPr="005B7D23">
        <w:t>Do ceny netto Wykonawca winien doliczyć podatek VAT w wysokości</w:t>
      </w:r>
      <w:r>
        <w:t xml:space="preserve"> obowiązującej w dniu otwarcia oferty</w:t>
      </w:r>
      <w:r w:rsidRPr="005B7D23">
        <w:t xml:space="preserve"> wyliczyć cenę brutto. Nie dotyczy to Wykonawcy biorącego udział w wewnątrzwspólnotowym nabyciu towarów, w sytuacji, gdy obowiązek podatkowy powstaje po stronie Zamawiającego.</w:t>
      </w:r>
    </w:p>
    <w:p w:rsidR="00E658B1" w:rsidRPr="005B7D23" w:rsidRDefault="00E658B1" w:rsidP="000928BE">
      <w:pPr>
        <w:numPr>
          <w:ilvl w:val="1"/>
          <w:numId w:val="26"/>
        </w:numPr>
        <w:suppressAutoHyphens/>
        <w:spacing w:before="60" w:after="60"/>
        <w:jc w:val="both"/>
      </w:pPr>
      <w:r w:rsidRPr="005B7D23">
        <w:t>Cenę brutto należy wyliczyć według następującego wzoru:</w:t>
      </w:r>
    </w:p>
    <w:p w:rsidR="00E658B1" w:rsidRDefault="00E658B1" w:rsidP="002875DA">
      <w:pPr>
        <w:suppressAutoHyphens/>
        <w:spacing w:before="120" w:after="60"/>
        <w:ind w:left="705"/>
        <w:jc w:val="both"/>
      </w:pPr>
      <w:r>
        <w:t xml:space="preserve">15 </w:t>
      </w:r>
      <w:r w:rsidRPr="005B7D23">
        <w:t>x cena jednostkowa modernizacji pojedynczego ezt serii EN 57</w:t>
      </w:r>
      <w:r>
        <w:t>+ 6x cena jednostkowa modernizacji pojedynczego ezt serii EN 57 objętego prawem opcji</w:t>
      </w:r>
    </w:p>
    <w:p w:rsidR="00E658B1" w:rsidRPr="005B7D23" w:rsidRDefault="00E658B1" w:rsidP="002875DA">
      <w:pPr>
        <w:suppressAutoHyphens/>
        <w:spacing w:before="120" w:after="60"/>
        <w:ind w:left="705"/>
        <w:jc w:val="both"/>
      </w:pPr>
      <w:r>
        <w:t xml:space="preserve">Do kwoty tej doliczyć należy podatek VAT w wysokości obowiązującej w dniu  otwarcia ofert </w:t>
      </w:r>
    </w:p>
    <w:p w:rsidR="00E658B1" w:rsidRDefault="00E658B1" w:rsidP="00D21F1A">
      <w:pPr>
        <w:numPr>
          <w:ilvl w:val="1"/>
          <w:numId w:val="26"/>
        </w:numPr>
        <w:suppressAutoHyphens/>
        <w:spacing w:before="120" w:after="60"/>
        <w:ind w:left="720" w:hanging="720"/>
        <w:jc w:val="both"/>
      </w:pPr>
      <w:r w:rsidRPr="005B7D23">
        <w:t>Cena oferty (tj. cena realizacji całego przedmiotu zamówienia) musi obejmować całkowity koszt wykonania przedmiotu zamówienia oraz wszelkie koszty towarzyszące wykonaniu</w:t>
      </w:r>
      <w:r>
        <w:t xml:space="preserve"> (netto i brutto)</w:t>
      </w:r>
      <w:r w:rsidRPr="005B7D23">
        <w:t xml:space="preserve">. </w:t>
      </w:r>
    </w:p>
    <w:p w:rsidR="00E658B1" w:rsidRPr="005B7D23" w:rsidRDefault="00E658B1" w:rsidP="00AE5EF9">
      <w:pPr>
        <w:pStyle w:val="rozdzia"/>
      </w:pPr>
      <w:r w:rsidRPr="005B7D23">
        <w:t>19.</w:t>
      </w:r>
      <w:r w:rsidRPr="005B7D23">
        <w:tab/>
        <w:t>Formalności, jakich należy dopełnić przed zawarciem umowy.</w:t>
      </w:r>
    </w:p>
    <w:p w:rsidR="00E658B1" w:rsidRPr="005B7D23" w:rsidRDefault="00E658B1" w:rsidP="00076656">
      <w:pPr>
        <w:pStyle w:val="BodyText2"/>
        <w:ind w:left="720" w:hanging="720"/>
        <w:rPr>
          <w:b w:val="0"/>
        </w:rPr>
      </w:pPr>
      <w:r w:rsidRPr="005B7D23">
        <w:rPr>
          <w:b w:val="0"/>
        </w:rPr>
        <w:t xml:space="preserve">19.1 </w:t>
      </w:r>
      <w:r>
        <w:rPr>
          <w:b w:val="0"/>
        </w:rPr>
        <w:t xml:space="preserve">   </w:t>
      </w:r>
      <w:r w:rsidRPr="005B7D23">
        <w:rPr>
          <w:b w:val="0"/>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E658B1" w:rsidRPr="005B7D23" w:rsidRDefault="00E658B1" w:rsidP="002B7BB9">
      <w:pPr>
        <w:pStyle w:val="BodyText2"/>
        <w:rPr>
          <w:b w:val="0"/>
        </w:rPr>
      </w:pPr>
      <w:r w:rsidRPr="005B7D23">
        <w:rPr>
          <w:b w:val="0"/>
        </w:rPr>
        <w:t xml:space="preserve">19.2  </w:t>
      </w:r>
      <w:r w:rsidRPr="005B7D23">
        <w:rPr>
          <w:b w:val="0"/>
        </w:rPr>
        <w:tab/>
        <w:t>Ustalenie ilości egzemplarzy, w jakich ma być sporządzona umowa.</w:t>
      </w:r>
    </w:p>
    <w:p w:rsidR="00E658B1" w:rsidRDefault="00E658B1" w:rsidP="003A4A04">
      <w:pPr>
        <w:pStyle w:val="BodyText2"/>
        <w:ind w:left="720" w:hanging="720"/>
        <w:rPr>
          <w:b w:val="0"/>
        </w:rPr>
      </w:pPr>
      <w:r w:rsidRPr="005B7D23">
        <w:rPr>
          <w:b w:val="0"/>
        </w:rPr>
        <w:t xml:space="preserve">19.3 </w:t>
      </w:r>
      <w:r>
        <w:rPr>
          <w:b w:val="0"/>
        </w:rPr>
        <w:t xml:space="preserve"> </w:t>
      </w:r>
      <w:r w:rsidRPr="005B7D23">
        <w:rPr>
          <w:b w:val="0"/>
        </w:rPr>
        <w:t>Uzgodnienie z Zamawiającym, sporządzenie i dostarczenie Zamawiającemu</w:t>
      </w:r>
      <w:r>
        <w:rPr>
          <w:b w:val="0"/>
        </w:rPr>
        <w:t xml:space="preserve"> Harmonogramu </w:t>
      </w:r>
      <w:r w:rsidRPr="005B7D23">
        <w:rPr>
          <w:b w:val="0"/>
        </w:rPr>
        <w:t>realizacji zamówienia</w:t>
      </w:r>
      <w:r>
        <w:rPr>
          <w:b w:val="0"/>
        </w:rPr>
        <w:t>.</w:t>
      </w:r>
      <w:r w:rsidRPr="005B7D23">
        <w:rPr>
          <w:b w:val="0"/>
        </w:rPr>
        <w:t xml:space="preserve"> </w:t>
      </w:r>
      <w:r>
        <w:rPr>
          <w:b w:val="0"/>
        </w:rPr>
        <w:t>Harmonogram winien być obustronnie zatwierdzony w dniu podpisania Umowy.</w:t>
      </w:r>
    </w:p>
    <w:p w:rsidR="00E658B1" w:rsidRDefault="00E658B1" w:rsidP="003A4A04">
      <w:pPr>
        <w:pStyle w:val="BodyText2"/>
        <w:ind w:left="720" w:hanging="720"/>
        <w:rPr>
          <w:b w:val="0"/>
        </w:rPr>
      </w:pPr>
    </w:p>
    <w:p w:rsidR="00E658B1" w:rsidRDefault="00E658B1" w:rsidP="003A4A04">
      <w:pPr>
        <w:pStyle w:val="BodyText2"/>
        <w:ind w:left="720" w:hanging="720"/>
        <w:rPr>
          <w:b w:val="0"/>
        </w:rPr>
      </w:pPr>
    </w:p>
    <w:p w:rsidR="00E658B1" w:rsidRPr="005B7D23" w:rsidRDefault="00E658B1" w:rsidP="002B7BB9">
      <w:pPr>
        <w:pStyle w:val="BodyText2"/>
      </w:pPr>
      <w:r w:rsidRPr="005B7D23">
        <w:t>20.</w:t>
      </w:r>
      <w:r w:rsidRPr="005B7D23">
        <w:tab/>
        <w:t>Pouczenie o środkach ochrony prawnej.</w:t>
      </w:r>
    </w:p>
    <w:p w:rsidR="00E658B1" w:rsidRPr="005B7D23" w:rsidRDefault="00E658B1" w:rsidP="00F627B2">
      <w:pPr>
        <w:pStyle w:val="BodyText2"/>
        <w:ind w:left="709"/>
        <w:rPr>
          <w:b w:val="0"/>
        </w:rPr>
      </w:pPr>
      <w:r w:rsidRPr="005B7D23">
        <w:rPr>
          <w:b w:val="0"/>
        </w:rPr>
        <w:t>Środki ochrony prawnej przysługują wykonawcy, a także innemu podmiotowi, jeżeli ma lub miał interes w uzyskaniu zamówienia oraz poniósł lub może ponieść szkodę w wyniku naruszenia przez zamawiającego przepisów ustawy. Środki ochrony prawnej wobec ogłoszenia o zamówieniu oraz specyfikacji istotnych warunków zamówienia przysługują również organizacjom wpisanym na listę, o której mowa w art. 154 pkt 5 ustawy</w:t>
      </w:r>
      <w:r>
        <w:rPr>
          <w:b w:val="0"/>
        </w:rPr>
        <w:t xml:space="preserve"> Pzp, zwanej dalej „ustawą”</w:t>
      </w:r>
      <w:r w:rsidRPr="005B7D23">
        <w:rPr>
          <w:b w:val="0"/>
        </w:rPr>
        <w:t xml:space="preserve">. </w:t>
      </w:r>
    </w:p>
    <w:p w:rsidR="00E658B1" w:rsidRPr="005B7D23" w:rsidRDefault="00E658B1" w:rsidP="00F627B2">
      <w:pPr>
        <w:pStyle w:val="BodyText2"/>
        <w:ind w:left="709"/>
        <w:rPr>
          <w:b w:val="0"/>
        </w:rPr>
      </w:pPr>
      <w:r w:rsidRPr="005B7D23">
        <w:rPr>
          <w:b w:val="0"/>
        </w:rPr>
        <w:t xml:space="preserve">Odwołanie przysługuje wyłącznie od niezgodnej z przepisami ustawy czynności zamawiającego podjętej w postępowaniu lub zaniechania czynności, do której zamawiający jest zobowiązany na podstawie ustawy. </w:t>
      </w:r>
    </w:p>
    <w:p w:rsidR="00E658B1" w:rsidRDefault="00E658B1" w:rsidP="00581D7A">
      <w:pPr>
        <w:pStyle w:val="BodyText2"/>
        <w:ind w:left="709"/>
        <w:rPr>
          <w:b w:val="0"/>
        </w:rPr>
      </w:pPr>
      <w:r w:rsidRPr="005B7D23">
        <w:rPr>
          <w:b w:val="0"/>
        </w:rPr>
        <w:t>Odwołanie powinno wskazywać czynność lub zaniechanie czynności zamawiającego, której zarzuca się niezgodność z przepisami ustawy, zawierać zwięzłe przedstawienie zarzutów, określać żądanie oraz wskazywać okoliczności faktyczne i prawne uzasadniające wniesienie odwołania. Odwołanie wnosi się do Prezesa Krajowej Izby Odwoławczej w formie pisemnej albo elektronicznej opatrzonej bezpiecznym podpisem elektronicznym weryfikowanym za pomocą ważnego kwalifikowanego certyfikatu. Odwołujący przesyła kopię odwołania zamawiającemu przed upływem terminu do wniesienia odwołania w taki sposób, aby mógł on zapoznać się z jego treścią przed upływem tego terminu. Domniemywa się, iż zamawiający mógł zapoznać się z treścią odwołania przed upływem terminu do jego wniesienia, jeżeli przesłanie jego kopii nastąpiło przed upływem terminu do jego wniesienia za pomocą jednego ze sposobów określonych w art. 27 ust. 2 ustawy. Wykonawca może w terminie przewidzianym do wniesienia odwołania poinformować zamawiającego o niezgodnej z przepisami ustawy czynności podjętej przez niego lub zaniechaniu czynności, do której jest on zobowiązany na podstawie ustawy, na które nie przysługuje odwołanie na podstawie art. 180 ust. 2 ustawy. W przypadku uznania zasadności przekazanej informacji zamawiający powtarza czynność albo dokonuje czynności zaniechanej, informując o tym wykonawców w sposób przewidziany w ustawie dla tej czynności</w:t>
      </w:r>
      <w:r>
        <w:rPr>
          <w:b w:val="0"/>
        </w:rPr>
        <w:t xml:space="preserve">. </w:t>
      </w:r>
      <w:r w:rsidRPr="005B7D23">
        <w:rPr>
          <w:b w:val="0"/>
        </w:rPr>
        <w:t xml:space="preserve">Na czynności, o których mowa w art. 181 ust. 2, nie przysługuje odwołanie, z zastrzeżeniem art. 180 ust. 2 ustawy. Odwołanie wnosi się: w terminie 10 dni od dnia przesłania informacji o czynności zamawiającego stanowiącej podstawę jego wniesienia – jeżeli zostały przesłane w sposób określony w art. 27 ust. 2 ustawy, albo w terminie 15 dni – jeżeli zostały przesłane w inny sposób – Odwołanie wobec treści ogłoszenia o zamówieniu, a także wobec postanowień specyfikacji istotnych warunków zamówienia, wnosi się w terminie: 10 dni od dnia publikacji ogłoszenia w Dzienniku Urzędowym Unii Europejskiej lub zamieszczenia specyfikacji istotnych warunków zamówienia na stronie internetowej. Odwołanie wobec czynności innych niż określone w art. 182 ust. 1 i 2 ustawy wnosi się: w terminie 10 dni od dnia, w którym powzięto lub przy zachowaniu należytej staranności można było powziąć wiadomość o okolicznościach stanowiących podstawę jego wniesienia. Jeżeli zamawiający nie opublikował ogłoszenia o zamiarze zawarcia umowy lub mimo takiego obowiązku nie przesłał wykonawcy zawiadomienia o wyborze oferty najkorzystniejszej, odwołanie wnosi się nie później niż w terminie: </w:t>
      </w:r>
    </w:p>
    <w:p w:rsidR="00E658B1" w:rsidRDefault="00E658B1" w:rsidP="007734F1">
      <w:pPr>
        <w:pStyle w:val="BodyText2"/>
        <w:ind w:left="709"/>
        <w:rPr>
          <w:b w:val="0"/>
        </w:rPr>
      </w:pPr>
      <w:r w:rsidRPr="005B7D23">
        <w:rPr>
          <w:b w:val="0"/>
        </w:rPr>
        <w:t xml:space="preserve">1) 30 dni od dnia publikacji w Dzienniku Urzędowym Unii Europejskiej ogłoszenia o udzieleniu zamówienia, </w:t>
      </w:r>
    </w:p>
    <w:p w:rsidR="00E658B1" w:rsidRPr="005B7D23" w:rsidRDefault="00E658B1" w:rsidP="007734F1">
      <w:pPr>
        <w:pStyle w:val="BodyText2"/>
        <w:ind w:left="709"/>
        <w:rPr>
          <w:b w:val="0"/>
        </w:rPr>
      </w:pPr>
      <w:r w:rsidRPr="005B7D23">
        <w:rPr>
          <w:b w:val="0"/>
        </w:rPr>
        <w:t>2) 6 m</w:t>
      </w:r>
      <w:r>
        <w:rPr>
          <w:b w:val="0"/>
        </w:rPr>
        <w:t>iesię</w:t>
      </w:r>
      <w:r w:rsidRPr="005B7D23">
        <w:rPr>
          <w:b w:val="0"/>
        </w:rPr>
        <w:t>c</w:t>
      </w:r>
      <w:r>
        <w:rPr>
          <w:b w:val="0"/>
        </w:rPr>
        <w:t>y</w:t>
      </w:r>
      <w:r w:rsidRPr="005B7D23">
        <w:rPr>
          <w:b w:val="0"/>
        </w:rPr>
        <w:t xml:space="preserve"> od dnia zawarcia umowy, jeżeli zamawiający nie zamieścił w Dzienniku Urzędowym Unii Europejskiej ogłoszenia o udzieleniu zamówienia; </w:t>
      </w:r>
    </w:p>
    <w:p w:rsidR="00E658B1" w:rsidRPr="005B7D23" w:rsidRDefault="00E658B1" w:rsidP="00692C04">
      <w:pPr>
        <w:pStyle w:val="rozdzia"/>
        <w:ind w:left="705"/>
        <w:rPr>
          <w:b w:val="0"/>
        </w:rPr>
      </w:pPr>
      <w:r w:rsidRPr="005B7D23">
        <w:rPr>
          <w:b w:val="0"/>
        </w:rPr>
        <w:t xml:space="preserve">W przypadku wniesienia odwołania wobec treści ogłoszenia o zamówieniu lub postanowień specyfikacji istotnych warunków zamówienia zamawiający może przedłużyć termin składania ofert. W przypadku wniesienia odwołania po upływie terminu składania ofert bieg terminu związania ofertą ulega zawieszeniu do czasu ogłoszenia przez Krajową Izbę Odwoławczą orzeczenia. W przypadku wniesienia odwołania zamawiający nie może zawrzeć umowy do czasu ogłoszenia przez Krajową Izbę Odwoławczą orzeczenia. </w:t>
      </w:r>
    </w:p>
    <w:p w:rsidR="00E658B1" w:rsidRPr="005B7D23" w:rsidRDefault="00E658B1" w:rsidP="00BC1218">
      <w:pPr>
        <w:pStyle w:val="rozdzia"/>
      </w:pPr>
      <w:r w:rsidRPr="005B7D23">
        <w:t xml:space="preserve">21. </w:t>
      </w:r>
      <w:r>
        <w:t xml:space="preserve">   </w:t>
      </w:r>
      <w:r w:rsidRPr="005B7D23">
        <w:t>Zabezpieczenie należytego wykonania umowy (Zabezpieczenie)</w:t>
      </w:r>
    </w:p>
    <w:p w:rsidR="00E658B1" w:rsidRDefault="00E658B1" w:rsidP="00D21F1A">
      <w:pPr>
        <w:numPr>
          <w:ilvl w:val="1"/>
          <w:numId w:val="32"/>
        </w:numPr>
        <w:ind w:left="567" w:hanging="567"/>
        <w:jc w:val="both"/>
      </w:pPr>
      <w:r w:rsidRPr="005B7D23">
        <w:t>Wykonawca zobowiązany jest do wniesienia zabezpieczenia należytego wykon</w:t>
      </w:r>
      <w:r>
        <w:t>ania umowy na kwotę stanowiącą 7</w:t>
      </w:r>
      <w:r w:rsidRPr="007734F1">
        <w:t>%</w:t>
      </w:r>
      <w:r w:rsidRPr="005B7D23">
        <w:t xml:space="preserve"> ceny oferty zawierającej podatek VAT</w:t>
      </w:r>
      <w:r>
        <w:t xml:space="preserve"> (obejmującą łączną cenę za wykonanie przedmiotu zamówienia z  uwzględniem prawa opcji)</w:t>
      </w:r>
      <w:r w:rsidRPr="005B7D23">
        <w:t>, a jeżeli obowiązek zapłaty tego podatku obciąża Zamaw</w:t>
      </w:r>
      <w:r>
        <w:t>iającego – na kwotę stanowiącą 7</w:t>
      </w:r>
      <w:r w:rsidRPr="007734F1">
        <w:t>%</w:t>
      </w:r>
      <w:r w:rsidRPr="005B7D23">
        <w:t> ceny oferty powiększonej o należny podatek VAT</w:t>
      </w:r>
      <w:r>
        <w:t xml:space="preserve"> (obejmującą łączną cenę za wykonanie przedmiotu zamówienia z  uwzględnieniem prawa opcji)</w:t>
      </w:r>
      <w:r w:rsidRPr="005B7D23">
        <w:t xml:space="preserve">, najpóźniej w terminie </w:t>
      </w:r>
      <w:r w:rsidRPr="005B7D23">
        <w:rPr>
          <w:b/>
        </w:rPr>
        <w:t>7 dni przed terminem planowanego, zgodnie z harmonogramem realizacji zamówienia, przekazania pierwszego ezt do modernizacji.</w:t>
      </w:r>
    </w:p>
    <w:p w:rsidR="00E658B1" w:rsidRDefault="00E658B1" w:rsidP="00AA2FAD">
      <w:pPr>
        <w:jc w:val="both"/>
      </w:pPr>
    </w:p>
    <w:p w:rsidR="00E658B1" w:rsidRDefault="00E658B1" w:rsidP="00D21F1A">
      <w:pPr>
        <w:numPr>
          <w:ilvl w:val="1"/>
          <w:numId w:val="32"/>
        </w:numPr>
        <w:ind w:left="567" w:hanging="567"/>
        <w:jc w:val="both"/>
      </w:pPr>
      <w:r w:rsidRPr="005B7D23">
        <w:t>Zabezpieczenie może być wnoszone według wyboru wyko</w:t>
      </w:r>
      <w:r w:rsidRPr="005B7D23">
        <w:softHyphen/>
        <w:t>nawcy w jednej lub w kilku następujących formach:</w:t>
      </w:r>
    </w:p>
    <w:p w:rsidR="00E658B1" w:rsidRPr="005B7D23" w:rsidRDefault="00E658B1" w:rsidP="00BC1218">
      <w:pPr>
        <w:pStyle w:val="pkt"/>
        <w:spacing w:before="0" w:after="0"/>
        <w:ind w:right="287"/>
      </w:pPr>
      <w:r w:rsidRPr="005B7D23">
        <w:t>1) pieniądzu;</w:t>
      </w:r>
    </w:p>
    <w:p w:rsidR="00E658B1" w:rsidRPr="005B7D23" w:rsidRDefault="00E658B1" w:rsidP="00BC1218">
      <w:pPr>
        <w:pStyle w:val="pkt"/>
        <w:spacing w:before="0" w:after="0"/>
        <w:ind w:right="287"/>
      </w:pPr>
      <w:r w:rsidRPr="005B7D23">
        <w:t>2) poręczeniach bankowych lub poręczeniach spółdzielczej kasy oszczędnościowo-kredytowej, z tym że zobowiązanie kasy jest zawsze zobowiązaniem pieniężnym</w:t>
      </w:r>
    </w:p>
    <w:p w:rsidR="00E658B1" w:rsidRPr="005B7D23" w:rsidRDefault="00E658B1" w:rsidP="00BC1218">
      <w:pPr>
        <w:pStyle w:val="pkt"/>
        <w:spacing w:before="0" w:after="0"/>
        <w:ind w:right="287"/>
      </w:pPr>
      <w:r w:rsidRPr="005B7D23">
        <w:t>3) gwarancjach bankowych;</w:t>
      </w:r>
    </w:p>
    <w:p w:rsidR="00E658B1" w:rsidRPr="005B7D23" w:rsidRDefault="00E658B1" w:rsidP="00BC1218">
      <w:pPr>
        <w:pStyle w:val="pkt"/>
        <w:spacing w:before="0" w:after="0"/>
        <w:ind w:right="287"/>
      </w:pPr>
      <w:r w:rsidRPr="005B7D23">
        <w:t>4) gwarancjach ubezpieczeniowych.</w:t>
      </w:r>
    </w:p>
    <w:p w:rsidR="00E658B1" w:rsidRPr="005B7D23" w:rsidRDefault="00E658B1" w:rsidP="00BC1218">
      <w:pPr>
        <w:pStyle w:val="pkt"/>
        <w:spacing w:before="0" w:after="0"/>
        <w:ind w:right="287"/>
      </w:pPr>
      <w:r w:rsidRPr="005B7D23">
        <w:t>5) poręczeniach udzielanych przez podmioty, o których mowa w art. 6b ust. 5 pkt 2 ustawy z dnia 9 listopada 2000 r. o utworzeniu Polskiej Agencji Rozwoju Przedsiębiorczości.</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Zabezpieczenie wnoszone w pieniądzu wykonawca wpłaca przelewem na rachunek bankowy wskazany przez zamawiającego.</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W przypadku wniesienia wadium w pieniądzu wykonawca może wyrazić zgodę na zaliczenie kwoty wadium na poczet zabezpieczenia.</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w:t>
      </w:r>
      <w:r w:rsidRPr="005B7D23">
        <w:softHyphen/>
        <w:t>niędzy na rachunek bankowy wykonawcy.</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Zamawiający zwraca 70% wysokości zabezpieczenia w terminie 30 dni od dnia wykonania zamówienia i uznania przez zamawiającego za należycie wykonane.</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Pozostała część zabezpieczenia zostanie zwrócona nie później niż w 15 dniu po upływie okresu rękojmi za wady.</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W trakcie realizacji umowy wykonawca może dokonać zmiany formy zabezpieczenia na jedną lub kilka form, o których mowa w pkt. 21.2.</w:t>
      </w:r>
    </w:p>
    <w:p w:rsidR="00E658B1" w:rsidRDefault="00E658B1" w:rsidP="00D21F1A">
      <w:pPr>
        <w:pStyle w:val="ust"/>
        <w:numPr>
          <w:ilvl w:val="1"/>
          <w:numId w:val="32"/>
        </w:numPr>
        <w:overflowPunct/>
        <w:autoSpaceDE/>
        <w:autoSpaceDN/>
        <w:adjustRightInd/>
        <w:spacing w:before="0" w:after="0"/>
        <w:ind w:left="567" w:right="287" w:hanging="567"/>
        <w:textAlignment w:val="auto"/>
      </w:pPr>
      <w:r w:rsidRPr="005B7D23">
        <w:t>Zmiana formy zabezpieczenia jest dokonywana z zachowa</w:t>
      </w:r>
      <w:r w:rsidRPr="005B7D23">
        <w:softHyphen/>
        <w:t>niem ciągłości zabezpieczenia i bez zmniejszenia jego wysokości.</w:t>
      </w:r>
    </w:p>
    <w:p w:rsidR="00E658B1" w:rsidRPr="005B7D23" w:rsidRDefault="00E658B1" w:rsidP="000B4487">
      <w:pPr>
        <w:tabs>
          <w:tab w:val="left" w:pos="10632"/>
          <w:tab w:val="left" w:pos="11057"/>
        </w:tabs>
        <w:suppressAutoHyphens/>
        <w:spacing w:before="120"/>
        <w:jc w:val="both"/>
      </w:pPr>
      <w:r w:rsidRPr="005B7D23">
        <w:rPr>
          <w:b/>
        </w:rPr>
        <w:t>22. Dop</w:t>
      </w:r>
      <w:r>
        <w:rPr>
          <w:b/>
        </w:rPr>
        <w:t xml:space="preserve">uszcza się jedynie </w:t>
      </w:r>
      <w:r w:rsidRPr="005B7D23">
        <w:rPr>
          <w:b/>
        </w:rPr>
        <w:t>zmiany do umowy</w:t>
      </w:r>
      <w:r>
        <w:rPr>
          <w:b/>
        </w:rPr>
        <w:t xml:space="preserve"> opisane w projekcie umowy, stanowiącym załącznik do niniejszej SIWZ.</w:t>
      </w:r>
    </w:p>
    <w:p w:rsidR="00E658B1" w:rsidRPr="005B7D23" w:rsidRDefault="00E658B1" w:rsidP="00BD6247">
      <w:pPr>
        <w:tabs>
          <w:tab w:val="left" w:pos="10632"/>
          <w:tab w:val="left" w:pos="11057"/>
        </w:tabs>
        <w:suppressAutoHyphens/>
        <w:spacing w:before="120"/>
        <w:ind w:left="426"/>
        <w:jc w:val="both"/>
      </w:pPr>
    </w:p>
    <w:p w:rsidR="00E658B1" w:rsidRPr="005B7D23" w:rsidRDefault="00E658B1" w:rsidP="0091431F">
      <w:pPr>
        <w:pStyle w:val="BodyText2"/>
        <w:jc w:val="center"/>
        <w:rPr>
          <w:sz w:val="32"/>
          <w:szCs w:val="32"/>
        </w:rPr>
      </w:pPr>
    </w:p>
    <w:p w:rsidR="00E658B1" w:rsidRPr="005B7D23" w:rsidRDefault="00E658B1" w:rsidP="0091431F">
      <w:pPr>
        <w:pStyle w:val="BodyText2"/>
        <w:jc w:val="center"/>
        <w:rPr>
          <w:sz w:val="32"/>
          <w:szCs w:val="32"/>
        </w:rPr>
      </w:pPr>
    </w:p>
    <w:p w:rsidR="00E658B1" w:rsidRPr="005B7D23" w:rsidRDefault="00E658B1" w:rsidP="00910183">
      <w:pPr>
        <w:pStyle w:val="BodyText2"/>
        <w:rPr>
          <w:sz w:val="32"/>
          <w:szCs w:val="32"/>
        </w:rPr>
      </w:pPr>
    </w:p>
    <w:p w:rsidR="00E658B1" w:rsidRPr="005B7D23" w:rsidRDefault="00E658B1" w:rsidP="0091431F">
      <w:pPr>
        <w:pStyle w:val="BodyText2"/>
        <w:jc w:val="center"/>
        <w:rPr>
          <w:sz w:val="32"/>
          <w:szCs w:val="32"/>
        </w:rPr>
      </w:pPr>
    </w:p>
    <w:p w:rsidR="00E658B1" w:rsidRDefault="00E658B1" w:rsidP="003944B7">
      <w:pPr>
        <w:pStyle w:val="BodyText2"/>
        <w:rPr>
          <w:sz w:val="32"/>
          <w:szCs w:val="32"/>
        </w:rPr>
      </w:pPr>
    </w:p>
    <w:p w:rsidR="00E658B1" w:rsidRDefault="00E658B1" w:rsidP="003944B7">
      <w:pPr>
        <w:pStyle w:val="BodyText2"/>
        <w:rPr>
          <w:sz w:val="32"/>
          <w:szCs w:val="32"/>
        </w:rPr>
      </w:pPr>
    </w:p>
    <w:p w:rsidR="00E658B1" w:rsidRDefault="00E658B1" w:rsidP="003944B7">
      <w:pPr>
        <w:pStyle w:val="BodyText2"/>
        <w:rPr>
          <w:sz w:val="32"/>
          <w:szCs w:val="32"/>
        </w:rPr>
      </w:pPr>
    </w:p>
    <w:p w:rsidR="00E658B1" w:rsidRDefault="00E658B1" w:rsidP="003944B7">
      <w:pPr>
        <w:pStyle w:val="BodyText2"/>
        <w:rPr>
          <w:sz w:val="32"/>
          <w:szCs w:val="32"/>
        </w:rPr>
      </w:pPr>
    </w:p>
    <w:p w:rsidR="00E658B1" w:rsidRPr="005B7D23" w:rsidRDefault="00E658B1" w:rsidP="003944B7">
      <w:pPr>
        <w:pStyle w:val="BodyText2"/>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Default="00E658B1" w:rsidP="0091431F">
      <w:pPr>
        <w:pStyle w:val="BodyText2"/>
        <w:jc w:val="center"/>
        <w:rPr>
          <w:sz w:val="32"/>
          <w:szCs w:val="32"/>
        </w:rPr>
      </w:pPr>
    </w:p>
    <w:p w:rsidR="00E658B1" w:rsidRPr="005B7D23" w:rsidRDefault="00E658B1" w:rsidP="0091431F">
      <w:pPr>
        <w:pStyle w:val="BodyText2"/>
        <w:jc w:val="center"/>
        <w:rPr>
          <w:sz w:val="32"/>
          <w:szCs w:val="32"/>
        </w:rPr>
      </w:pPr>
      <w:r w:rsidRPr="005B7D23">
        <w:rPr>
          <w:sz w:val="32"/>
          <w:szCs w:val="32"/>
        </w:rPr>
        <w:t>ROZDZIAŁ II</w:t>
      </w:r>
    </w:p>
    <w:p w:rsidR="00E658B1" w:rsidRPr="005B7D23" w:rsidRDefault="00E658B1" w:rsidP="0091431F">
      <w:pPr>
        <w:pStyle w:val="BodyText2"/>
        <w:jc w:val="center"/>
        <w:rPr>
          <w:caps/>
          <w:sz w:val="32"/>
          <w:szCs w:val="32"/>
        </w:rPr>
      </w:pPr>
    </w:p>
    <w:p w:rsidR="00E658B1" w:rsidRPr="005B7D23" w:rsidRDefault="00E658B1" w:rsidP="0091431F">
      <w:pPr>
        <w:pStyle w:val="BodyText2"/>
        <w:jc w:val="center"/>
        <w:rPr>
          <w:caps/>
          <w:sz w:val="32"/>
          <w:szCs w:val="32"/>
        </w:rPr>
      </w:pPr>
      <w:r w:rsidRPr="005B7D23">
        <w:rPr>
          <w:caps/>
          <w:sz w:val="32"/>
          <w:szCs w:val="32"/>
        </w:rPr>
        <w:t>formularz oświadczenia o spełnianiu warunków określonych w art. 22 ust. 1 Pzp</w:t>
      </w:r>
    </w:p>
    <w:p w:rsidR="00E658B1" w:rsidRPr="005B7D23" w:rsidRDefault="00E658B1" w:rsidP="0091431F">
      <w:pPr>
        <w:pStyle w:val="BodyText2"/>
        <w:jc w:val="center"/>
        <w:rPr>
          <w:caps/>
          <w:sz w:val="32"/>
          <w:szCs w:val="32"/>
        </w:rPr>
      </w:pPr>
      <w:r w:rsidRPr="005B7D23">
        <w:rPr>
          <w:caps/>
          <w:sz w:val="32"/>
          <w:szCs w:val="32"/>
        </w:rPr>
        <w:t>wraz z formularzem załącznika</w:t>
      </w:r>
    </w:p>
    <w:p w:rsidR="00E658B1" w:rsidRPr="005B7D23" w:rsidRDefault="00E658B1">
      <w:pPr>
        <w:pStyle w:val="PlainText"/>
        <w:spacing w:before="120" w:line="288" w:lineRule="auto"/>
        <w:jc w:val="center"/>
        <w:rPr>
          <w:rFonts w:ascii="Times New Roman" w:hAnsi="Times New Roman"/>
          <w:b/>
          <w:sz w:val="24"/>
        </w:rPr>
      </w:pPr>
      <w:r w:rsidRPr="005B7D23">
        <w:rPr>
          <w:rFonts w:ascii="Times New Roman" w:hAnsi="Times New Roman"/>
        </w:rPr>
        <w:br w:type="page"/>
      </w:r>
    </w:p>
    <w:p w:rsidR="00E658B1" w:rsidRPr="005B7D23" w:rsidRDefault="00E658B1">
      <w:pPr>
        <w:pStyle w:val="PlainText"/>
        <w:spacing w:before="120" w:line="288" w:lineRule="auto"/>
        <w:jc w:val="center"/>
        <w:rPr>
          <w:rFonts w:ascii="Times New Roman" w:hAnsi="Times New Roman"/>
          <w:b/>
          <w:sz w:val="24"/>
        </w:rPr>
      </w:pPr>
      <w:r>
        <w:rPr>
          <w:noProof/>
        </w:rPr>
        <w:pict>
          <v:shapetype id="_x0000_t202" coordsize="21600,21600" o:spt="202" path="m,l,21600r21600,l21600,xe">
            <v:stroke joinstyle="miter"/>
            <v:path gradientshapeok="t" o:connecttype="rect"/>
          </v:shapetype>
          <v:shape id="Text Box 3" o:spid="_x0000_s1027" type="#_x0000_t202" style="position:absolute;left:0;text-align:left;margin-left:171.05pt;margin-top:27.15pt;width:310.75pt;height:59.85pt;z-index:251613696;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" o:allowincell="f" fillcolor="silver">
            <v:textbox style="mso-next-textbox:#Text Box 3">
              <w:txbxContent>
                <w:p w:rsidR="00E658B1" w:rsidRDefault="00E658B1">
                  <w:pPr>
                    <w:jc w:val="center"/>
                    <w:rPr>
                      <w:b/>
                      <w:sz w:val="8"/>
                    </w:rPr>
                  </w:pPr>
                </w:p>
                <w:p w:rsidR="00E658B1" w:rsidRDefault="00E658B1">
                  <w:pPr>
                    <w:jc w:val="center"/>
                    <w:rPr>
                      <w:b/>
                      <w:sz w:val="32"/>
                    </w:rPr>
                  </w:pPr>
                  <w:r>
                    <w:rPr>
                      <w:b/>
                      <w:sz w:val="32"/>
                    </w:rPr>
                    <w:t>OŚWIADCZENIE</w:t>
                  </w:r>
                </w:p>
                <w:p w:rsidR="00E658B1" w:rsidRDefault="00E658B1">
                  <w:pPr>
                    <w:jc w:val="center"/>
                    <w:rPr>
                      <w:b/>
                      <w:sz w:val="28"/>
                    </w:rPr>
                  </w:pPr>
                  <w:r>
                    <w:rPr>
                      <w:b/>
                    </w:rPr>
                    <w:t>(zgodnie z art. 22 ust. 1 ustawy Pzp</w:t>
                  </w:r>
                  <w:r>
                    <w:rPr>
                      <w:b/>
                      <w:sz w:val="28"/>
                    </w:rPr>
                    <w:t>)</w:t>
                  </w:r>
                </w:p>
              </w:txbxContent>
            </v:textbox>
            <w10:wrap type="tight"/>
          </v:shape>
        </w:pict>
      </w:r>
      <w:r>
        <w:rPr>
          <w:noProof/>
        </w:rPr>
        <w:pict>
          <v:shape id="Text Box 4" o:spid="_x0000_s1028" type="#_x0000_t202" style="position:absolute;left:0;text-align:left;margin-left:9.2pt;margin-top:27.15pt;width:163.85pt;height:59.85pt;z-index:251612672;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" o:allowincell="f">
            <v:textbox style="mso-next-textbox:#Text Box 4">
              <w:txbxContent>
                <w:p w:rsidR="00E658B1" w:rsidRDefault="00E658B1">
                  <w:pPr>
                    <w:jc w:val="center"/>
                    <w:rPr>
                      <w:i/>
                      <w:sz w:val="18"/>
                    </w:rPr>
                  </w:pPr>
                </w:p>
                <w:p w:rsidR="00E658B1" w:rsidRDefault="00E658B1">
                  <w:pPr>
                    <w:jc w:val="center"/>
                    <w:rPr>
                      <w:i/>
                      <w:sz w:val="18"/>
                    </w:rPr>
                  </w:pPr>
                </w:p>
                <w:p w:rsidR="00E658B1" w:rsidRDefault="00E658B1">
                  <w:pPr>
                    <w:jc w:val="center"/>
                    <w:rPr>
                      <w:i/>
                      <w:sz w:val="18"/>
                    </w:rPr>
                  </w:pPr>
                </w:p>
                <w:p w:rsidR="00E658B1" w:rsidRDefault="00E658B1">
                  <w:pPr>
                    <w:jc w:val="center"/>
                    <w:rPr>
                      <w:i/>
                      <w:sz w:val="18"/>
                    </w:rPr>
                  </w:pPr>
                </w:p>
                <w:p w:rsidR="00E658B1" w:rsidRDefault="00E658B1">
                  <w:pPr>
                    <w:jc w:val="center"/>
                    <w:rPr>
                      <w:i/>
                      <w:sz w:val="18"/>
                    </w:rPr>
                  </w:pPr>
                  <w:r>
                    <w:rPr>
                      <w:i/>
                      <w:sz w:val="18"/>
                    </w:rPr>
                    <w:t>(pieczęć Wykonawcy/Wykonawców)</w:t>
                  </w:r>
                </w:p>
              </w:txbxContent>
            </v:textbox>
            <w10:wrap type="tight"/>
          </v:shape>
        </w:pict>
      </w:r>
    </w:p>
    <w:p w:rsidR="00E658B1" w:rsidRPr="005B7D23" w:rsidRDefault="00E658B1">
      <w:pPr>
        <w:pStyle w:val="PlainText"/>
        <w:spacing w:before="120" w:line="288" w:lineRule="auto"/>
        <w:ind w:firstLine="360"/>
        <w:jc w:val="both"/>
        <w:rPr>
          <w:rFonts w:ascii="Times New Roman" w:hAnsi="Times New Roman"/>
          <w:b/>
          <w:sz w:val="24"/>
        </w:rPr>
      </w:pPr>
    </w:p>
    <w:p w:rsidR="00E658B1" w:rsidRDefault="00E658B1" w:rsidP="002B7BB9">
      <w:pPr>
        <w:jc w:val="both"/>
        <w:rPr>
          <w:spacing w:val="-2"/>
        </w:rPr>
      </w:pPr>
    </w:p>
    <w:p w:rsidR="00E658B1" w:rsidRDefault="00E658B1" w:rsidP="002B7BB9">
      <w:pPr>
        <w:jc w:val="both"/>
        <w:rPr>
          <w:spacing w:val="-2"/>
        </w:rPr>
      </w:pPr>
    </w:p>
    <w:p w:rsidR="00E658B1" w:rsidRDefault="00E658B1" w:rsidP="002B7BB9">
      <w:pPr>
        <w:jc w:val="both"/>
        <w:rPr>
          <w:spacing w:val="-2"/>
        </w:rPr>
      </w:pPr>
    </w:p>
    <w:p w:rsidR="00E658B1" w:rsidRDefault="00E658B1" w:rsidP="002B7BB9">
      <w:pPr>
        <w:jc w:val="both"/>
        <w:rPr>
          <w:spacing w:val="-2"/>
        </w:rPr>
      </w:pPr>
    </w:p>
    <w:p w:rsidR="00E658B1" w:rsidRPr="005B7D23" w:rsidRDefault="00E658B1" w:rsidP="002B7BB9">
      <w:pPr>
        <w:jc w:val="both"/>
      </w:pPr>
      <w:r w:rsidRPr="005B7D23">
        <w:rPr>
          <w:spacing w:val="-2"/>
        </w:rPr>
        <w:t xml:space="preserve">Składając ofertę w przetargu nieograniczonym na </w:t>
      </w:r>
      <w:r w:rsidRPr="005B7D23">
        <w:t xml:space="preserve">wykonanie modernizacji </w:t>
      </w:r>
      <w:r>
        <w:t>15</w:t>
      </w:r>
      <w:r w:rsidRPr="005B7D23">
        <w:t xml:space="preserve"> elektrycznych zespołów trakcyjnych </w:t>
      </w:r>
      <w:r>
        <w:t xml:space="preserve">z prawem opcji rozszerzenia modernizacji do 21 ezt </w:t>
      </w:r>
      <w:r w:rsidRPr="005B7D23">
        <w:t>dla PKP Szybka Kolej Miejska w Trójmieście sp. z o.o.”., oświadczamy, że spełniamy warunki dotyczące:</w:t>
      </w:r>
    </w:p>
    <w:p w:rsidR="00E658B1" w:rsidRPr="005B7D23" w:rsidRDefault="00E658B1" w:rsidP="002B7BB9">
      <w:pPr>
        <w:spacing w:before="120" w:line="288" w:lineRule="auto"/>
        <w:jc w:val="both"/>
        <w:rPr>
          <w:b/>
        </w:rPr>
      </w:pPr>
    </w:p>
    <w:p w:rsidR="00E658B1" w:rsidRPr="005B7D23" w:rsidRDefault="00E658B1">
      <w:pPr>
        <w:numPr>
          <w:ilvl w:val="0"/>
          <w:numId w:val="16"/>
        </w:numPr>
        <w:spacing w:before="120" w:line="288" w:lineRule="auto"/>
        <w:jc w:val="both"/>
      </w:pPr>
      <w:r w:rsidRPr="005B7D23">
        <w:t>posiadania uprawnień do wykonywania określonej działalności lub czynności, jeżeli przepisy prawa nakładają obowiązek ich posiadania,</w:t>
      </w:r>
    </w:p>
    <w:p w:rsidR="00E658B1" w:rsidRPr="005B7D23" w:rsidRDefault="00E658B1">
      <w:pPr>
        <w:numPr>
          <w:ilvl w:val="0"/>
          <w:numId w:val="16"/>
        </w:numPr>
        <w:spacing w:before="120" w:line="288" w:lineRule="auto"/>
        <w:jc w:val="both"/>
      </w:pPr>
      <w:r w:rsidRPr="005B7D23">
        <w:t>posiadania wiedzy i doświadczenia,</w:t>
      </w:r>
    </w:p>
    <w:p w:rsidR="00E658B1" w:rsidRPr="005B7D23" w:rsidRDefault="00E658B1">
      <w:pPr>
        <w:numPr>
          <w:ilvl w:val="0"/>
          <w:numId w:val="16"/>
        </w:numPr>
        <w:spacing w:before="120" w:line="288" w:lineRule="auto"/>
        <w:jc w:val="both"/>
      </w:pPr>
      <w:r w:rsidRPr="005B7D23">
        <w:t>dysponowania odpowiednim potencjałem technicznym oraz osobami zdolnymi do wykonania zamówienia,</w:t>
      </w:r>
    </w:p>
    <w:p w:rsidR="00E658B1" w:rsidRPr="005B7D23" w:rsidRDefault="00E658B1">
      <w:pPr>
        <w:numPr>
          <w:ilvl w:val="0"/>
          <w:numId w:val="16"/>
        </w:numPr>
        <w:spacing w:before="120" w:line="288" w:lineRule="auto"/>
        <w:jc w:val="both"/>
      </w:pPr>
      <w:r w:rsidRPr="005B7D23">
        <w:t>sytuacji ekonomicznej i finansowej.</w:t>
      </w:r>
    </w:p>
    <w:p w:rsidR="00E658B1" w:rsidRPr="005B7D23" w:rsidRDefault="00E658B1" w:rsidP="003F0347">
      <w:pPr>
        <w:spacing w:before="120" w:line="288" w:lineRule="auto"/>
        <w:jc w:val="both"/>
      </w:pPr>
    </w:p>
    <w:p w:rsidR="00E658B1" w:rsidRPr="00E705FD" w:rsidRDefault="00E658B1" w:rsidP="00E705FD">
      <w:pPr>
        <w:spacing w:before="120" w:line="288" w:lineRule="auto"/>
        <w:jc w:val="both"/>
      </w:pPr>
      <w:r w:rsidRPr="005B7D23">
        <w:t>Nie podlegamy wykluczeniu z postępowania o udzielenie zamówienia publicznego</w:t>
      </w:r>
      <w:r>
        <w:t xml:space="preserve"> </w:t>
      </w:r>
      <w:r w:rsidRPr="00E705FD">
        <w:t>zgodnie z art. 24 ustawy Pzp.</w:t>
      </w:r>
    </w:p>
    <w:p w:rsidR="00E658B1" w:rsidRPr="005B7D23" w:rsidRDefault="00E658B1" w:rsidP="003F0347">
      <w:pPr>
        <w:spacing w:before="120" w:line="288" w:lineRule="auto"/>
        <w:jc w:val="both"/>
      </w:pPr>
    </w:p>
    <w:p w:rsidR="00E658B1" w:rsidRPr="005B7D23" w:rsidRDefault="00E658B1">
      <w:pPr>
        <w:spacing w:before="120" w:line="288" w:lineRule="auto"/>
        <w:jc w:val="both"/>
      </w:pPr>
    </w:p>
    <w:p w:rsidR="00E658B1" w:rsidRPr="005B7D23" w:rsidRDefault="00E658B1">
      <w:pPr>
        <w:pStyle w:val="PlainText"/>
        <w:spacing w:before="120" w:line="288" w:lineRule="auto"/>
        <w:jc w:val="both"/>
        <w:rPr>
          <w:rFonts w:ascii="Times New Roman" w:hAnsi="Times New Roman"/>
          <w:sz w:val="24"/>
        </w:rPr>
      </w:pPr>
    </w:p>
    <w:p w:rsidR="00E658B1" w:rsidRPr="005B7D23" w:rsidRDefault="00E658B1">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E658B1" w:rsidRPr="005B7D23" w:rsidRDefault="00E658B1">
      <w:pPr>
        <w:pStyle w:val="PlainText"/>
        <w:spacing w:before="120" w:line="288" w:lineRule="auto"/>
        <w:ind w:firstLine="5220"/>
        <w:jc w:val="center"/>
        <w:rPr>
          <w:rFonts w:ascii="Times New Roman" w:hAnsi="Times New Roman"/>
          <w:i/>
          <w:sz w:val="24"/>
        </w:rPr>
      </w:pPr>
    </w:p>
    <w:p w:rsidR="00E658B1" w:rsidRPr="005B7D23" w:rsidRDefault="00E658B1">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E658B1" w:rsidRPr="005B7D23" w:rsidRDefault="00E658B1">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E658B1" w:rsidRPr="005B7D23"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Default="00E658B1" w:rsidP="006A458D">
      <w:pPr>
        <w:pStyle w:val="PlainText"/>
        <w:spacing w:before="120" w:line="288" w:lineRule="auto"/>
        <w:rPr>
          <w:rFonts w:ascii="Times New Roman" w:hAnsi="Times New Roman"/>
          <w:b/>
          <w:sz w:val="24"/>
        </w:rPr>
      </w:pPr>
    </w:p>
    <w:p w:rsidR="00E658B1" w:rsidRPr="005B7D23" w:rsidRDefault="00E658B1" w:rsidP="006A458D">
      <w:pPr>
        <w:pStyle w:val="PlainText"/>
        <w:spacing w:before="120" w:line="288" w:lineRule="auto"/>
        <w:rPr>
          <w:rFonts w:ascii="Times New Roman" w:hAnsi="Times New Roman"/>
          <w:b/>
          <w:sz w:val="24"/>
        </w:rPr>
      </w:pPr>
    </w:p>
    <w:p w:rsidR="00E658B1" w:rsidRDefault="00E658B1" w:rsidP="008F012B">
      <w:pPr>
        <w:pStyle w:val="PlainText"/>
        <w:spacing w:before="120" w:line="288" w:lineRule="auto"/>
        <w:jc w:val="right"/>
        <w:rPr>
          <w:rFonts w:ascii="Times New Roman" w:hAnsi="Times New Roman"/>
          <w:b/>
          <w:sz w:val="24"/>
          <w:u w:val="single"/>
        </w:rPr>
      </w:pPr>
    </w:p>
    <w:p w:rsidR="00E658B1" w:rsidRPr="005B7D23" w:rsidRDefault="00E658B1" w:rsidP="008F012B">
      <w:pPr>
        <w:pStyle w:val="PlainText"/>
        <w:spacing w:before="120" w:line="288" w:lineRule="auto"/>
        <w:jc w:val="right"/>
        <w:rPr>
          <w:rFonts w:ascii="Times New Roman" w:hAnsi="Times New Roman"/>
          <w:b/>
          <w:sz w:val="24"/>
          <w:u w:val="single"/>
        </w:rPr>
      </w:pPr>
      <w:r w:rsidRPr="005B7D23">
        <w:rPr>
          <w:rFonts w:ascii="Times New Roman" w:hAnsi="Times New Roman"/>
          <w:b/>
          <w:sz w:val="24"/>
          <w:u w:val="single"/>
        </w:rPr>
        <w:t>ZAŁĄCZNIK NR 1 do Rozdziału II SIWZ</w:t>
      </w:r>
    </w:p>
    <w:p w:rsidR="00E658B1" w:rsidRPr="005B7D23" w:rsidRDefault="00E658B1" w:rsidP="008F012B">
      <w:pPr>
        <w:pStyle w:val="PlainText"/>
        <w:spacing w:line="288" w:lineRule="auto"/>
        <w:jc w:val="both"/>
        <w:rPr>
          <w:rFonts w:ascii="Times New Roman" w:hAnsi="Times New Roman"/>
          <w:b/>
          <w:sz w:val="24"/>
        </w:rPr>
      </w:pPr>
      <w:r>
        <w:rPr>
          <w:noProof/>
        </w:rPr>
        <w:pict>
          <v:shape id="Text Box 5" o:spid="_x0000_s1029" type="#_x0000_t202" style="position:absolute;left:0;text-align:left;margin-left:0;margin-top:16.3pt;width:163.85pt;height:59.85pt;z-index:251616768;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">
            <v:textbox style="mso-next-textbox:#Text Box 5">
              <w:txbxContent>
                <w:p w:rsidR="00E658B1" w:rsidRDefault="00E658B1" w:rsidP="008F012B">
                  <w:pPr>
                    <w:jc w:val="center"/>
                    <w:rPr>
                      <w:i/>
                      <w:sz w:val="18"/>
                    </w:rPr>
                  </w:pPr>
                </w:p>
                <w:p w:rsidR="00E658B1" w:rsidRDefault="00E658B1" w:rsidP="008F012B">
                  <w:pPr>
                    <w:jc w:val="center"/>
                    <w:rPr>
                      <w:i/>
                      <w:sz w:val="18"/>
                    </w:rPr>
                  </w:pPr>
                </w:p>
                <w:p w:rsidR="00E658B1" w:rsidRDefault="00E658B1" w:rsidP="008F012B">
                  <w:pPr>
                    <w:jc w:val="center"/>
                    <w:rPr>
                      <w:i/>
                      <w:sz w:val="18"/>
                    </w:rPr>
                  </w:pPr>
                </w:p>
                <w:p w:rsidR="00E658B1" w:rsidRDefault="00E658B1" w:rsidP="008F012B">
                  <w:pPr>
                    <w:jc w:val="center"/>
                    <w:rPr>
                      <w:i/>
                      <w:sz w:val="18"/>
                    </w:rPr>
                  </w:pPr>
                </w:p>
                <w:p w:rsidR="00E658B1" w:rsidRDefault="00E658B1" w:rsidP="008F012B">
                  <w:pPr>
                    <w:jc w:val="center"/>
                    <w:rPr>
                      <w:i/>
                      <w:sz w:val="18"/>
                    </w:rPr>
                  </w:pPr>
                  <w:r>
                    <w:rPr>
                      <w:i/>
                      <w:sz w:val="18"/>
                    </w:rPr>
                    <w:t>(pieczęć Wykonawcy/Wykonawców)</w:t>
                  </w:r>
                </w:p>
              </w:txbxContent>
            </v:textbox>
            <w10:wrap type="tight"/>
          </v:shape>
        </w:pict>
      </w:r>
      <w:r>
        <w:rPr>
          <w:noProof/>
        </w:rPr>
        <w:pict>
          <v:shape id="Text Box 6" o:spid="_x0000_s1030" type="#_x0000_t202" style="position:absolute;left:0;text-align:left;margin-left:162pt;margin-top:16.3pt;width:310.75pt;height:59.85pt;z-index:251617792;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" fillcolor="silver">
            <v:textbox style="mso-next-textbox:#Text Box 6">
              <w:txbxContent>
                <w:p w:rsidR="00E658B1" w:rsidRDefault="00E658B1" w:rsidP="008F012B">
                  <w:pPr>
                    <w:jc w:val="center"/>
                    <w:rPr>
                      <w:b/>
                      <w:sz w:val="32"/>
                    </w:rPr>
                  </w:pPr>
                </w:p>
                <w:p w:rsidR="00E658B1" w:rsidRDefault="00E658B1" w:rsidP="008F012B">
                  <w:pPr>
                    <w:jc w:val="center"/>
                    <w:rPr>
                      <w:b/>
                      <w:sz w:val="32"/>
                    </w:rPr>
                  </w:pPr>
                  <w:r>
                    <w:rPr>
                      <w:b/>
                      <w:sz w:val="32"/>
                    </w:rPr>
                    <w:t>DOŚWIADCZENIE ZAWODOWE</w:t>
                  </w:r>
                </w:p>
                <w:p w:rsidR="00E658B1" w:rsidRDefault="00E658B1" w:rsidP="008F012B">
                  <w:pPr>
                    <w:jc w:val="center"/>
                    <w:rPr>
                      <w:b/>
                      <w:sz w:val="28"/>
                    </w:rPr>
                  </w:pPr>
                </w:p>
              </w:txbxContent>
            </v:textbox>
            <w10:wrap type="tight"/>
          </v:shape>
        </w:pict>
      </w:r>
    </w:p>
    <w:p w:rsidR="00E658B1" w:rsidRPr="005B7D23" w:rsidRDefault="00E658B1" w:rsidP="008F012B">
      <w:pPr>
        <w:pStyle w:val="PlainText"/>
        <w:spacing w:line="288" w:lineRule="auto"/>
        <w:jc w:val="both"/>
        <w:rPr>
          <w:rFonts w:ascii="Times New Roman" w:hAnsi="Times New Roman"/>
          <w:b/>
          <w:sz w:val="24"/>
        </w:rPr>
      </w:pPr>
    </w:p>
    <w:p w:rsidR="00E658B1" w:rsidRPr="005B7D23" w:rsidRDefault="00E658B1" w:rsidP="008F012B">
      <w:pPr>
        <w:pStyle w:val="PlainText"/>
        <w:spacing w:line="288" w:lineRule="auto"/>
        <w:jc w:val="both"/>
        <w:rPr>
          <w:rFonts w:ascii="Times New Roman" w:hAnsi="Times New Roman"/>
          <w:b/>
          <w:sz w:val="24"/>
        </w:rPr>
      </w:pPr>
    </w:p>
    <w:p w:rsidR="00E658B1" w:rsidRDefault="00E658B1" w:rsidP="008F012B">
      <w:pPr>
        <w:pStyle w:val="PlainText"/>
        <w:spacing w:line="288" w:lineRule="auto"/>
        <w:jc w:val="both"/>
        <w:rPr>
          <w:rFonts w:ascii="Times New Roman" w:hAnsi="Times New Roman"/>
          <w:b/>
          <w:sz w:val="24"/>
        </w:rPr>
      </w:pPr>
    </w:p>
    <w:p w:rsidR="00E658B1" w:rsidRDefault="00E658B1" w:rsidP="008F012B">
      <w:pPr>
        <w:pStyle w:val="PlainText"/>
        <w:spacing w:line="288" w:lineRule="auto"/>
        <w:jc w:val="both"/>
        <w:rPr>
          <w:rFonts w:ascii="Times New Roman" w:hAnsi="Times New Roman"/>
          <w:b/>
          <w:sz w:val="24"/>
        </w:rPr>
      </w:pPr>
    </w:p>
    <w:p w:rsidR="00E658B1" w:rsidRDefault="00E658B1" w:rsidP="008F012B">
      <w:pPr>
        <w:pStyle w:val="PlainText"/>
        <w:spacing w:line="288" w:lineRule="auto"/>
        <w:jc w:val="both"/>
        <w:rPr>
          <w:rFonts w:ascii="Times New Roman" w:hAnsi="Times New Roman"/>
          <w:b/>
          <w:sz w:val="24"/>
        </w:rPr>
      </w:pPr>
    </w:p>
    <w:p w:rsidR="00E658B1" w:rsidRPr="005B7D23" w:rsidRDefault="00E658B1" w:rsidP="008F012B">
      <w:pPr>
        <w:pStyle w:val="PlainText"/>
        <w:spacing w:line="288" w:lineRule="auto"/>
        <w:jc w:val="both"/>
        <w:rPr>
          <w:rFonts w:ascii="Times New Roman" w:hAnsi="Times New Roman"/>
          <w:b/>
          <w:sz w:val="24"/>
        </w:rPr>
      </w:pPr>
      <w:r w:rsidRPr="005B7D23">
        <w:rPr>
          <w:rFonts w:ascii="Times New Roman" w:hAnsi="Times New Roman"/>
          <w:b/>
          <w:sz w:val="24"/>
        </w:rPr>
        <w:t xml:space="preserve">Składając ofertę w przetargu nieograniczonym na modernizację </w:t>
      </w:r>
      <w:r>
        <w:rPr>
          <w:rFonts w:ascii="Times New Roman" w:hAnsi="Times New Roman"/>
          <w:b/>
          <w:sz w:val="24"/>
          <w:szCs w:val="24"/>
        </w:rPr>
        <w:t>15</w:t>
      </w:r>
      <w:r w:rsidRPr="00B40435">
        <w:rPr>
          <w:rFonts w:ascii="Times New Roman" w:hAnsi="Times New Roman"/>
          <w:b/>
          <w:sz w:val="24"/>
          <w:szCs w:val="24"/>
        </w:rPr>
        <w:t xml:space="preserve"> elektrycznych zespołów trakcyjnych z prawem opcji rozszerzenia modernizacji do </w:t>
      </w:r>
      <w:r w:rsidRPr="005B7D23">
        <w:rPr>
          <w:rFonts w:ascii="Times New Roman" w:hAnsi="Times New Roman"/>
          <w:b/>
          <w:sz w:val="24"/>
        </w:rPr>
        <w:t xml:space="preserve">21 elektrycznych zespołów trakcyjnych dla PKP Szybka Kolej Miejska w Trójmieście Sp. z o. o. oświadczamy, że reprezentowana przez nas firma zrealizowała w ciągu ostatnich 36 miesięcy przed </w:t>
      </w:r>
      <w:r>
        <w:rPr>
          <w:rFonts w:ascii="Times New Roman" w:hAnsi="Times New Roman"/>
          <w:b/>
          <w:sz w:val="24"/>
        </w:rPr>
        <w:t>terminem składania ofert</w:t>
      </w:r>
      <w:r w:rsidRPr="005B7D23">
        <w:rPr>
          <w:rFonts w:ascii="Times New Roman" w:hAnsi="Times New Roman"/>
          <w:b/>
          <w:sz w:val="24"/>
        </w:rPr>
        <w:t xml:space="preserve"> następujące zamówienia: </w:t>
      </w:r>
    </w:p>
    <w:p w:rsidR="00E658B1" w:rsidRPr="005B7D23" w:rsidRDefault="00E658B1" w:rsidP="008F012B">
      <w:pPr>
        <w:pStyle w:val="PlainText"/>
        <w:spacing w:before="120" w:line="288" w:lineRule="auto"/>
        <w:ind w:firstLine="1066"/>
        <w:jc w:val="both"/>
        <w:rPr>
          <w:rFonts w:ascii="Times New Roman" w:hAnsi="Times New Roman"/>
          <w:sz w:val="24"/>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90"/>
        <w:gridCol w:w="1260"/>
        <w:gridCol w:w="3060"/>
        <w:gridCol w:w="1440"/>
        <w:gridCol w:w="900"/>
        <w:gridCol w:w="900"/>
      </w:tblGrid>
      <w:tr w:rsidR="00E658B1" w:rsidRPr="005B7D23">
        <w:trPr>
          <w:cantSplit/>
        </w:trPr>
        <w:tc>
          <w:tcPr>
            <w:tcW w:w="1690" w:type="dxa"/>
            <w:vMerge w:val="restart"/>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Nazwa i adres Zamawiającego</w:t>
            </w:r>
          </w:p>
          <w:p w:rsidR="00E658B1" w:rsidRPr="00156055" w:rsidRDefault="00E658B1" w:rsidP="009A47DE">
            <w:pPr>
              <w:pStyle w:val="PlainText"/>
              <w:spacing w:before="120" w:line="288" w:lineRule="auto"/>
              <w:jc w:val="center"/>
              <w:rPr>
                <w:rFonts w:ascii="Times New Roman" w:hAnsi="Times New Roman"/>
                <w:b/>
              </w:rPr>
            </w:pPr>
          </w:p>
        </w:tc>
        <w:tc>
          <w:tcPr>
            <w:tcW w:w="1260" w:type="dxa"/>
            <w:vMerge w:val="restart"/>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Przedmiot zamówienia</w:t>
            </w:r>
          </w:p>
        </w:tc>
        <w:tc>
          <w:tcPr>
            <w:tcW w:w="3060" w:type="dxa"/>
            <w:vMerge w:val="restart"/>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 xml:space="preserve">Charakterystyka zamówienia </w:t>
            </w:r>
            <w:r w:rsidRPr="00156055">
              <w:rPr>
                <w:rFonts w:ascii="Times New Roman" w:hAnsi="Times New Roman"/>
                <w:b/>
              </w:rPr>
              <w:br/>
              <w:t>(np. produkcja / modernizacja / naprawa główna)</w:t>
            </w:r>
          </w:p>
        </w:tc>
        <w:tc>
          <w:tcPr>
            <w:tcW w:w="1440" w:type="dxa"/>
            <w:vMerge w:val="restart"/>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 xml:space="preserve">Wartość zamówienia zł netto </w:t>
            </w:r>
          </w:p>
        </w:tc>
        <w:tc>
          <w:tcPr>
            <w:tcW w:w="1800" w:type="dxa"/>
            <w:gridSpan w:val="2"/>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Czas realizacji</w:t>
            </w:r>
          </w:p>
        </w:tc>
      </w:tr>
      <w:tr w:rsidR="00E658B1" w:rsidRPr="005B7D23">
        <w:trPr>
          <w:cantSplit/>
          <w:trHeight w:val="818"/>
        </w:trPr>
        <w:tc>
          <w:tcPr>
            <w:tcW w:w="1690" w:type="dxa"/>
            <w:vMerge/>
          </w:tcPr>
          <w:p w:rsidR="00E658B1" w:rsidRPr="00156055" w:rsidRDefault="00E658B1" w:rsidP="009A47DE">
            <w:pPr>
              <w:pStyle w:val="PlainText"/>
              <w:spacing w:before="120" w:line="288" w:lineRule="auto"/>
              <w:jc w:val="center"/>
              <w:rPr>
                <w:rFonts w:ascii="Times New Roman" w:hAnsi="Times New Roman"/>
                <w:b/>
                <w:sz w:val="24"/>
              </w:rPr>
            </w:pPr>
          </w:p>
        </w:tc>
        <w:tc>
          <w:tcPr>
            <w:tcW w:w="1260" w:type="dxa"/>
            <w:vMerge/>
          </w:tcPr>
          <w:p w:rsidR="00E658B1" w:rsidRPr="00156055" w:rsidRDefault="00E658B1" w:rsidP="009A47DE">
            <w:pPr>
              <w:pStyle w:val="PlainText"/>
              <w:spacing w:before="120" w:line="288" w:lineRule="auto"/>
              <w:jc w:val="center"/>
              <w:rPr>
                <w:rFonts w:ascii="Times New Roman" w:hAnsi="Times New Roman"/>
                <w:b/>
                <w:sz w:val="24"/>
              </w:rPr>
            </w:pPr>
          </w:p>
        </w:tc>
        <w:tc>
          <w:tcPr>
            <w:tcW w:w="3060" w:type="dxa"/>
            <w:vMerge/>
          </w:tcPr>
          <w:p w:rsidR="00E658B1" w:rsidRPr="00156055" w:rsidRDefault="00E658B1" w:rsidP="009A47DE">
            <w:pPr>
              <w:pStyle w:val="PlainText"/>
              <w:spacing w:before="120" w:line="288" w:lineRule="auto"/>
              <w:jc w:val="center"/>
              <w:rPr>
                <w:rFonts w:ascii="Times New Roman" w:hAnsi="Times New Roman"/>
                <w:b/>
                <w:sz w:val="24"/>
              </w:rPr>
            </w:pPr>
          </w:p>
        </w:tc>
        <w:tc>
          <w:tcPr>
            <w:tcW w:w="1440" w:type="dxa"/>
            <w:vMerge/>
          </w:tcPr>
          <w:p w:rsidR="00E658B1" w:rsidRPr="00156055" w:rsidRDefault="00E658B1" w:rsidP="009A47DE">
            <w:pPr>
              <w:pStyle w:val="PlainText"/>
              <w:spacing w:before="120" w:line="288" w:lineRule="auto"/>
              <w:jc w:val="center"/>
              <w:rPr>
                <w:rFonts w:ascii="Times New Roman" w:hAnsi="Times New Roman"/>
                <w:b/>
              </w:rPr>
            </w:pPr>
          </w:p>
        </w:tc>
        <w:tc>
          <w:tcPr>
            <w:tcW w:w="900" w:type="dxa"/>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początek</w:t>
            </w:r>
          </w:p>
        </w:tc>
        <w:tc>
          <w:tcPr>
            <w:tcW w:w="900" w:type="dxa"/>
          </w:tcPr>
          <w:p w:rsidR="00E658B1" w:rsidRPr="00156055" w:rsidRDefault="00E658B1" w:rsidP="009A47DE">
            <w:pPr>
              <w:pStyle w:val="PlainText"/>
              <w:spacing w:before="120" w:line="288" w:lineRule="auto"/>
              <w:jc w:val="center"/>
              <w:rPr>
                <w:rFonts w:ascii="Times New Roman" w:hAnsi="Times New Roman"/>
                <w:b/>
              </w:rPr>
            </w:pPr>
            <w:r w:rsidRPr="00156055">
              <w:rPr>
                <w:rFonts w:ascii="Times New Roman" w:hAnsi="Times New Roman"/>
                <w:b/>
              </w:rPr>
              <w:t>koniec</w:t>
            </w:r>
          </w:p>
        </w:tc>
      </w:tr>
      <w:tr w:rsidR="00E658B1" w:rsidRPr="005B7D23">
        <w:trPr>
          <w:trHeight w:val="256"/>
        </w:trPr>
        <w:tc>
          <w:tcPr>
            <w:tcW w:w="1690" w:type="dxa"/>
          </w:tcPr>
          <w:p w:rsidR="00E658B1" w:rsidRPr="00156055" w:rsidRDefault="00E658B1" w:rsidP="009A47DE">
            <w:pPr>
              <w:pStyle w:val="PlainText"/>
              <w:jc w:val="center"/>
              <w:rPr>
                <w:rFonts w:ascii="Times New Roman" w:hAnsi="Times New Roman"/>
                <w:b/>
                <w:i/>
                <w:iCs/>
              </w:rPr>
            </w:pPr>
            <w:r w:rsidRPr="00156055">
              <w:rPr>
                <w:rFonts w:ascii="Times New Roman" w:hAnsi="Times New Roman"/>
                <w:b/>
                <w:i/>
                <w:iCs/>
              </w:rPr>
              <w:t>1</w:t>
            </w:r>
          </w:p>
        </w:tc>
        <w:tc>
          <w:tcPr>
            <w:tcW w:w="1260" w:type="dxa"/>
          </w:tcPr>
          <w:p w:rsidR="00E658B1" w:rsidRPr="00156055" w:rsidRDefault="00E658B1" w:rsidP="009A47DE">
            <w:pPr>
              <w:pStyle w:val="PlainText"/>
              <w:jc w:val="center"/>
              <w:rPr>
                <w:rFonts w:ascii="Times New Roman" w:hAnsi="Times New Roman"/>
                <w:b/>
                <w:i/>
                <w:iCs/>
              </w:rPr>
            </w:pPr>
            <w:r w:rsidRPr="00156055">
              <w:rPr>
                <w:rFonts w:ascii="Times New Roman" w:hAnsi="Times New Roman"/>
                <w:b/>
                <w:i/>
                <w:iCs/>
              </w:rPr>
              <w:t>2</w:t>
            </w:r>
          </w:p>
        </w:tc>
        <w:tc>
          <w:tcPr>
            <w:tcW w:w="3060" w:type="dxa"/>
          </w:tcPr>
          <w:p w:rsidR="00E658B1" w:rsidRPr="00156055" w:rsidRDefault="00E658B1" w:rsidP="009A47DE">
            <w:pPr>
              <w:pStyle w:val="PlainText"/>
              <w:jc w:val="center"/>
              <w:rPr>
                <w:rFonts w:ascii="Times New Roman" w:hAnsi="Times New Roman"/>
                <w:b/>
                <w:i/>
                <w:iCs/>
              </w:rPr>
            </w:pPr>
            <w:r w:rsidRPr="00156055">
              <w:rPr>
                <w:rFonts w:ascii="Times New Roman" w:hAnsi="Times New Roman"/>
                <w:b/>
                <w:i/>
                <w:iCs/>
              </w:rPr>
              <w:t>3</w:t>
            </w:r>
          </w:p>
        </w:tc>
        <w:tc>
          <w:tcPr>
            <w:tcW w:w="1440" w:type="dxa"/>
          </w:tcPr>
          <w:p w:rsidR="00E658B1" w:rsidRPr="00156055" w:rsidRDefault="00E658B1" w:rsidP="009A47DE">
            <w:pPr>
              <w:pStyle w:val="PlainText"/>
              <w:jc w:val="center"/>
              <w:rPr>
                <w:rFonts w:ascii="Times New Roman" w:hAnsi="Times New Roman"/>
                <w:b/>
                <w:i/>
                <w:iCs/>
              </w:rPr>
            </w:pPr>
          </w:p>
        </w:tc>
        <w:tc>
          <w:tcPr>
            <w:tcW w:w="900" w:type="dxa"/>
          </w:tcPr>
          <w:p w:rsidR="00E658B1" w:rsidRPr="00156055" w:rsidRDefault="00E658B1" w:rsidP="009A47DE">
            <w:pPr>
              <w:pStyle w:val="PlainText"/>
              <w:jc w:val="center"/>
              <w:rPr>
                <w:rFonts w:ascii="Times New Roman" w:hAnsi="Times New Roman"/>
                <w:b/>
                <w:i/>
                <w:iCs/>
              </w:rPr>
            </w:pPr>
            <w:r w:rsidRPr="00156055">
              <w:rPr>
                <w:rFonts w:ascii="Times New Roman" w:hAnsi="Times New Roman"/>
                <w:b/>
                <w:i/>
                <w:iCs/>
              </w:rPr>
              <w:t>4</w:t>
            </w:r>
          </w:p>
        </w:tc>
        <w:tc>
          <w:tcPr>
            <w:tcW w:w="900" w:type="dxa"/>
          </w:tcPr>
          <w:p w:rsidR="00E658B1" w:rsidRPr="00156055" w:rsidRDefault="00E658B1" w:rsidP="009A47DE">
            <w:pPr>
              <w:pStyle w:val="PlainText"/>
              <w:jc w:val="center"/>
              <w:rPr>
                <w:rFonts w:ascii="Times New Roman" w:hAnsi="Times New Roman"/>
                <w:b/>
                <w:i/>
                <w:iCs/>
              </w:rPr>
            </w:pPr>
            <w:r w:rsidRPr="00156055">
              <w:rPr>
                <w:rFonts w:ascii="Times New Roman" w:hAnsi="Times New Roman"/>
                <w:b/>
                <w:i/>
                <w:iCs/>
              </w:rPr>
              <w:t>5</w:t>
            </w:r>
          </w:p>
        </w:tc>
      </w:tr>
      <w:tr w:rsidR="00E658B1" w:rsidRPr="005B7D23">
        <w:trPr>
          <w:trHeight w:val="795"/>
        </w:trPr>
        <w:tc>
          <w:tcPr>
            <w:tcW w:w="1690" w:type="dxa"/>
          </w:tcPr>
          <w:p w:rsidR="00E658B1" w:rsidRPr="00156055" w:rsidRDefault="00E658B1" w:rsidP="009A47DE">
            <w:pPr>
              <w:pStyle w:val="PlainText"/>
              <w:spacing w:before="120" w:line="288" w:lineRule="auto"/>
              <w:jc w:val="both"/>
              <w:rPr>
                <w:rFonts w:ascii="Times New Roman" w:hAnsi="Times New Roman"/>
                <w:sz w:val="24"/>
              </w:rPr>
            </w:pPr>
          </w:p>
          <w:p w:rsidR="00E658B1" w:rsidRPr="00156055" w:rsidRDefault="00E658B1" w:rsidP="009A47DE">
            <w:pPr>
              <w:pStyle w:val="PlainText"/>
              <w:spacing w:before="120" w:line="288" w:lineRule="auto"/>
              <w:jc w:val="both"/>
              <w:rPr>
                <w:rFonts w:ascii="Times New Roman" w:hAnsi="Times New Roman"/>
                <w:sz w:val="24"/>
              </w:rPr>
            </w:pPr>
          </w:p>
        </w:tc>
        <w:tc>
          <w:tcPr>
            <w:tcW w:w="1260" w:type="dxa"/>
          </w:tcPr>
          <w:p w:rsidR="00E658B1" w:rsidRPr="00156055" w:rsidRDefault="00E658B1" w:rsidP="009A47DE">
            <w:pPr>
              <w:pStyle w:val="PlainText"/>
              <w:spacing w:before="120" w:line="288" w:lineRule="auto"/>
              <w:jc w:val="both"/>
              <w:rPr>
                <w:rFonts w:ascii="Times New Roman" w:hAnsi="Times New Roman"/>
                <w:sz w:val="24"/>
              </w:rPr>
            </w:pPr>
          </w:p>
        </w:tc>
        <w:tc>
          <w:tcPr>
            <w:tcW w:w="3060" w:type="dxa"/>
          </w:tcPr>
          <w:p w:rsidR="00E658B1" w:rsidRPr="00156055" w:rsidRDefault="00E658B1" w:rsidP="009A47DE">
            <w:pPr>
              <w:pStyle w:val="PlainText"/>
              <w:spacing w:before="120" w:line="288" w:lineRule="auto"/>
              <w:jc w:val="both"/>
              <w:rPr>
                <w:rFonts w:ascii="Times New Roman" w:hAnsi="Times New Roman"/>
                <w:sz w:val="24"/>
              </w:rPr>
            </w:pPr>
          </w:p>
        </w:tc>
        <w:tc>
          <w:tcPr>
            <w:tcW w:w="1440" w:type="dxa"/>
          </w:tcPr>
          <w:p w:rsidR="00E658B1" w:rsidRPr="00156055" w:rsidRDefault="00E658B1" w:rsidP="009A47DE">
            <w:pPr>
              <w:pStyle w:val="PlainText"/>
              <w:spacing w:before="120" w:line="288" w:lineRule="auto"/>
              <w:jc w:val="both"/>
              <w:rPr>
                <w:rFonts w:ascii="Times New Roman" w:hAnsi="Times New Roman"/>
                <w:sz w:val="24"/>
              </w:rPr>
            </w:pPr>
          </w:p>
        </w:tc>
        <w:tc>
          <w:tcPr>
            <w:tcW w:w="900" w:type="dxa"/>
          </w:tcPr>
          <w:p w:rsidR="00E658B1" w:rsidRPr="00156055" w:rsidRDefault="00E658B1" w:rsidP="009A47DE">
            <w:pPr>
              <w:pStyle w:val="PlainText"/>
              <w:spacing w:before="120" w:line="288" w:lineRule="auto"/>
              <w:jc w:val="both"/>
              <w:rPr>
                <w:rFonts w:ascii="Times New Roman" w:hAnsi="Times New Roman"/>
                <w:sz w:val="24"/>
              </w:rPr>
            </w:pPr>
          </w:p>
        </w:tc>
        <w:tc>
          <w:tcPr>
            <w:tcW w:w="900" w:type="dxa"/>
          </w:tcPr>
          <w:p w:rsidR="00E658B1" w:rsidRPr="00156055" w:rsidRDefault="00E658B1" w:rsidP="009A47DE">
            <w:pPr>
              <w:pStyle w:val="PlainText"/>
              <w:spacing w:before="120" w:line="288" w:lineRule="auto"/>
              <w:jc w:val="both"/>
              <w:rPr>
                <w:rFonts w:ascii="Times New Roman" w:hAnsi="Times New Roman"/>
                <w:sz w:val="24"/>
              </w:rPr>
            </w:pPr>
          </w:p>
        </w:tc>
      </w:tr>
      <w:tr w:rsidR="00E658B1" w:rsidRPr="005B7D23">
        <w:trPr>
          <w:trHeight w:val="863"/>
        </w:trPr>
        <w:tc>
          <w:tcPr>
            <w:tcW w:w="1690" w:type="dxa"/>
          </w:tcPr>
          <w:p w:rsidR="00E658B1" w:rsidRPr="00156055" w:rsidRDefault="00E658B1" w:rsidP="009A47DE">
            <w:pPr>
              <w:pStyle w:val="PlainText"/>
              <w:spacing w:before="120" w:line="288" w:lineRule="auto"/>
              <w:jc w:val="both"/>
              <w:rPr>
                <w:rFonts w:ascii="Times New Roman" w:hAnsi="Times New Roman"/>
                <w:sz w:val="24"/>
              </w:rPr>
            </w:pPr>
          </w:p>
          <w:p w:rsidR="00E658B1" w:rsidRPr="00156055" w:rsidRDefault="00E658B1" w:rsidP="009A47DE">
            <w:pPr>
              <w:pStyle w:val="PlainText"/>
              <w:spacing w:before="120" w:line="288" w:lineRule="auto"/>
              <w:jc w:val="both"/>
              <w:rPr>
                <w:rFonts w:ascii="Times New Roman" w:hAnsi="Times New Roman"/>
                <w:sz w:val="24"/>
              </w:rPr>
            </w:pPr>
          </w:p>
        </w:tc>
        <w:tc>
          <w:tcPr>
            <w:tcW w:w="1260" w:type="dxa"/>
          </w:tcPr>
          <w:p w:rsidR="00E658B1" w:rsidRPr="00156055" w:rsidRDefault="00E658B1" w:rsidP="009A47DE">
            <w:pPr>
              <w:pStyle w:val="PlainText"/>
              <w:spacing w:before="120" w:line="288" w:lineRule="auto"/>
              <w:jc w:val="both"/>
              <w:rPr>
                <w:rFonts w:ascii="Times New Roman" w:hAnsi="Times New Roman"/>
                <w:sz w:val="24"/>
              </w:rPr>
            </w:pPr>
          </w:p>
        </w:tc>
        <w:tc>
          <w:tcPr>
            <w:tcW w:w="3060" w:type="dxa"/>
          </w:tcPr>
          <w:p w:rsidR="00E658B1" w:rsidRPr="00156055" w:rsidRDefault="00E658B1" w:rsidP="009A47DE">
            <w:pPr>
              <w:pStyle w:val="PlainText"/>
              <w:spacing w:before="120" w:line="288" w:lineRule="auto"/>
              <w:jc w:val="both"/>
              <w:rPr>
                <w:rFonts w:ascii="Times New Roman" w:hAnsi="Times New Roman"/>
                <w:sz w:val="24"/>
              </w:rPr>
            </w:pPr>
          </w:p>
        </w:tc>
        <w:tc>
          <w:tcPr>
            <w:tcW w:w="1440" w:type="dxa"/>
          </w:tcPr>
          <w:p w:rsidR="00E658B1" w:rsidRPr="00156055" w:rsidRDefault="00E658B1" w:rsidP="009A47DE">
            <w:pPr>
              <w:pStyle w:val="PlainText"/>
              <w:spacing w:before="120" w:line="288" w:lineRule="auto"/>
              <w:jc w:val="both"/>
              <w:rPr>
                <w:rFonts w:ascii="Times New Roman" w:hAnsi="Times New Roman"/>
                <w:sz w:val="24"/>
              </w:rPr>
            </w:pPr>
          </w:p>
        </w:tc>
        <w:tc>
          <w:tcPr>
            <w:tcW w:w="900" w:type="dxa"/>
          </w:tcPr>
          <w:p w:rsidR="00E658B1" w:rsidRPr="00156055" w:rsidRDefault="00E658B1" w:rsidP="009A47DE">
            <w:pPr>
              <w:pStyle w:val="PlainText"/>
              <w:spacing w:before="120" w:line="288" w:lineRule="auto"/>
              <w:jc w:val="both"/>
              <w:rPr>
                <w:rFonts w:ascii="Times New Roman" w:hAnsi="Times New Roman"/>
                <w:sz w:val="24"/>
              </w:rPr>
            </w:pPr>
          </w:p>
        </w:tc>
        <w:tc>
          <w:tcPr>
            <w:tcW w:w="900" w:type="dxa"/>
          </w:tcPr>
          <w:p w:rsidR="00E658B1" w:rsidRPr="00156055" w:rsidRDefault="00E658B1" w:rsidP="009A47DE">
            <w:pPr>
              <w:pStyle w:val="PlainText"/>
              <w:spacing w:before="120" w:line="288" w:lineRule="auto"/>
              <w:jc w:val="both"/>
              <w:rPr>
                <w:rFonts w:ascii="Times New Roman" w:hAnsi="Times New Roman"/>
                <w:sz w:val="24"/>
              </w:rPr>
            </w:pPr>
          </w:p>
        </w:tc>
      </w:tr>
    </w:tbl>
    <w:p w:rsidR="00E658B1" w:rsidRPr="005B7D23" w:rsidRDefault="00E658B1" w:rsidP="008F012B">
      <w:pPr>
        <w:pStyle w:val="PlainText"/>
        <w:spacing w:before="120" w:line="288" w:lineRule="auto"/>
        <w:jc w:val="both"/>
        <w:rPr>
          <w:rFonts w:ascii="Times New Roman" w:hAnsi="Times New Roman"/>
          <w:sz w:val="24"/>
        </w:rPr>
      </w:pPr>
    </w:p>
    <w:p w:rsidR="00E658B1" w:rsidRPr="005B7D23" w:rsidRDefault="00E658B1" w:rsidP="008F012B">
      <w:pPr>
        <w:pStyle w:val="PlainText"/>
        <w:spacing w:before="120" w:line="288" w:lineRule="auto"/>
        <w:jc w:val="both"/>
        <w:rPr>
          <w:rFonts w:ascii="Times New Roman" w:hAnsi="Times New Roman"/>
          <w:sz w:val="24"/>
        </w:rPr>
      </w:pPr>
      <w:r w:rsidRPr="005B7D23">
        <w:rPr>
          <w:rFonts w:ascii="Times New Roman" w:hAnsi="Times New Roman"/>
          <w:b/>
          <w:sz w:val="24"/>
          <w:u w:val="single"/>
        </w:rPr>
        <w:t>Uwaga</w:t>
      </w:r>
      <w:r w:rsidRPr="005B7D23">
        <w:rPr>
          <w:rFonts w:ascii="Times New Roman" w:hAnsi="Times New Roman"/>
          <w:sz w:val="24"/>
        </w:rPr>
        <w:t xml:space="preserve">: Wykonawca zobowiązany jest do załączenia </w:t>
      </w:r>
      <w:r w:rsidRPr="005B7D23">
        <w:rPr>
          <w:rFonts w:ascii="Times New Roman" w:hAnsi="Times New Roman"/>
          <w:b/>
          <w:sz w:val="24"/>
        </w:rPr>
        <w:t xml:space="preserve">dokumentów potwierdzających należyte wykonanie </w:t>
      </w:r>
      <w:r w:rsidRPr="005B7D23">
        <w:rPr>
          <w:rFonts w:ascii="Times New Roman" w:hAnsi="Times New Roman"/>
          <w:sz w:val="24"/>
        </w:rPr>
        <w:t>wyszczególnionych w tabeli zamówień</w:t>
      </w:r>
      <w:r>
        <w:rPr>
          <w:rFonts w:ascii="Times New Roman" w:hAnsi="Times New Roman"/>
          <w:sz w:val="24"/>
        </w:rPr>
        <w:t xml:space="preserve"> (referencje, poświadczenie)</w:t>
      </w:r>
      <w:r w:rsidRPr="005B7D23">
        <w:rPr>
          <w:rFonts w:ascii="Times New Roman" w:hAnsi="Times New Roman"/>
          <w:sz w:val="24"/>
        </w:rPr>
        <w:t>.</w:t>
      </w:r>
    </w:p>
    <w:p w:rsidR="00E658B1" w:rsidRPr="005B7D23" w:rsidRDefault="00E658B1" w:rsidP="008F012B">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E658B1" w:rsidRPr="005B7D23" w:rsidRDefault="00E658B1" w:rsidP="008F012B">
      <w:pPr>
        <w:pStyle w:val="PlainText"/>
        <w:spacing w:before="120" w:line="288" w:lineRule="auto"/>
        <w:ind w:firstLine="5220"/>
        <w:jc w:val="center"/>
        <w:rPr>
          <w:rFonts w:ascii="Times New Roman" w:hAnsi="Times New Roman"/>
          <w:i/>
          <w:sz w:val="24"/>
        </w:rPr>
      </w:pPr>
    </w:p>
    <w:p w:rsidR="00E658B1" w:rsidRPr="005B7D23" w:rsidRDefault="00E658B1" w:rsidP="008F012B">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E658B1" w:rsidRPr="005B7D23" w:rsidRDefault="00E658B1" w:rsidP="008F012B">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E658B1" w:rsidRPr="005B7D23" w:rsidRDefault="00E658B1" w:rsidP="006A458D">
      <w:pPr>
        <w:pStyle w:val="PlainText"/>
        <w:spacing w:before="120" w:line="288" w:lineRule="auto"/>
        <w:rPr>
          <w:rFonts w:ascii="Times New Roman" w:hAnsi="Times New Roman"/>
          <w:b/>
          <w:sz w:val="24"/>
        </w:rPr>
      </w:pPr>
    </w:p>
    <w:p w:rsidR="00E658B1" w:rsidRPr="005B7D23" w:rsidRDefault="00E658B1" w:rsidP="006A458D">
      <w:pPr>
        <w:pStyle w:val="PlainText"/>
        <w:spacing w:before="120" w:line="288" w:lineRule="auto"/>
        <w:rPr>
          <w:rFonts w:ascii="Times New Roman" w:hAnsi="Times New Roman"/>
          <w:b/>
          <w:sz w:val="24"/>
        </w:rPr>
      </w:pPr>
    </w:p>
    <w:p w:rsidR="00E658B1" w:rsidRPr="005B7D23" w:rsidRDefault="00E658B1" w:rsidP="006A458D">
      <w:pPr>
        <w:pStyle w:val="PlainText"/>
        <w:spacing w:before="120" w:line="288" w:lineRule="auto"/>
        <w:rPr>
          <w:rFonts w:ascii="Times New Roman" w:hAnsi="Times New Roman"/>
          <w:b/>
          <w:sz w:val="24"/>
        </w:rPr>
      </w:pPr>
    </w:p>
    <w:p w:rsidR="00E658B1" w:rsidRPr="005B7D23" w:rsidRDefault="00E658B1" w:rsidP="006A458D">
      <w:pPr>
        <w:pStyle w:val="PlainText"/>
        <w:spacing w:before="120" w:line="288" w:lineRule="auto"/>
        <w:rPr>
          <w:rFonts w:ascii="Times New Roman" w:hAnsi="Times New Roman"/>
          <w:b/>
          <w:sz w:val="24"/>
        </w:rPr>
      </w:pPr>
    </w:p>
    <w:p w:rsidR="00E658B1" w:rsidRPr="005B7D23" w:rsidRDefault="00E658B1" w:rsidP="006A458D">
      <w:pPr>
        <w:pStyle w:val="PlainText"/>
        <w:spacing w:before="120" w:line="288" w:lineRule="auto"/>
        <w:rPr>
          <w:rFonts w:ascii="Times New Roman" w:hAnsi="Times New Roman"/>
          <w:b/>
          <w:sz w:val="24"/>
        </w:rPr>
      </w:pP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r w:rsidRPr="005B7D23">
        <w:rPr>
          <w:sz w:val="32"/>
          <w:szCs w:val="32"/>
        </w:rPr>
        <w:t>ROZDZIAŁ III</w:t>
      </w:r>
    </w:p>
    <w:p w:rsidR="00E658B1" w:rsidRPr="005B7D23" w:rsidRDefault="00E658B1">
      <w:pPr>
        <w:pStyle w:val="BodyText2"/>
        <w:jc w:val="center"/>
        <w:rPr>
          <w:sz w:val="32"/>
          <w:szCs w:val="32"/>
        </w:rPr>
      </w:pPr>
    </w:p>
    <w:p w:rsidR="00E658B1" w:rsidRPr="005B7D23" w:rsidRDefault="00E658B1">
      <w:pPr>
        <w:pStyle w:val="BodyText2"/>
        <w:jc w:val="center"/>
        <w:rPr>
          <w:sz w:val="32"/>
          <w:szCs w:val="32"/>
        </w:rPr>
      </w:pPr>
      <w:r w:rsidRPr="005B7D23">
        <w:rPr>
          <w:sz w:val="32"/>
          <w:szCs w:val="32"/>
        </w:rPr>
        <w:t>FORMULARZ OFERTY</w:t>
      </w:r>
    </w:p>
    <w:p w:rsidR="00E658B1" w:rsidRPr="005B7D23" w:rsidRDefault="00E658B1">
      <w:pPr>
        <w:pStyle w:val="BodyText2"/>
        <w:jc w:val="center"/>
        <w:rPr>
          <w:sz w:val="32"/>
          <w:szCs w:val="32"/>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r>
        <w:rPr>
          <w:noProof/>
        </w:rPr>
        <w:pict>
          <v:shape id="Text Box 7" o:spid="_x0000_s1031" type="#_x0000_t202" style="position:absolute;left:0;text-align:left;margin-left:7.25pt;margin-top:22.95pt;width:163.85pt;height:73.8pt;z-index:251614720;visibility:visible" wrapcoords="-99 -220 -99 21380 21699 21380 21699 -220 -99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" o:allowincell="f">
            <v:textbox style="mso-next-textbox:#Text Box 7">
              <w:txbxContent>
                <w:p w:rsidR="00E658B1" w:rsidRDefault="00E658B1">
                  <w:pPr>
                    <w:jc w:val="center"/>
                    <w:rPr>
                      <w:i/>
                      <w:sz w:val="18"/>
                    </w:rPr>
                  </w:pPr>
                </w:p>
                <w:p w:rsidR="00E658B1" w:rsidRDefault="00E658B1">
                  <w:pPr>
                    <w:jc w:val="center"/>
                    <w:rPr>
                      <w:i/>
                      <w:sz w:val="18"/>
                    </w:rPr>
                  </w:pPr>
                </w:p>
                <w:p w:rsidR="00E658B1" w:rsidRDefault="00E658B1">
                  <w:pPr>
                    <w:jc w:val="center"/>
                    <w:rPr>
                      <w:i/>
                      <w:sz w:val="18"/>
                    </w:rPr>
                  </w:pPr>
                </w:p>
                <w:p w:rsidR="00E658B1" w:rsidRDefault="00E658B1">
                  <w:pPr>
                    <w:jc w:val="center"/>
                    <w:rPr>
                      <w:i/>
                      <w:sz w:val="18"/>
                    </w:rPr>
                  </w:pPr>
                </w:p>
                <w:p w:rsidR="00E658B1" w:rsidRDefault="00E658B1">
                  <w:pPr>
                    <w:jc w:val="center"/>
                    <w:rPr>
                      <w:i/>
                      <w:sz w:val="18"/>
                    </w:rPr>
                  </w:pPr>
                </w:p>
                <w:p w:rsidR="00E658B1" w:rsidRDefault="00E658B1">
                  <w:pPr>
                    <w:jc w:val="center"/>
                    <w:rPr>
                      <w:i/>
                      <w:sz w:val="18"/>
                    </w:rPr>
                  </w:pPr>
                  <w:r>
                    <w:rPr>
                      <w:i/>
                      <w:sz w:val="18"/>
                    </w:rPr>
                    <w:t>(pieczęć Wykonawcy/Wykonawców)</w:t>
                  </w:r>
                </w:p>
              </w:txbxContent>
            </v:textbox>
            <w10:wrap type="tight"/>
          </v:shape>
        </w:pict>
      </w:r>
      <w:r>
        <w:rPr>
          <w:noProof/>
        </w:rPr>
        <w:pict>
          <v:shape id="Text Box 8" o:spid="_x0000_s1032" type="#_x0000_t202" style="position:absolute;left:0;text-align:left;margin-left:169.1pt;margin-top:22.95pt;width:310.75pt;height:73.8pt;z-index:251615744;visibility:visible" wrapcoords="-52 -220 -52 21380 21652 21380 21652 -220 -52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" o:allowincell="f" fillcolor="silver">
            <v:textbox style="mso-next-textbox:#Text Box 8">
              <w:txbxContent>
                <w:p w:rsidR="00E658B1" w:rsidRDefault="00E658B1">
                  <w:pPr>
                    <w:jc w:val="center"/>
                    <w:rPr>
                      <w:b/>
                      <w:sz w:val="32"/>
                    </w:rPr>
                  </w:pPr>
                </w:p>
                <w:p w:rsidR="00E658B1" w:rsidRDefault="00E658B1">
                  <w:pPr>
                    <w:jc w:val="center"/>
                    <w:rPr>
                      <w:b/>
                      <w:sz w:val="32"/>
                    </w:rPr>
                  </w:pPr>
                  <w:r>
                    <w:rPr>
                      <w:b/>
                      <w:sz w:val="32"/>
                    </w:rPr>
                    <w:t>OFERTA</w:t>
                  </w:r>
                </w:p>
              </w:txbxContent>
            </v:textbox>
            <w10:wrap type="tight"/>
          </v:shape>
        </w:pict>
      </w: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pStyle w:val="PlainText"/>
        <w:spacing w:before="120" w:line="288" w:lineRule="auto"/>
        <w:jc w:val="both"/>
        <w:rPr>
          <w:rFonts w:ascii="Times New Roman" w:hAnsi="Times New Roman"/>
          <w:b/>
        </w:rPr>
      </w:pPr>
    </w:p>
    <w:p w:rsidR="00E658B1" w:rsidRPr="005B7D23" w:rsidRDefault="00E658B1" w:rsidP="00192AF3">
      <w:pPr>
        <w:spacing w:line="288" w:lineRule="auto"/>
        <w:ind w:left="720" w:firstLine="3420"/>
        <w:jc w:val="both"/>
        <w:rPr>
          <w:b/>
        </w:rPr>
      </w:pPr>
    </w:p>
    <w:p w:rsidR="00E658B1" w:rsidRPr="005B7D23" w:rsidRDefault="00E658B1" w:rsidP="00192AF3">
      <w:pPr>
        <w:spacing w:line="288" w:lineRule="auto"/>
        <w:ind w:left="720" w:firstLine="3420"/>
        <w:jc w:val="both"/>
        <w:rPr>
          <w:b/>
        </w:rPr>
      </w:pPr>
    </w:p>
    <w:p w:rsidR="00E658B1" w:rsidRPr="005B7D23" w:rsidRDefault="00E658B1" w:rsidP="00192AF3">
      <w:pPr>
        <w:spacing w:line="288" w:lineRule="auto"/>
        <w:ind w:left="720" w:firstLine="3420"/>
        <w:jc w:val="both"/>
        <w:rPr>
          <w:b/>
        </w:rPr>
      </w:pPr>
      <w:r w:rsidRPr="005B7D23">
        <w:rPr>
          <w:b/>
        </w:rPr>
        <w:t>Do:</w:t>
      </w:r>
    </w:p>
    <w:p w:rsidR="00E658B1" w:rsidRPr="005B7D23" w:rsidRDefault="00E658B1" w:rsidP="000D5720">
      <w:pPr>
        <w:ind w:left="4140"/>
        <w:rPr>
          <w:b/>
        </w:rPr>
      </w:pPr>
      <w:r w:rsidRPr="005B7D23">
        <w:rPr>
          <w:b/>
        </w:rPr>
        <w:t xml:space="preserve">PKP Szybka Kolej Miejska w Trójmieście </w:t>
      </w:r>
      <w:r w:rsidRPr="005B7D23">
        <w:rPr>
          <w:b/>
        </w:rPr>
        <w:br/>
        <w:t xml:space="preserve">Sp. z o. o. </w:t>
      </w:r>
    </w:p>
    <w:p w:rsidR="00E658B1" w:rsidRPr="005B7D23" w:rsidRDefault="00E658B1" w:rsidP="000D5720">
      <w:pPr>
        <w:ind w:left="4140"/>
        <w:rPr>
          <w:b/>
        </w:rPr>
      </w:pPr>
      <w:r w:rsidRPr="005B7D23">
        <w:rPr>
          <w:b/>
        </w:rPr>
        <w:t>ul. Morska 350A</w:t>
      </w:r>
    </w:p>
    <w:p w:rsidR="00E658B1" w:rsidRPr="005B7D23" w:rsidRDefault="00E658B1" w:rsidP="000D5720">
      <w:pPr>
        <w:ind w:left="4140"/>
        <w:rPr>
          <w:b/>
        </w:rPr>
      </w:pPr>
      <w:r w:rsidRPr="005B7D23">
        <w:rPr>
          <w:b/>
        </w:rPr>
        <w:t>81-002 Gdynia</w:t>
      </w:r>
    </w:p>
    <w:p w:rsidR="00E658B1" w:rsidRPr="005B7D23" w:rsidRDefault="00E658B1" w:rsidP="008F012B">
      <w:pPr>
        <w:pStyle w:val="PlainText"/>
        <w:tabs>
          <w:tab w:val="left" w:leader="dot" w:pos="9072"/>
        </w:tabs>
        <w:spacing w:before="120" w:line="288" w:lineRule="auto"/>
        <w:jc w:val="both"/>
        <w:rPr>
          <w:rFonts w:ascii="Times New Roman" w:hAnsi="Times New Roman"/>
          <w:b/>
          <w:sz w:val="24"/>
        </w:rPr>
      </w:pPr>
      <w:r w:rsidRPr="005B7D23">
        <w:rPr>
          <w:rFonts w:ascii="Times New Roman" w:hAnsi="Times New Roman"/>
          <w:b/>
          <w:sz w:val="24"/>
        </w:rPr>
        <w:t xml:space="preserve">Nawiązując do ogłoszenia o przetargu nieograniczonym w postępowaniu o zamówienie publiczne na modernizację </w:t>
      </w:r>
      <w:r>
        <w:rPr>
          <w:rFonts w:ascii="Times New Roman" w:hAnsi="Times New Roman"/>
          <w:sz w:val="24"/>
          <w:szCs w:val="24"/>
        </w:rPr>
        <w:t xml:space="preserve">15 elektrycznych zespołów trakcyjnych z prawem opcji rozszerzenia modernizacji do 21 ezt </w:t>
      </w:r>
      <w:r w:rsidRPr="005B7D23">
        <w:rPr>
          <w:rFonts w:ascii="Times New Roman" w:hAnsi="Times New Roman"/>
          <w:b/>
          <w:sz w:val="24"/>
        </w:rPr>
        <w:t>dla PKP Szybka Kolej Miejska w Trójmieście S</w:t>
      </w:r>
      <w:r>
        <w:rPr>
          <w:rFonts w:ascii="Times New Roman" w:hAnsi="Times New Roman"/>
          <w:b/>
          <w:sz w:val="24"/>
        </w:rPr>
        <w:t>p. z o. o.</w:t>
      </w:r>
    </w:p>
    <w:p w:rsidR="00E658B1" w:rsidRPr="005B7D23" w:rsidRDefault="00E658B1">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b/>
          <w:sz w:val="24"/>
        </w:rPr>
        <w:t>MY NIŻEJ PODPISANI</w:t>
      </w:r>
      <w:r w:rsidRPr="005B7D23">
        <w:rPr>
          <w:rFonts w:ascii="Times New Roman" w:hAnsi="Times New Roman"/>
          <w:sz w:val="24"/>
        </w:rPr>
        <w:t>:</w:t>
      </w:r>
    </w:p>
    <w:p w:rsidR="00E658B1" w:rsidRPr="005B7D23" w:rsidRDefault="00E658B1" w:rsidP="000B4487">
      <w:pPr>
        <w:pStyle w:val="PlainText"/>
        <w:tabs>
          <w:tab w:val="left" w:leader="dot" w:pos="9072"/>
        </w:tabs>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E658B1" w:rsidRPr="005B7D23" w:rsidRDefault="00E658B1"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E658B1" w:rsidRPr="005B7D23" w:rsidRDefault="00E658B1" w:rsidP="000B4487">
      <w:pPr>
        <w:pStyle w:val="PlainText"/>
        <w:tabs>
          <w:tab w:val="left" w:leader="dot" w:pos="9072"/>
        </w:tabs>
        <w:spacing w:before="120"/>
        <w:jc w:val="both"/>
        <w:rPr>
          <w:rFonts w:ascii="Times New Roman" w:hAnsi="Times New Roman"/>
          <w:b/>
          <w:caps/>
          <w:sz w:val="24"/>
        </w:rPr>
      </w:pPr>
      <w:r w:rsidRPr="005B7D23">
        <w:rPr>
          <w:rFonts w:ascii="Times New Roman" w:hAnsi="Times New Roman"/>
          <w:b/>
          <w:caps/>
          <w:sz w:val="24"/>
        </w:rPr>
        <w:t>działając w imieniu i na rzecz</w:t>
      </w:r>
      <w:r w:rsidRPr="005B7D23">
        <w:rPr>
          <w:rFonts w:ascii="Times New Roman" w:hAnsi="Times New Roman"/>
          <w:caps/>
          <w:sz w:val="24"/>
        </w:rPr>
        <w:t>:</w:t>
      </w:r>
    </w:p>
    <w:p w:rsidR="00E658B1" w:rsidRPr="005B7D23" w:rsidRDefault="00E658B1"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 __________________ </w:t>
      </w:r>
    </w:p>
    <w:p w:rsidR="00E658B1" w:rsidRPr="005B7D23" w:rsidRDefault="00E658B1"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E658B1" w:rsidRPr="005B7D23" w:rsidRDefault="00E658B1" w:rsidP="000B4487">
      <w:pPr>
        <w:pStyle w:val="PlainText"/>
        <w:tabs>
          <w:tab w:val="left" w:leader="dot" w:pos="9072"/>
        </w:tabs>
        <w:jc w:val="center"/>
        <w:rPr>
          <w:rFonts w:ascii="Times New Roman" w:hAnsi="Times New Roman"/>
          <w:i/>
        </w:rPr>
      </w:pPr>
      <w:r w:rsidRPr="005B7D23">
        <w:rPr>
          <w:rFonts w:ascii="Times New Roman" w:hAnsi="Times New Roman"/>
          <w:i/>
        </w:rPr>
        <w:t>(nazwa (firma) i dokładny adres Wykonawcy/Wykonawców)</w:t>
      </w:r>
    </w:p>
    <w:p w:rsidR="00E658B1" w:rsidRPr="005B7D23" w:rsidRDefault="00E658B1" w:rsidP="000B4487">
      <w:pPr>
        <w:pStyle w:val="PlainText"/>
        <w:tabs>
          <w:tab w:val="left" w:leader="dot" w:pos="9072"/>
        </w:tabs>
        <w:spacing w:before="120"/>
        <w:jc w:val="center"/>
        <w:rPr>
          <w:rFonts w:ascii="Times New Roman" w:hAnsi="Times New Roman"/>
        </w:rPr>
      </w:pPr>
      <w:r w:rsidRPr="005B7D23">
        <w:rPr>
          <w:rFonts w:ascii="Times New Roman" w:hAnsi="Times New Roman"/>
          <w:i/>
        </w:rPr>
        <w:t>(w przypadku składania oferty przez podmioty występujące wspólnie podać nazwy (firmy) i dokładne adresy wszystkich podmiotów wspólnie ubiegających się o udzielenie zamówienia)</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SKŁADAMY OFERTĘ</w:t>
      </w:r>
      <w:r w:rsidRPr="005B7D23">
        <w:rPr>
          <w:rFonts w:ascii="Times New Roman" w:hAnsi="Times New Roman"/>
          <w:sz w:val="24"/>
        </w:rPr>
        <w:t xml:space="preserve"> na wykonanie przedmiotu zamówienia w zakresie określonym w Specyfikacji Istotnych Warunków Zamówienia, na modernizację </w:t>
      </w:r>
      <w:r>
        <w:rPr>
          <w:rFonts w:ascii="Times New Roman" w:hAnsi="Times New Roman"/>
          <w:sz w:val="24"/>
          <w:szCs w:val="24"/>
        </w:rPr>
        <w:t xml:space="preserve">15 elektrycznych zespołów trakcyjnych z prawem opcji rozszerzenia modernizacji do 21 ezt </w:t>
      </w:r>
      <w:r w:rsidRPr="00AA2FAD">
        <w:rPr>
          <w:rFonts w:ascii="Times New Roman" w:hAnsi="Times New Roman"/>
          <w:sz w:val="24"/>
          <w:szCs w:val="24"/>
        </w:rPr>
        <w:t>d</w:t>
      </w:r>
      <w:r w:rsidRPr="005B7D23">
        <w:rPr>
          <w:rFonts w:ascii="Times New Roman" w:hAnsi="Times New Roman"/>
          <w:sz w:val="24"/>
        </w:rPr>
        <w:t>la PKP Szybka Kolej Miej</w:t>
      </w:r>
      <w:r>
        <w:rPr>
          <w:rFonts w:ascii="Times New Roman" w:hAnsi="Times New Roman"/>
          <w:sz w:val="24"/>
        </w:rPr>
        <w:t>ska w Trójmieście spółka z o. o</w:t>
      </w:r>
      <w:r w:rsidRPr="005B7D23">
        <w:rPr>
          <w:rFonts w:ascii="Times New Roman" w:hAnsi="Times New Roman"/>
          <w:sz w:val="24"/>
        </w:rPr>
        <w:t>.</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ze Specyfikacją Istotnych Warunków Zamówienia i uznajemy się za związanych określonymi w niej postanowieniami i zasadami postępowania. </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9D2511">
        <w:rPr>
          <w:rFonts w:ascii="Times New Roman" w:hAnsi="Times New Roman"/>
          <w:b/>
          <w:sz w:val="24"/>
        </w:rPr>
        <w:t>OFERUJEMY</w:t>
      </w:r>
      <w:r w:rsidRPr="005B7D23">
        <w:rPr>
          <w:rFonts w:ascii="Times New Roman" w:hAnsi="Times New Roman"/>
          <w:sz w:val="24"/>
        </w:rPr>
        <w:t xml:space="preserve"> wykonanie przedmiotu z</w:t>
      </w:r>
      <w:r>
        <w:rPr>
          <w:rFonts w:ascii="Times New Roman" w:hAnsi="Times New Roman"/>
          <w:sz w:val="24"/>
        </w:rPr>
        <w:t xml:space="preserve">amówienia  </w:t>
      </w:r>
    </w:p>
    <w:p w:rsidR="00E658B1" w:rsidRDefault="00E658B1" w:rsidP="008E7422">
      <w:pPr>
        <w:pStyle w:val="PlainText"/>
        <w:spacing w:before="120" w:line="288" w:lineRule="auto"/>
        <w:jc w:val="both"/>
        <w:rPr>
          <w:rFonts w:ascii="Times New Roman" w:hAnsi="Times New Roman"/>
          <w:sz w:val="24"/>
        </w:rPr>
      </w:pPr>
      <w:r>
        <w:rPr>
          <w:rFonts w:ascii="Times New Roman" w:hAnsi="Times New Roman"/>
          <w:sz w:val="24"/>
        </w:rPr>
        <w:t xml:space="preserve">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w:t>
      </w:r>
      <w:r>
        <w:rPr>
          <w:rFonts w:ascii="Times New Roman" w:hAnsi="Times New Roman"/>
          <w:sz w:val="24"/>
        </w:rPr>
        <w:t xml:space="preserve"> 23</w:t>
      </w:r>
      <w:r w:rsidRPr="005B7D23">
        <w:rPr>
          <w:rFonts w:ascii="Times New Roman" w:hAnsi="Times New Roman"/>
          <w:sz w:val="24"/>
        </w:rPr>
        <w:t xml:space="preserve">.%, co daje cenę </w:t>
      </w:r>
      <w:r>
        <w:rPr>
          <w:rFonts w:ascii="Times New Roman" w:hAnsi="Times New Roman"/>
          <w:sz w:val="24"/>
        </w:rPr>
        <w:t>łączną</w:t>
      </w:r>
      <w:r w:rsidRPr="005B7D23">
        <w:rPr>
          <w:rFonts w:ascii="Times New Roman" w:hAnsi="Times New Roman"/>
          <w:sz w:val="24"/>
        </w:rPr>
        <w:t xml:space="preserve"> brutto ......................... PLN (słownie złotych: ..................................................................................................................).</w:t>
      </w:r>
    </w:p>
    <w:p w:rsidR="00E658B1" w:rsidRPr="005B7D23" w:rsidRDefault="00E658B1" w:rsidP="00EF4C8C">
      <w:pPr>
        <w:pStyle w:val="PlainText"/>
        <w:spacing w:before="120" w:line="288" w:lineRule="auto"/>
        <w:jc w:val="both"/>
        <w:rPr>
          <w:rFonts w:ascii="Times New Roman" w:hAnsi="Times New Roman"/>
          <w:sz w:val="24"/>
        </w:rPr>
      </w:pPr>
      <w:r w:rsidRPr="005B7D23">
        <w:rPr>
          <w:rFonts w:ascii="Times New Roman" w:hAnsi="Times New Roman"/>
          <w:sz w:val="24"/>
        </w:rPr>
        <w:t xml:space="preserve">W tym: </w:t>
      </w:r>
    </w:p>
    <w:p w:rsidR="00E658B1" w:rsidRDefault="00E658B1" w:rsidP="008E7422">
      <w:pPr>
        <w:pStyle w:val="PlainText"/>
        <w:numPr>
          <w:ilvl w:val="0"/>
          <w:numId w:val="103"/>
        </w:numPr>
        <w:spacing w:before="120" w:line="288" w:lineRule="auto"/>
        <w:jc w:val="both"/>
        <w:rPr>
          <w:rFonts w:ascii="Times New Roman" w:hAnsi="Times New Roman"/>
          <w:sz w:val="24"/>
        </w:rPr>
      </w:pPr>
      <w:r w:rsidRPr="005B7D23">
        <w:rPr>
          <w:rFonts w:ascii="Times New Roman" w:hAnsi="Times New Roman"/>
          <w:sz w:val="24"/>
        </w:rPr>
        <w:t xml:space="preserve">modernizacja jednego elektrycznego zespołu trakcyjnego serii EN 57 </w:t>
      </w:r>
      <w:r>
        <w:rPr>
          <w:rFonts w:ascii="Times New Roman" w:hAnsi="Times New Roman"/>
          <w:sz w:val="24"/>
        </w:rPr>
        <w:t xml:space="preserve">objętego gwarantowanym zamówieniem (tj. 15 ezt) za cenę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E658B1" w:rsidRDefault="00E658B1" w:rsidP="00B40435">
      <w:pPr>
        <w:pStyle w:val="PlainText"/>
        <w:numPr>
          <w:ilvl w:val="0"/>
          <w:numId w:val="103"/>
        </w:numPr>
        <w:spacing w:before="120" w:line="288" w:lineRule="auto"/>
        <w:jc w:val="both"/>
        <w:rPr>
          <w:rFonts w:ascii="Times New Roman" w:hAnsi="Times New Roman"/>
          <w:sz w:val="24"/>
        </w:rPr>
      </w:pPr>
      <w:r w:rsidRPr="005B7D23">
        <w:rPr>
          <w:rFonts w:ascii="Times New Roman" w:hAnsi="Times New Roman"/>
          <w:sz w:val="24"/>
        </w:rPr>
        <w:t xml:space="preserve">modernizacja jednego elektrycznego zespołu trakcyjnego serii EN 57 </w:t>
      </w:r>
      <w:r>
        <w:rPr>
          <w:rFonts w:ascii="Times New Roman" w:hAnsi="Times New Roman"/>
          <w:sz w:val="24"/>
        </w:rPr>
        <w:t xml:space="preserve">objętego prawem opcji (tj. do 6 ezt) za cenę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E658B1" w:rsidRPr="005B7D23" w:rsidRDefault="00E658B1" w:rsidP="00CD1A97">
      <w:pPr>
        <w:pStyle w:val="PlainText"/>
        <w:spacing w:before="120" w:line="288" w:lineRule="auto"/>
        <w:ind w:left="1080"/>
        <w:jc w:val="both"/>
        <w:rPr>
          <w:rFonts w:ascii="Times New Roman" w:hAnsi="Times New Roman"/>
          <w:iCs/>
          <w:sz w:val="24"/>
        </w:rPr>
      </w:pPr>
      <w:r w:rsidRPr="005B7D23">
        <w:rPr>
          <w:rFonts w:ascii="Times New Roman" w:hAnsi="Times New Roman"/>
          <w:iCs/>
          <w:sz w:val="24"/>
        </w:rPr>
        <w:t xml:space="preserve">Powyższe wyliczenia zostały dokonane zgodnie z pkt 18. Rozdziału I Specyfikacji Istotnych Warunków Zamówienia. </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ZOBOWIĄZUJEMY SIĘ</w:t>
      </w:r>
      <w:r w:rsidRPr="005B7D23">
        <w:rPr>
          <w:rFonts w:ascii="Times New Roman" w:hAnsi="Times New Roman"/>
          <w:sz w:val="24"/>
        </w:rPr>
        <w:t xml:space="preserve"> do </w:t>
      </w:r>
      <w:r>
        <w:rPr>
          <w:rFonts w:ascii="Times New Roman" w:hAnsi="Times New Roman"/>
          <w:sz w:val="24"/>
        </w:rPr>
        <w:t>z</w:t>
      </w:r>
      <w:r w:rsidRPr="005B7D23">
        <w:rPr>
          <w:rFonts w:ascii="Times New Roman" w:hAnsi="Times New Roman"/>
          <w:sz w:val="24"/>
        </w:rPr>
        <w:t xml:space="preserve">realizowania zamówienia w terminie </w:t>
      </w:r>
      <w:r>
        <w:rPr>
          <w:rFonts w:ascii="Times New Roman" w:hAnsi="Times New Roman"/>
          <w:b/>
          <w:sz w:val="24"/>
        </w:rPr>
        <w:t>13 miesięcy od daty podpisania umowy</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ZOBOWIĄZUJEMY SIĘ </w:t>
      </w:r>
      <w:r w:rsidRPr="005B7D23">
        <w:rPr>
          <w:rFonts w:ascii="Times New Roman" w:hAnsi="Times New Roman"/>
          <w:sz w:val="24"/>
        </w:rPr>
        <w:t>do</w:t>
      </w:r>
      <w:r w:rsidRPr="005B7D23">
        <w:rPr>
          <w:rFonts w:ascii="Times New Roman" w:hAnsi="Times New Roman"/>
          <w:b/>
          <w:sz w:val="24"/>
        </w:rPr>
        <w:t xml:space="preserve"> </w:t>
      </w:r>
      <w:r w:rsidRPr="005B7D23">
        <w:rPr>
          <w:rFonts w:ascii="Times New Roman" w:hAnsi="Times New Roman"/>
          <w:sz w:val="24"/>
        </w:rPr>
        <w:t>udzielenia pisemnej gwarancji jakości w terminach i na warunkach określonych w „Projekcie umowy”, stanowiącym Rozdział V Specyfikacji Istotnych Warunków Zamówienia.</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AKCEPTUJEMY </w:t>
      </w:r>
      <w:r w:rsidRPr="005B7D23">
        <w:rPr>
          <w:rFonts w:ascii="Times New Roman" w:hAnsi="Times New Roman"/>
          <w:sz w:val="24"/>
        </w:rPr>
        <w:t xml:space="preserve">warunki płatności określone przez Zamawiającego w Specyfikacji Istotnych Warunków Zamówienia. </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UWAŻAMY SIĘ</w:t>
      </w:r>
      <w:r w:rsidRPr="005B7D23">
        <w:rPr>
          <w:rFonts w:ascii="Times New Roman" w:hAnsi="Times New Roman"/>
          <w:sz w:val="24"/>
        </w:rPr>
        <w:t xml:space="preserve"> za związanych niniejszą ofertą przez czas wskazany w Specyfikacji Istotnych Warunków Zamówienia, tj. przez okres </w:t>
      </w:r>
      <w:r w:rsidRPr="005B7D23">
        <w:rPr>
          <w:rFonts w:ascii="Times New Roman" w:hAnsi="Times New Roman"/>
          <w:b/>
          <w:bCs/>
          <w:sz w:val="24"/>
        </w:rPr>
        <w:t>90 dni</w:t>
      </w:r>
      <w:r w:rsidRPr="005B7D23">
        <w:rPr>
          <w:rFonts w:ascii="Times New Roman" w:hAnsi="Times New Roman"/>
          <w:sz w:val="24"/>
        </w:rPr>
        <w:t xml:space="preserve"> od upływu terminu składania ofert. Na potwierdzenie powyższego wnieśliśmy wadium w wysokości </w:t>
      </w:r>
      <w:r w:rsidRPr="005B7D23">
        <w:rPr>
          <w:rFonts w:ascii="Times New Roman" w:hAnsi="Times New Roman"/>
          <w:b/>
          <w:sz w:val="24"/>
        </w:rPr>
        <w:t>wskazanej w Specyfikacji Istotnych Warunków Zamówienia</w:t>
      </w:r>
      <w:r w:rsidRPr="005B7D23">
        <w:rPr>
          <w:rFonts w:ascii="Times New Roman" w:hAnsi="Times New Roman"/>
          <w:sz w:val="24"/>
        </w:rPr>
        <w:t>, w formie:</w:t>
      </w:r>
    </w:p>
    <w:p w:rsidR="00E658B1" w:rsidRPr="005B7D23" w:rsidRDefault="00E658B1" w:rsidP="0060462D">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pełnomocnikiem Wykonawców wspólnie ubiegających się o udzielenie niniejszego zamówienia jest: </w:t>
      </w:r>
    </w:p>
    <w:p w:rsidR="00E658B1" w:rsidRPr="005B7D23" w:rsidRDefault="00E658B1">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E658B1" w:rsidRPr="005B7D23" w:rsidRDefault="00E658B1">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E658B1" w:rsidRPr="005B7D23" w:rsidRDefault="00E658B1">
      <w:pPr>
        <w:pStyle w:val="PlainText"/>
        <w:tabs>
          <w:tab w:val="left" w:leader="dot" w:pos="9072"/>
        </w:tabs>
        <w:spacing w:line="288" w:lineRule="auto"/>
        <w:jc w:val="center"/>
        <w:rPr>
          <w:rFonts w:ascii="Times New Roman" w:hAnsi="Times New Roman"/>
          <w:i/>
        </w:rPr>
      </w:pPr>
      <w:r w:rsidRPr="005B7D23">
        <w:rPr>
          <w:rFonts w:ascii="Times New Roman" w:hAnsi="Times New Roman"/>
          <w:i/>
        </w:rPr>
        <w:t>(Wypełniają jedynie przedsiębiorcy składający wspólną ofertę)</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DEKLARUJEMY</w:t>
      </w:r>
      <w:r w:rsidRPr="005B7D23">
        <w:rPr>
          <w:rFonts w:ascii="Times New Roman" w:hAnsi="Times New Roman"/>
          <w:sz w:val="24"/>
        </w:rPr>
        <w:t>, w przypadku wyboru naszej oferty, wniesienie zabezpieczenia należytego wykonania umowy w </w:t>
      </w:r>
      <w:r w:rsidRPr="007734F1">
        <w:rPr>
          <w:rFonts w:ascii="Times New Roman" w:hAnsi="Times New Roman"/>
          <w:sz w:val="24"/>
        </w:rPr>
        <w:t xml:space="preserve">wysokości </w:t>
      </w:r>
      <w:r>
        <w:rPr>
          <w:rFonts w:ascii="Times New Roman" w:hAnsi="Times New Roman"/>
          <w:b/>
          <w:bCs/>
          <w:sz w:val="24"/>
        </w:rPr>
        <w:t>7</w:t>
      </w:r>
      <w:r w:rsidRPr="007734F1">
        <w:rPr>
          <w:rFonts w:ascii="Times New Roman" w:hAnsi="Times New Roman"/>
          <w:b/>
          <w:bCs/>
          <w:sz w:val="24"/>
        </w:rPr>
        <w:t>%</w:t>
      </w:r>
      <w:r w:rsidRPr="005B7D23">
        <w:rPr>
          <w:rFonts w:ascii="Times New Roman" w:hAnsi="Times New Roman"/>
          <w:sz w:val="24"/>
        </w:rPr>
        <w:t xml:space="preserve"> ceny oferty, zgodnie z warunkami zawartymi w Specyfikacji Istotnych Warunków Zamówienia.</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że za wyjątkiem informacji zawartych w ofercie oraz w załączonych do niej oświadczeniach i dokumentach na stronach o nr: _______________ – niniejsza oferta oraz wszelkie załączniki do niej są jawne i nie zawierają informacji stanowiących tajemnicę przedsiębiorstwa w rozumieniu przepisów o zwalczaniu nieuczciwej konkurencji.</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 Projektem umowy, określonym w Specyfikacji Istotnych Warunków Zamówienia, i zobowiązujemy się, w przypadku wyboru naszej oferty, do zawarcia umowy zgodnej z niniejszą ofertą, na warunkach określonych w Specyfikacji Istotnych Warunków Zamówienia, w miejscu i terminie wyznaczonym przez Zamawiającego. </w:t>
      </w:r>
    </w:p>
    <w:p w:rsidR="00E658B1" w:rsidRDefault="00E658B1" w:rsidP="00D21F1A">
      <w:pPr>
        <w:pStyle w:val="PlainText"/>
        <w:numPr>
          <w:ilvl w:val="0"/>
          <w:numId w:val="29"/>
        </w:numPr>
        <w:tabs>
          <w:tab w:val="clear" w:pos="720"/>
          <w:tab w:val="num" w:pos="284"/>
          <w:tab w:val="left" w:pos="360"/>
        </w:tabs>
        <w:spacing w:before="120" w:line="288" w:lineRule="auto"/>
        <w:ind w:left="284" w:hanging="284"/>
        <w:jc w:val="both"/>
        <w:rPr>
          <w:rFonts w:ascii="Times New Roman" w:hAnsi="Times New Roman"/>
          <w:sz w:val="24"/>
          <w:szCs w:val="24"/>
        </w:rPr>
      </w:pPr>
      <w:r w:rsidRPr="005B7D23">
        <w:rPr>
          <w:rFonts w:ascii="Times New Roman" w:hAnsi="Times New Roman"/>
          <w:b/>
          <w:sz w:val="24"/>
          <w:szCs w:val="24"/>
        </w:rPr>
        <w:t>OŚWIADCZAMY,</w:t>
      </w:r>
      <w:r w:rsidRPr="005B7D23">
        <w:rPr>
          <w:rFonts w:ascii="Times New Roman" w:hAnsi="Times New Roman"/>
          <w:sz w:val="24"/>
          <w:szCs w:val="24"/>
        </w:rPr>
        <w:t xml:space="preserve"> iż następujące części zamówienia zostaną powierzone podwykonawcom:</w:t>
      </w:r>
    </w:p>
    <w:p w:rsidR="00E658B1" w:rsidRPr="005B7D23" w:rsidRDefault="00E658B1" w:rsidP="000F771D">
      <w:pPr>
        <w:pStyle w:val="PlainText"/>
        <w:tabs>
          <w:tab w:val="left" w:pos="567"/>
        </w:tabs>
        <w:spacing w:before="120" w:line="288" w:lineRule="auto"/>
        <w:ind w:left="284"/>
        <w:jc w:val="both"/>
        <w:rPr>
          <w:rFonts w:ascii="Times New Roman" w:hAnsi="Times New Roman"/>
          <w:b/>
          <w:sz w:val="24"/>
          <w:szCs w:val="24"/>
        </w:rPr>
      </w:pPr>
      <w:r w:rsidRPr="005B7D23">
        <w:rPr>
          <w:rFonts w:ascii="Times New Roman" w:hAnsi="Times New Roman"/>
          <w:b/>
          <w:sz w:val="24"/>
          <w:szCs w:val="24"/>
        </w:rPr>
        <w:t xml:space="preserve">nazwa części zamówienia                                        </w:t>
      </w:r>
    </w:p>
    <w:p w:rsidR="00E658B1" w:rsidRPr="005B7D23" w:rsidRDefault="00E658B1"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E658B1" w:rsidRPr="005B7D23" w:rsidRDefault="00E658B1"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E658B1" w:rsidRPr="005B7D23" w:rsidRDefault="00E658B1"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E658B1" w:rsidRPr="005B7D23" w:rsidRDefault="00E658B1"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E658B1" w:rsidRPr="005B7D23" w:rsidRDefault="00E658B1" w:rsidP="000F771D">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(Wypełniają jedynie Wykonawcy którzy planują powierzenie wykonania części zamówienia podwykonawcom</w:t>
      </w:r>
      <w:r>
        <w:rPr>
          <w:rFonts w:ascii="Times New Roman" w:hAnsi="Times New Roman"/>
          <w:i/>
          <w:sz w:val="24"/>
          <w:szCs w:val="24"/>
        </w:rPr>
        <w:t>)</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Pr>
          <w:rFonts w:ascii="Times New Roman" w:hAnsi="Times New Roman"/>
          <w:sz w:val="24"/>
        </w:rPr>
        <w:t>OŚWIADCZAMY, iż należymy do grupy kapitałowej, o której mowa w art. 24 ust. 2 pkt 5 ustawy Pzp</w:t>
      </w:r>
    </w:p>
    <w:p w:rsidR="00E658B1" w:rsidRDefault="00E658B1" w:rsidP="00D04FAA">
      <w:pPr>
        <w:pStyle w:val="PlainText"/>
        <w:spacing w:before="120" w:line="288" w:lineRule="auto"/>
        <w:jc w:val="center"/>
        <w:rPr>
          <w:rFonts w:ascii="Times New Roman" w:hAnsi="Times New Roman"/>
          <w:sz w:val="24"/>
        </w:rPr>
      </w:pPr>
      <w:r>
        <w:rPr>
          <w:rFonts w:ascii="Times New Roman" w:hAnsi="Times New Roman"/>
          <w:sz w:val="24"/>
        </w:rPr>
        <w:t>Lista podmiotów</w:t>
      </w:r>
    </w:p>
    <w:p w:rsidR="00E658B1" w:rsidRDefault="00E658B1" w:rsidP="00D04FAA">
      <w:pPr>
        <w:pStyle w:val="PlainText"/>
        <w:numPr>
          <w:ilvl w:val="3"/>
          <w:numId w:val="104"/>
        </w:numPr>
        <w:spacing w:before="120" w:line="288" w:lineRule="auto"/>
        <w:jc w:val="both"/>
        <w:rPr>
          <w:rFonts w:ascii="Times New Roman" w:hAnsi="Times New Roman"/>
          <w:sz w:val="24"/>
        </w:rPr>
      </w:pPr>
      <w:r>
        <w:rPr>
          <w:rFonts w:ascii="Times New Roman" w:hAnsi="Times New Roman"/>
          <w:sz w:val="24"/>
        </w:rPr>
        <w:t>..............................................</w:t>
      </w:r>
    </w:p>
    <w:p w:rsidR="00E658B1" w:rsidRDefault="00E658B1" w:rsidP="00D04FAA">
      <w:pPr>
        <w:pStyle w:val="PlainText"/>
        <w:numPr>
          <w:ilvl w:val="3"/>
          <w:numId w:val="104"/>
        </w:numPr>
        <w:spacing w:before="120" w:line="288" w:lineRule="auto"/>
        <w:jc w:val="both"/>
        <w:rPr>
          <w:rFonts w:ascii="Times New Roman" w:hAnsi="Times New Roman"/>
          <w:sz w:val="24"/>
        </w:rPr>
      </w:pPr>
      <w:r>
        <w:rPr>
          <w:rFonts w:ascii="Times New Roman" w:hAnsi="Times New Roman"/>
          <w:sz w:val="24"/>
        </w:rPr>
        <w:t>..............................................</w:t>
      </w:r>
    </w:p>
    <w:p w:rsidR="00E658B1" w:rsidRDefault="00E658B1" w:rsidP="00D04FAA">
      <w:pPr>
        <w:pStyle w:val="PlainText"/>
        <w:numPr>
          <w:ilvl w:val="3"/>
          <w:numId w:val="104"/>
        </w:numPr>
        <w:spacing w:before="120" w:line="288" w:lineRule="auto"/>
        <w:jc w:val="both"/>
        <w:rPr>
          <w:rFonts w:ascii="Times New Roman" w:hAnsi="Times New Roman"/>
          <w:sz w:val="24"/>
        </w:rPr>
      </w:pPr>
      <w:r>
        <w:rPr>
          <w:rFonts w:ascii="Times New Roman" w:hAnsi="Times New Roman"/>
          <w:sz w:val="24"/>
        </w:rPr>
        <w:t>..............................................</w:t>
      </w:r>
    </w:p>
    <w:p w:rsidR="00E658B1" w:rsidRPr="005B7D23" w:rsidRDefault="00E658B1" w:rsidP="00D04FAA">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 xml:space="preserve">(Wypełniają jedynie Wykonawcy którzy </w:t>
      </w:r>
      <w:r>
        <w:rPr>
          <w:rFonts w:ascii="Times New Roman" w:hAnsi="Times New Roman"/>
          <w:i/>
          <w:sz w:val="24"/>
          <w:szCs w:val="24"/>
        </w:rPr>
        <w:t>należą do grupy kapitałowej. W przypadku nie wypełnienia powyższego punktu Zamawiający potraktuje to jako brak przynależności do jakiejkolwiek grupy kapitałowej)</w:t>
      </w:r>
    </w:p>
    <w:p w:rsidR="00E658B1" w:rsidRPr="00F631D2" w:rsidRDefault="00E658B1" w:rsidP="00D04FAA">
      <w:pPr>
        <w:pStyle w:val="PlainText"/>
        <w:spacing w:before="120" w:line="288" w:lineRule="auto"/>
        <w:jc w:val="both"/>
        <w:rPr>
          <w:rFonts w:ascii="Times New Roman" w:hAnsi="Times New Roman"/>
          <w:sz w:val="24"/>
        </w:rPr>
      </w:pP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WSZELKĄ KORESPONDENCJĘ </w:t>
      </w:r>
      <w:r w:rsidRPr="005B7D23">
        <w:rPr>
          <w:rFonts w:ascii="Times New Roman" w:hAnsi="Times New Roman"/>
          <w:sz w:val="24"/>
        </w:rPr>
        <w:t>w sprawie niniejszego postępowania należy kierować: pisemnie na następujący adres: ___________________________________, faksem na nr: __________________.</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OFERTĘ </w:t>
      </w:r>
      <w:r w:rsidRPr="005B7D23">
        <w:rPr>
          <w:rFonts w:ascii="Times New Roman" w:hAnsi="Times New Roman"/>
          <w:sz w:val="24"/>
        </w:rPr>
        <w:t xml:space="preserve">niniejszą składamy na </w:t>
      </w:r>
      <w:r w:rsidRPr="005B7D23">
        <w:rPr>
          <w:rFonts w:ascii="Times New Roman" w:hAnsi="Times New Roman"/>
          <w:b/>
          <w:sz w:val="24"/>
        </w:rPr>
        <w:t>___</w:t>
      </w:r>
      <w:r w:rsidRPr="005B7D23">
        <w:rPr>
          <w:rFonts w:ascii="Times New Roman" w:hAnsi="Times New Roman"/>
          <w:sz w:val="24"/>
        </w:rPr>
        <w:t xml:space="preserve"> kolejno ponumerowanych stronach.</w:t>
      </w:r>
    </w:p>
    <w:p w:rsidR="00E658B1" w:rsidRDefault="00E658B1" w:rsidP="00D21F1A">
      <w:pPr>
        <w:pStyle w:val="PlainText"/>
        <w:numPr>
          <w:ilvl w:val="0"/>
          <w:numId w:val="29"/>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WRAZ Z OFERTĄ</w:t>
      </w:r>
      <w:r w:rsidRPr="005B7D23">
        <w:rPr>
          <w:rFonts w:ascii="Times New Roman" w:hAnsi="Times New Roman"/>
          <w:sz w:val="24"/>
        </w:rPr>
        <w:t xml:space="preserve"> składamy następujące oświadczenia i dokumenty wymienione w pkt 7 Rozdziału I SIWZ, na </w:t>
      </w:r>
      <w:r w:rsidRPr="005B7D23">
        <w:rPr>
          <w:rFonts w:ascii="Times New Roman" w:hAnsi="Times New Roman"/>
          <w:b/>
          <w:sz w:val="24"/>
        </w:rPr>
        <w:t xml:space="preserve">___ </w:t>
      </w:r>
      <w:r w:rsidRPr="005B7D23">
        <w:rPr>
          <w:rFonts w:ascii="Times New Roman" w:hAnsi="Times New Roman"/>
          <w:sz w:val="24"/>
        </w:rPr>
        <w:t>kolejno ponumerowanych stronach:</w:t>
      </w:r>
    </w:p>
    <w:p w:rsidR="00E658B1" w:rsidRDefault="00E658B1" w:rsidP="00D21F1A">
      <w:pPr>
        <w:pStyle w:val="PlainText"/>
        <w:numPr>
          <w:ilvl w:val="1"/>
          <w:numId w:val="29"/>
        </w:numPr>
        <w:tabs>
          <w:tab w:val="num" w:pos="1260"/>
        </w:tabs>
        <w:spacing w:before="120" w:line="288" w:lineRule="auto"/>
        <w:ind w:left="1260"/>
        <w:jc w:val="both"/>
        <w:rPr>
          <w:rFonts w:ascii="Times New Roman" w:hAnsi="Times New Roman"/>
          <w:sz w:val="24"/>
        </w:rPr>
      </w:pPr>
      <w:r w:rsidRPr="005B7D23">
        <w:rPr>
          <w:rFonts w:ascii="Times New Roman" w:hAnsi="Times New Roman"/>
          <w:sz w:val="24"/>
        </w:rPr>
        <w:t xml:space="preserve">Oświadczenie o spełnianiu warunków określonych w art. 22 ust. 1 ustawy Pzp; </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  ________________________________________________________________</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E658B1" w:rsidRPr="005B7D23" w:rsidRDefault="00E658B1"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E658B1" w:rsidRPr="005B7D23" w:rsidRDefault="00E658B1">
      <w:pPr>
        <w:pStyle w:val="PlainText"/>
        <w:spacing w:before="120" w:line="288" w:lineRule="auto"/>
        <w:rPr>
          <w:rFonts w:ascii="Times New Roman" w:hAnsi="Times New Roman"/>
          <w:sz w:val="24"/>
        </w:rPr>
      </w:pPr>
    </w:p>
    <w:p w:rsidR="00E658B1" w:rsidRPr="005B7D23" w:rsidRDefault="00E658B1">
      <w:pPr>
        <w:pStyle w:val="PlainText"/>
        <w:spacing w:before="120" w:line="288" w:lineRule="auto"/>
        <w:rPr>
          <w:rFonts w:ascii="Times New Roman" w:hAnsi="Times New Roman"/>
          <w:sz w:val="24"/>
        </w:rPr>
      </w:pPr>
      <w:r w:rsidRPr="005B7D23">
        <w:rPr>
          <w:rFonts w:ascii="Times New Roman" w:hAnsi="Times New Roman"/>
          <w:sz w:val="24"/>
        </w:rPr>
        <w:t>__________________, dnia __.__.201</w:t>
      </w:r>
      <w:r>
        <w:rPr>
          <w:rFonts w:ascii="Times New Roman" w:hAnsi="Times New Roman"/>
          <w:sz w:val="24"/>
        </w:rPr>
        <w:t>3</w:t>
      </w:r>
      <w:r w:rsidRPr="005B7D23">
        <w:rPr>
          <w:rFonts w:ascii="Times New Roman" w:hAnsi="Times New Roman"/>
          <w:sz w:val="24"/>
        </w:rPr>
        <w:t xml:space="preserve"> r.</w:t>
      </w:r>
    </w:p>
    <w:p w:rsidR="00E658B1" w:rsidRPr="005B7D23" w:rsidRDefault="00E658B1">
      <w:pPr>
        <w:pStyle w:val="PlainText"/>
        <w:spacing w:before="120" w:line="288" w:lineRule="auto"/>
        <w:ind w:left="1003" w:firstLine="3960"/>
        <w:jc w:val="center"/>
        <w:rPr>
          <w:rFonts w:ascii="Times New Roman" w:hAnsi="Times New Roman"/>
          <w:i/>
          <w:sz w:val="24"/>
        </w:rPr>
      </w:pPr>
      <w:r w:rsidRPr="005B7D23">
        <w:rPr>
          <w:rFonts w:ascii="Times New Roman" w:hAnsi="Times New Roman"/>
          <w:i/>
          <w:sz w:val="24"/>
        </w:rPr>
        <w:t>_______________________________</w:t>
      </w:r>
    </w:p>
    <w:p w:rsidR="00E658B1" w:rsidRPr="005B7D23" w:rsidRDefault="00E658B1" w:rsidP="001D7922">
      <w:pPr>
        <w:pStyle w:val="PlainText"/>
        <w:spacing w:line="288" w:lineRule="auto"/>
        <w:ind w:left="5040"/>
        <w:jc w:val="center"/>
        <w:rPr>
          <w:rFonts w:ascii="Times New Roman" w:hAnsi="Times New Roman"/>
          <w:i/>
        </w:rPr>
      </w:pPr>
      <w:r w:rsidRPr="005B7D23">
        <w:rPr>
          <w:rFonts w:ascii="Times New Roman" w:hAnsi="Times New Roman"/>
          <w:i/>
        </w:rPr>
        <w:t>(podpis Wykonawcy/Wykonawców</w:t>
      </w:r>
    </w:p>
    <w:p w:rsidR="00E658B1" w:rsidRPr="005B7D23" w:rsidRDefault="00E658B1" w:rsidP="001D7922">
      <w:pPr>
        <w:pStyle w:val="PlainText"/>
        <w:spacing w:line="288" w:lineRule="auto"/>
        <w:ind w:left="5040"/>
        <w:jc w:val="center"/>
        <w:rPr>
          <w:rFonts w:ascii="Times New Roman" w:hAnsi="Times New Roman"/>
          <w:i/>
        </w:rPr>
      </w:pPr>
    </w:p>
    <w:p w:rsidR="00E658B1" w:rsidRDefault="00E658B1" w:rsidP="00C34572">
      <w:pPr>
        <w:pStyle w:val="BodyText2"/>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Default="00E658B1" w:rsidP="00D44B17">
      <w:pPr>
        <w:pStyle w:val="BodyText2"/>
        <w:jc w:val="center"/>
        <w:rPr>
          <w:sz w:val="32"/>
          <w:szCs w:val="32"/>
        </w:rPr>
      </w:pPr>
    </w:p>
    <w:p w:rsidR="00E658B1" w:rsidRPr="005B7D23" w:rsidRDefault="00E658B1" w:rsidP="00D44B17">
      <w:pPr>
        <w:pStyle w:val="BodyText2"/>
        <w:jc w:val="center"/>
        <w:rPr>
          <w:sz w:val="32"/>
          <w:szCs w:val="32"/>
        </w:rPr>
      </w:pPr>
      <w:r w:rsidRPr="005B7D23">
        <w:rPr>
          <w:sz w:val="32"/>
          <w:szCs w:val="32"/>
        </w:rPr>
        <w:t>ROZDZIAŁ IV</w:t>
      </w:r>
    </w:p>
    <w:p w:rsidR="00E658B1" w:rsidRPr="005B7D23" w:rsidRDefault="00E658B1" w:rsidP="00D44B17">
      <w:pPr>
        <w:pStyle w:val="BodyText2"/>
        <w:jc w:val="center"/>
        <w:rPr>
          <w:sz w:val="32"/>
          <w:szCs w:val="32"/>
        </w:rPr>
      </w:pPr>
    </w:p>
    <w:p w:rsidR="00E658B1" w:rsidRPr="005B7D23" w:rsidRDefault="00E658B1" w:rsidP="0083799C">
      <w:pPr>
        <w:pStyle w:val="BodyText2"/>
        <w:jc w:val="center"/>
        <w:rPr>
          <w:sz w:val="32"/>
          <w:szCs w:val="32"/>
        </w:rPr>
      </w:pPr>
      <w:r w:rsidRPr="005B7D23">
        <w:rPr>
          <w:sz w:val="32"/>
          <w:szCs w:val="32"/>
        </w:rPr>
        <w:t>OPIS PRZEDMIOTU ZAMÓWIENIA</w:t>
      </w:r>
    </w:p>
    <w:p w:rsidR="00E658B1" w:rsidRPr="005B7D23" w:rsidRDefault="00E658B1" w:rsidP="0083799C">
      <w:pPr>
        <w:pStyle w:val="BodyText2"/>
        <w:jc w:val="center"/>
        <w:rPr>
          <w:sz w:val="32"/>
          <w:szCs w:val="32"/>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Pr="005B7D23" w:rsidRDefault="00E658B1" w:rsidP="008A5B87">
      <w:pPr>
        <w:tabs>
          <w:tab w:val="left" w:pos="360"/>
        </w:tabs>
        <w:rPr>
          <w:b/>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Default="00E658B1" w:rsidP="00CA5A46">
      <w:pPr>
        <w:jc w:val="right"/>
        <w:rPr>
          <w:b/>
          <w:bCs/>
          <w:caps/>
          <w:sz w:val="28"/>
          <w:szCs w:val="28"/>
          <w:u w:val="single"/>
        </w:rPr>
      </w:pPr>
    </w:p>
    <w:p w:rsidR="00E658B1" w:rsidRPr="00CA5A46" w:rsidRDefault="00E658B1" w:rsidP="00CA5A46">
      <w:pPr>
        <w:jc w:val="right"/>
        <w:rPr>
          <w:b/>
          <w:bCs/>
          <w:sz w:val="28"/>
          <w:szCs w:val="28"/>
          <w:u w:val="single"/>
        </w:rPr>
      </w:pPr>
      <w:r w:rsidRPr="005B7D23">
        <w:rPr>
          <w:b/>
          <w:bCs/>
          <w:caps/>
          <w:sz w:val="28"/>
          <w:szCs w:val="28"/>
          <w:u w:val="single"/>
        </w:rPr>
        <w:t>Załącznik nr</w:t>
      </w:r>
      <w:r w:rsidRPr="005B7D23">
        <w:rPr>
          <w:b/>
          <w:bCs/>
          <w:sz w:val="28"/>
          <w:szCs w:val="28"/>
          <w:u w:val="single"/>
        </w:rPr>
        <w:t xml:space="preserve"> 1 DO ROZDZIAŁU IV SIWZ</w:t>
      </w:r>
    </w:p>
    <w:p w:rsidR="00E658B1" w:rsidRPr="006B354E" w:rsidRDefault="00E658B1" w:rsidP="00466A1B">
      <w:pPr>
        <w:rPr>
          <w:sz w:val="28"/>
          <w:szCs w:val="28"/>
        </w:rPr>
      </w:pPr>
    </w:p>
    <w:p w:rsidR="00E658B1" w:rsidRPr="006B354E" w:rsidRDefault="00E658B1" w:rsidP="00466A1B">
      <w:pPr>
        <w:pStyle w:val="Heading1"/>
        <w:spacing w:before="0" w:after="0"/>
        <w:ind w:right="-85"/>
        <w:jc w:val="center"/>
        <w:rPr>
          <w:sz w:val="28"/>
          <w:szCs w:val="28"/>
        </w:rPr>
      </w:pPr>
      <w:bookmarkStart w:id="5" w:name="_Toc311977890"/>
      <w:r w:rsidRPr="006B354E">
        <w:rPr>
          <w:sz w:val="28"/>
          <w:szCs w:val="28"/>
        </w:rPr>
        <w:t xml:space="preserve">Zestawienie zakresu modernizacji </w:t>
      </w:r>
      <w:r>
        <w:rPr>
          <w:sz w:val="28"/>
          <w:szCs w:val="28"/>
        </w:rPr>
        <w:t>21 ezt</w:t>
      </w:r>
      <w:r w:rsidRPr="006B354E">
        <w:rPr>
          <w:sz w:val="28"/>
          <w:szCs w:val="28"/>
        </w:rPr>
        <w:t xml:space="preserve"> </w:t>
      </w:r>
      <w:r>
        <w:rPr>
          <w:sz w:val="28"/>
          <w:szCs w:val="28"/>
        </w:rPr>
        <w:t xml:space="preserve">serii </w:t>
      </w:r>
      <w:r w:rsidRPr="006B354E">
        <w:rPr>
          <w:sz w:val="28"/>
          <w:szCs w:val="28"/>
        </w:rPr>
        <w:t xml:space="preserve">EN </w:t>
      </w:r>
      <w:r>
        <w:rPr>
          <w:sz w:val="28"/>
          <w:szCs w:val="28"/>
        </w:rPr>
        <w:t>57</w:t>
      </w:r>
      <w:bookmarkEnd w:id="5"/>
    </w:p>
    <w:p w:rsidR="00E658B1" w:rsidRPr="006B354E" w:rsidRDefault="00E658B1" w:rsidP="00466A1B">
      <w:pPr>
        <w:keepNext/>
        <w:spacing w:before="180" w:after="60"/>
        <w:ind w:left="561" w:hanging="561"/>
        <w:rPr>
          <w:b/>
          <w:bCs/>
          <w:u w:val="single"/>
        </w:rPr>
      </w:pPr>
      <w:r w:rsidRPr="006B354E">
        <w:rPr>
          <w:b/>
          <w:bCs/>
          <w:u w:val="single"/>
        </w:rPr>
        <w:t>I.</w:t>
      </w:r>
      <w:r w:rsidRPr="006B354E">
        <w:rPr>
          <w:b/>
          <w:bCs/>
          <w:u w:val="single"/>
        </w:rPr>
        <w:tab/>
        <w:t>Zestawy kołowe, łożyska osiowe</w:t>
      </w:r>
      <w:r>
        <w:rPr>
          <w:b/>
          <w:bCs/>
          <w:u w:val="single"/>
        </w:rPr>
        <w:t xml:space="preserve"> zestawów kołowych</w:t>
      </w:r>
      <w:r w:rsidRPr="006B354E">
        <w:rPr>
          <w:b/>
          <w:bCs/>
          <w:u w:val="single"/>
        </w:rPr>
        <w:t>, przekładnie zębate:</w:t>
      </w:r>
    </w:p>
    <w:p w:rsidR="00E658B1" w:rsidRDefault="00E658B1" w:rsidP="00D21F1A">
      <w:pPr>
        <w:pStyle w:val="BodyText"/>
        <w:numPr>
          <w:ilvl w:val="1"/>
          <w:numId w:val="38"/>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 xml:space="preserve">zakres prac dla elementów nie podlegających modernizacji lub wymianie według </w:t>
      </w:r>
      <w:r w:rsidRPr="00701709">
        <w:rPr>
          <w:rFonts w:ascii="Times New Roman" w:hAnsi="Times New Roman"/>
          <w:iCs/>
        </w:rPr>
        <w:t>D</w:t>
      </w:r>
      <w:r w:rsidRPr="00701709">
        <w:rPr>
          <w:rFonts w:ascii="Times New Roman" w:hAnsi="Times New Roman"/>
          <w:bCs/>
          <w:iCs/>
        </w:rPr>
        <w:t>SU-Z -</w:t>
      </w:r>
      <w:r w:rsidRPr="00701709">
        <w:rPr>
          <w:rFonts w:ascii="Times New Roman" w:hAnsi="Times New Roman"/>
          <w:iCs/>
        </w:rPr>
        <w:t xml:space="preserve"> jak </w:t>
      </w:r>
      <w:r w:rsidRPr="00701709">
        <w:rPr>
          <w:rFonts w:ascii="Times New Roman" w:hAnsi="Times New Roman"/>
          <w:bCs/>
          <w:iCs/>
        </w:rPr>
        <w:t>dla naprawy P5</w:t>
      </w:r>
      <w:r w:rsidRPr="00701709">
        <w:rPr>
          <w:rFonts w:ascii="Times New Roman" w:hAnsi="Times New Roman"/>
          <w:iCs/>
        </w:rPr>
        <w:t xml:space="preserve"> - </w:t>
      </w:r>
      <w:r w:rsidRPr="00701709">
        <w:rPr>
          <w:rFonts w:ascii="Times New Roman" w:hAnsi="Times New Roman"/>
          <w:bCs/>
          <w:iCs/>
        </w:rPr>
        <w:t>wszystkie wymiary doprowadzić do wartości dopuszczalnych w naprawie piątego poziomu utrzymania P5;</w:t>
      </w:r>
    </w:p>
    <w:p w:rsidR="00E658B1" w:rsidRDefault="00E658B1" w:rsidP="00D21F1A">
      <w:pPr>
        <w:pStyle w:val="BodyText"/>
        <w:numPr>
          <w:ilvl w:val="1"/>
          <w:numId w:val="38"/>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zestawy kołowe wymienić na nowe;</w:t>
      </w:r>
    </w:p>
    <w:p w:rsidR="00E658B1" w:rsidRDefault="00E658B1" w:rsidP="00D21F1A">
      <w:pPr>
        <w:pStyle w:val="BodyText"/>
        <w:numPr>
          <w:ilvl w:val="1"/>
          <w:numId w:val="38"/>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obowiązują wymiary konstrukcyjne „szyjek” pod - panewkowych zestawów napędnych – 175 mm oraz wymiar konstrukcyjny kół bosych i panewek łożysk ślizgowych zawieszenia silników trakcyjnych;</w:t>
      </w:r>
    </w:p>
    <w:p w:rsidR="00E658B1" w:rsidRDefault="00E658B1" w:rsidP="00D21F1A">
      <w:pPr>
        <w:pStyle w:val="BodyText"/>
        <w:numPr>
          <w:ilvl w:val="1"/>
          <w:numId w:val="38"/>
        </w:numPr>
        <w:tabs>
          <w:tab w:val="clear" w:pos="1503"/>
          <w:tab w:val="num" w:pos="360"/>
        </w:tabs>
        <w:spacing w:before="120"/>
        <w:ind w:left="720" w:hanging="180"/>
        <w:jc w:val="both"/>
        <w:rPr>
          <w:rFonts w:ascii="Times New Roman" w:hAnsi="Times New Roman"/>
          <w:iCs/>
        </w:rPr>
      </w:pPr>
      <w:r w:rsidRPr="00701709">
        <w:rPr>
          <w:rFonts w:ascii="Times New Roman" w:hAnsi="Times New Roman"/>
          <w:bCs/>
          <w:iCs/>
        </w:rPr>
        <w:t>zmodernizować maźnice zestawów kołowych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E658B1" w:rsidRDefault="00E658B1" w:rsidP="00D21F1A">
      <w:pPr>
        <w:pStyle w:val="BodyText"/>
        <w:numPr>
          <w:ilvl w:val="0"/>
          <w:numId w:val="38"/>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łożyska osiowe wymienić na nowe;</w:t>
      </w:r>
    </w:p>
    <w:p w:rsidR="00E658B1" w:rsidRDefault="00E658B1" w:rsidP="00D21F1A">
      <w:pPr>
        <w:pStyle w:val="BodyText"/>
        <w:numPr>
          <w:ilvl w:val="0"/>
          <w:numId w:val="38"/>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zastosować nowe przekładnie zębate;</w:t>
      </w:r>
    </w:p>
    <w:p w:rsidR="00E658B1" w:rsidRDefault="00E658B1" w:rsidP="00D21F1A">
      <w:pPr>
        <w:pStyle w:val="BodyText"/>
        <w:numPr>
          <w:ilvl w:val="0"/>
          <w:numId w:val="38"/>
        </w:numPr>
        <w:tabs>
          <w:tab w:val="clear" w:pos="783"/>
          <w:tab w:val="num" w:pos="360"/>
        </w:tabs>
        <w:spacing w:before="120"/>
        <w:ind w:left="709" w:hanging="142"/>
        <w:jc w:val="both"/>
        <w:rPr>
          <w:rFonts w:ascii="Times New Roman" w:hAnsi="Times New Roman"/>
          <w:bCs/>
          <w:iCs/>
        </w:rPr>
      </w:pPr>
      <w:r w:rsidRPr="00701709">
        <w:rPr>
          <w:rFonts w:ascii="Times New Roman" w:hAnsi="Times New Roman"/>
          <w:bCs/>
          <w:iCs/>
        </w:rPr>
        <w:t xml:space="preserve">zastosować nową obudowę przekładni zębatej; </w:t>
      </w:r>
    </w:p>
    <w:p w:rsidR="00E658B1" w:rsidRDefault="00E658B1" w:rsidP="00D21F1A">
      <w:pPr>
        <w:pStyle w:val="BodyText"/>
        <w:numPr>
          <w:ilvl w:val="0"/>
          <w:numId w:val="38"/>
        </w:numPr>
        <w:tabs>
          <w:tab w:val="clear" w:pos="783"/>
          <w:tab w:val="num" w:pos="360"/>
        </w:tabs>
        <w:spacing w:before="120"/>
        <w:ind w:left="720" w:hanging="180"/>
        <w:jc w:val="both"/>
        <w:rPr>
          <w:rFonts w:ascii="Times New Roman" w:hAnsi="Times New Roman"/>
          <w:bCs/>
          <w:iCs/>
        </w:rPr>
      </w:pPr>
      <w:r w:rsidRPr="00701709">
        <w:rPr>
          <w:rFonts w:ascii="Times New Roman" w:hAnsi="Times New Roman"/>
          <w:bCs/>
          <w:iCs/>
        </w:rPr>
        <w:t>dostarczyć po jednej sztuce nowej osi wzorcowej (toczna i napędna) przygotowanej do badań defektoskopowych metodą ultradźwięków zgodnie z obowiązującymi przepisami;</w:t>
      </w:r>
    </w:p>
    <w:p w:rsidR="00E658B1" w:rsidRPr="00701709" w:rsidRDefault="00E658B1" w:rsidP="00511E28">
      <w:pPr>
        <w:pStyle w:val="BodyText"/>
        <w:spacing w:before="120"/>
        <w:ind w:left="540"/>
        <w:jc w:val="both"/>
        <w:rPr>
          <w:rFonts w:ascii="Times New Roman" w:hAnsi="Times New Roman"/>
          <w:bCs/>
          <w:iCs/>
        </w:rPr>
      </w:pPr>
      <w:r w:rsidRPr="00701709">
        <w:rPr>
          <w:rFonts w:ascii="Times New Roman" w:hAnsi="Times New Roman"/>
          <w:bCs/>
          <w:iCs/>
        </w:rPr>
        <w:t>Dokumentacja konstrukcyjna musi być uzgodniona i zatwierdzona przez Zamawiającego.</w:t>
      </w:r>
    </w:p>
    <w:p w:rsidR="00E658B1" w:rsidRPr="00701709" w:rsidRDefault="00E658B1" w:rsidP="00466A1B">
      <w:pPr>
        <w:keepNext/>
        <w:spacing w:before="180" w:after="60"/>
        <w:ind w:left="540" w:hanging="540"/>
        <w:rPr>
          <w:b/>
          <w:bCs/>
          <w:u w:val="single"/>
        </w:rPr>
      </w:pPr>
      <w:r w:rsidRPr="00701709">
        <w:rPr>
          <w:b/>
          <w:bCs/>
          <w:u w:val="single"/>
        </w:rPr>
        <w:t>II.</w:t>
      </w:r>
      <w:r w:rsidRPr="00701709">
        <w:rPr>
          <w:b/>
          <w:bCs/>
          <w:u w:val="single"/>
        </w:rPr>
        <w:tab/>
        <w:t>Wózki jezdne:</w:t>
      </w:r>
    </w:p>
    <w:p w:rsidR="00E658B1" w:rsidRDefault="00E658B1" w:rsidP="00D21F1A">
      <w:pPr>
        <w:pStyle w:val="BodyText"/>
        <w:numPr>
          <w:ilvl w:val="0"/>
          <w:numId w:val="39"/>
        </w:numPr>
        <w:tabs>
          <w:tab w:val="left" w:pos="360"/>
        </w:tabs>
        <w:spacing w:before="120"/>
        <w:ind w:hanging="180"/>
        <w:jc w:val="both"/>
        <w:rPr>
          <w:rFonts w:ascii="Times New Roman" w:hAnsi="Times New Roman"/>
          <w:bCs/>
          <w:iCs/>
        </w:rPr>
      </w:pPr>
      <w:r w:rsidRPr="00701709">
        <w:rPr>
          <w:rFonts w:ascii="Times New Roman" w:hAnsi="Times New Roman"/>
          <w:bCs/>
          <w:iCs/>
        </w:rPr>
        <w:t>modernizacja wózków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E658B1" w:rsidRDefault="00E658B1" w:rsidP="00D21F1A">
      <w:pPr>
        <w:pStyle w:val="BodyText"/>
        <w:numPr>
          <w:ilvl w:val="0"/>
          <w:numId w:val="39"/>
        </w:numPr>
        <w:tabs>
          <w:tab w:val="left" w:pos="360"/>
        </w:tabs>
        <w:spacing w:before="120"/>
        <w:ind w:hanging="180"/>
        <w:jc w:val="both"/>
        <w:rPr>
          <w:rFonts w:ascii="Times New Roman" w:hAnsi="Times New Roman"/>
          <w:bCs/>
          <w:iCs/>
        </w:rPr>
      </w:pPr>
      <w:r w:rsidRPr="00701709">
        <w:rPr>
          <w:rFonts w:ascii="Times New Roman" w:hAnsi="Times New Roman"/>
          <w:bCs/>
          <w:iCs/>
        </w:rPr>
        <w:t>wszystkie wymiary elementów wózków doprowadzić do wartości dopuszczalnych w naprawie P5 DSU-Z;</w:t>
      </w:r>
    </w:p>
    <w:p w:rsidR="00E658B1" w:rsidRDefault="00E658B1" w:rsidP="00D21F1A">
      <w:pPr>
        <w:pStyle w:val="BodyText"/>
        <w:numPr>
          <w:ilvl w:val="0"/>
          <w:numId w:val="39"/>
        </w:numPr>
        <w:tabs>
          <w:tab w:val="num" w:pos="360"/>
        </w:tabs>
        <w:spacing w:before="120"/>
        <w:ind w:hanging="180"/>
        <w:jc w:val="both"/>
        <w:rPr>
          <w:rFonts w:ascii="Times New Roman" w:hAnsi="Times New Roman"/>
          <w:bCs/>
          <w:iCs/>
        </w:rPr>
      </w:pPr>
      <w:r w:rsidRPr="00701709">
        <w:rPr>
          <w:rFonts w:ascii="Times New Roman" w:hAnsi="Times New Roman"/>
          <w:bCs/>
          <w:iCs/>
        </w:rPr>
        <w:t>wszystkie sworznie zamontowane na wózkach poddać obróbce cieplno-chemicznej poprzez azoto – nasiarczanie;</w:t>
      </w:r>
    </w:p>
    <w:p w:rsidR="00E658B1" w:rsidRDefault="00E658B1" w:rsidP="00D21F1A">
      <w:pPr>
        <w:pStyle w:val="BodyText"/>
        <w:numPr>
          <w:ilvl w:val="0"/>
          <w:numId w:val="39"/>
        </w:numPr>
        <w:tabs>
          <w:tab w:val="num" w:pos="360"/>
        </w:tabs>
        <w:spacing w:before="120"/>
        <w:ind w:hanging="180"/>
        <w:jc w:val="both"/>
        <w:rPr>
          <w:rFonts w:ascii="Times New Roman" w:hAnsi="Times New Roman"/>
          <w:bCs/>
          <w:iCs/>
        </w:rPr>
      </w:pPr>
      <w:r w:rsidRPr="00701709">
        <w:rPr>
          <w:rFonts w:ascii="Times New Roman" w:hAnsi="Times New Roman"/>
          <w:bCs/>
          <w:iCs/>
        </w:rPr>
        <w:t>elementy gumowe wózków jezdnych wymienić na nowe;</w:t>
      </w:r>
    </w:p>
    <w:p w:rsidR="00E658B1" w:rsidRDefault="00E658B1" w:rsidP="00D21F1A">
      <w:pPr>
        <w:pStyle w:val="BodyText"/>
        <w:numPr>
          <w:ilvl w:val="0"/>
          <w:numId w:val="39"/>
        </w:numPr>
        <w:tabs>
          <w:tab w:val="left" w:pos="360"/>
        </w:tabs>
        <w:spacing w:before="120"/>
        <w:ind w:hanging="180"/>
        <w:jc w:val="both"/>
        <w:rPr>
          <w:rFonts w:ascii="Times New Roman" w:hAnsi="Times New Roman"/>
          <w:bCs/>
          <w:iCs/>
        </w:rPr>
      </w:pPr>
      <w:r w:rsidRPr="00701709">
        <w:rPr>
          <w:rFonts w:ascii="Times New Roman" w:hAnsi="Times New Roman"/>
          <w:bCs/>
          <w:iCs/>
        </w:rPr>
        <w:t>tuleje wymienić na nowe z tarnamidu;</w:t>
      </w:r>
    </w:p>
    <w:p w:rsidR="00E658B1" w:rsidRDefault="00E658B1" w:rsidP="00D21F1A">
      <w:pPr>
        <w:pStyle w:val="BodyText"/>
        <w:numPr>
          <w:ilvl w:val="0"/>
          <w:numId w:val="39"/>
        </w:numPr>
        <w:tabs>
          <w:tab w:val="left" w:pos="360"/>
        </w:tabs>
        <w:spacing w:before="120"/>
        <w:ind w:hanging="180"/>
        <w:jc w:val="both"/>
        <w:rPr>
          <w:rFonts w:ascii="Times New Roman" w:hAnsi="Times New Roman"/>
          <w:bCs/>
          <w:iCs/>
        </w:rPr>
      </w:pPr>
      <w:r w:rsidRPr="00701709">
        <w:rPr>
          <w:rFonts w:ascii="Times New Roman" w:hAnsi="Times New Roman"/>
          <w:bCs/>
          <w:iCs/>
        </w:rPr>
        <w:t>zastosować podkładki klinowane zapewniające zabezpieczenie nakrętek połączeń śrubowych przed możliwością samoczynnego odkręcania się.</w:t>
      </w:r>
    </w:p>
    <w:p w:rsidR="00E658B1" w:rsidRPr="00701709" w:rsidRDefault="00E658B1" w:rsidP="00466A1B">
      <w:pPr>
        <w:keepNext/>
        <w:spacing w:before="180" w:after="60"/>
        <w:ind w:left="561" w:hanging="561"/>
        <w:rPr>
          <w:b/>
          <w:bCs/>
          <w:u w:val="single"/>
        </w:rPr>
      </w:pPr>
      <w:r w:rsidRPr="00701709">
        <w:rPr>
          <w:b/>
          <w:bCs/>
          <w:u w:val="single"/>
        </w:rPr>
        <w:t>III.</w:t>
      </w:r>
      <w:r w:rsidRPr="00701709">
        <w:rPr>
          <w:b/>
          <w:bCs/>
          <w:u w:val="single"/>
        </w:rPr>
        <w:tab/>
        <w:t>Sprzęgi:</w:t>
      </w:r>
    </w:p>
    <w:p w:rsidR="00E658B1" w:rsidRDefault="00E658B1" w:rsidP="00D21F1A">
      <w:pPr>
        <w:numPr>
          <w:ilvl w:val="0"/>
          <w:numId w:val="36"/>
        </w:numPr>
        <w:tabs>
          <w:tab w:val="left" w:pos="360"/>
          <w:tab w:val="left" w:pos="720"/>
        </w:tabs>
        <w:spacing w:before="120"/>
        <w:ind w:hanging="180"/>
        <w:jc w:val="both"/>
        <w:rPr>
          <w:b/>
          <w:bCs/>
        </w:rPr>
      </w:pPr>
      <w:r>
        <w:rPr>
          <w:b/>
          <w:bCs/>
        </w:rPr>
        <w:t>Sprzęgi Zea</w:t>
      </w:r>
      <w:r w:rsidRPr="006B354E">
        <w:rPr>
          <w:b/>
          <w:bCs/>
        </w:rPr>
        <w:t>:</w:t>
      </w:r>
      <w:r w:rsidRPr="006B354E">
        <w:rPr>
          <w:b/>
          <w:bCs/>
        </w:rPr>
        <w:tab/>
      </w:r>
    </w:p>
    <w:p w:rsidR="00E658B1" w:rsidRDefault="00E658B1" w:rsidP="00D21F1A">
      <w:pPr>
        <w:numPr>
          <w:ilvl w:val="0"/>
          <w:numId w:val="42"/>
        </w:numPr>
        <w:tabs>
          <w:tab w:val="clear" w:pos="360"/>
        </w:tabs>
        <w:spacing w:before="120"/>
        <w:ind w:left="720" w:hanging="180"/>
        <w:jc w:val="both"/>
        <w:rPr>
          <w:color w:val="000000"/>
        </w:rPr>
      </w:pPr>
      <w:r w:rsidRPr="006B354E">
        <w:rPr>
          <w:color w:val="000000"/>
        </w:rPr>
        <w:t xml:space="preserve">zamontować zmodernizowane sprzęgi czołowe, zapewniające połączenie mechaniczne, elektryczne (wszystkie przewody </w:t>
      </w:r>
      <w:r>
        <w:rPr>
          <w:color w:val="000000"/>
        </w:rPr>
        <w:t xml:space="preserve">elektryczne wielokrotne, magistrale, Ethernet </w:t>
      </w:r>
      <w:r w:rsidRPr="006B354E">
        <w:rPr>
          <w:color w:val="000000"/>
        </w:rPr>
        <w:t>itp.) oraz pneumatyczne dwóch EZT;</w:t>
      </w:r>
    </w:p>
    <w:p w:rsidR="00E658B1" w:rsidRDefault="00E658B1" w:rsidP="00D21F1A">
      <w:pPr>
        <w:numPr>
          <w:ilvl w:val="0"/>
          <w:numId w:val="42"/>
        </w:numPr>
        <w:tabs>
          <w:tab w:val="clear" w:pos="360"/>
        </w:tabs>
        <w:spacing w:before="120"/>
        <w:ind w:left="720" w:hanging="180"/>
        <w:jc w:val="both"/>
        <w:rPr>
          <w:color w:val="000000"/>
        </w:rPr>
      </w:pPr>
      <w:r>
        <w:rPr>
          <w:color w:val="000000"/>
        </w:rPr>
        <w:t xml:space="preserve">modernizacja sprzęgów wg rys. nr 11-78060, zgodnie z dopuszczeniem UTK z dnia 6 kwietnia 2006 roku, nr T/2006/0815/EL, uzupełnionym pismem 19 maja 2009 roku (TTZ-612-305/JO/09) w sprawie skorygowania numeru rysunku i nazwy typu, podpisanym przez </w:t>
      </w:r>
      <w:r>
        <w:t>Prezesa Urzędu Transportu Kolejowego</w:t>
      </w:r>
      <w:r>
        <w:rPr>
          <w:color w:val="000000"/>
        </w:rPr>
        <w:t xml:space="preserve"> z wnioskiem o modyfikację części elektrycznej w celu umożliwienia zastosowania styków typu męski/żeński;</w:t>
      </w:r>
    </w:p>
    <w:p w:rsidR="00E658B1" w:rsidRDefault="00E658B1" w:rsidP="00D21F1A">
      <w:pPr>
        <w:numPr>
          <w:ilvl w:val="0"/>
          <w:numId w:val="42"/>
        </w:numPr>
        <w:tabs>
          <w:tab w:val="clear" w:pos="360"/>
        </w:tabs>
        <w:spacing w:before="120"/>
        <w:ind w:left="720" w:hanging="180"/>
        <w:jc w:val="both"/>
      </w:pPr>
      <w:r>
        <w:t xml:space="preserve">w wyniku modernizacji musi nastąpić </w:t>
      </w:r>
      <w:r w:rsidRPr="006B354E">
        <w:t>przywrócenie wymiarów konstrukcyjnych;</w:t>
      </w:r>
    </w:p>
    <w:p w:rsidR="00E658B1" w:rsidRDefault="00E658B1" w:rsidP="00D21F1A">
      <w:pPr>
        <w:numPr>
          <w:ilvl w:val="0"/>
          <w:numId w:val="42"/>
        </w:numPr>
        <w:tabs>
          <w:tab w:val="clear" w:pos="360"/>
        </w:tabs>
        <w:spacing w:before="120"/>
        <w:ind w:left="720" w:hanging="180"/>
        <w:jc w:val="both"/>
      </w:pPr>
      <w:r w:rsidRPr="006B354E">
        <w:t>modernizacja sprzęgów czołowych poprzez wymianę obecnych materiałów na nowe - o wyższej wytrzymałości na zużycie. Po naprawie sprzęgi poddać badaniom wytrzymałościowym na rozciąganie i ściskanie na stanowisku pomiarowym</w:t>
      </w:r>
      <w:r>
        <w:t>;</w:t>
      </w:r>
    </w:p>
    <w:p w:rsidR="00E658B1" w:rsidRDefault="00E658B1" w:rsidP="00D21F1A">
      <w:pPr>
        <w:numPr>
          <w:ilvl w:val="0"/>
          <w:numId w:val="42"/>
        </w:numPr>
        <w:tabs>
          <w:tab w:val="clear" w:pos="360"/>
        </w:tabs>
        <w:spacing w:before="120"/>
        <w:ind w:left="720" w:hanging="180"/>
        <w:jc w:val="both"/>
      </w:pPr>
      <w:r>
        <w:t>sprzęg elektryczny poruszający się liniowo po prowadnicach;</w:t>
      </w:r>
    </w:p>
    <w:p w:rsidR="00E658B1" w:rsidRDefault="00E658B1" w:rsidP="00D21F1A">
      <w:pPr>
        <w:numPr>
          <w:ilvl w:val="0"/>
          <w:numId w:val="42"/>
        </w:numPr>
        <w:tabs>
          <w:tab w:val="clear" w:pos="360"/>
        </w:tabs>
        <w:spacing w:before="120"/>
        <w:ind w:left="720" w:hanging="180"/>
        <w:jc w:val="both"/>
      </w:pPr>
      <w:r>
        <w:t>styki męski/żeński Ø4 złocone dla sygnałów w przewodach ekranowanych;</w:t>
      </w:r>
    </w:p>
    <w:p w:rsidR="00E658B1" w:rsidRDefault="00E658B1" w:rsidP="00D21F1A">
      <w:pPr>
        <w:numPr>
          <w:ilvl w:val="0"/>
          <w:numId w:val="42"/>
        </w:numPr>
        <w:tabs>
          <w:tab w:val="clear" w:pos="360"/>
        </w:tabs>
        <w:spacing w:before="120"/>
        <w:ind w:left="720" w:hanging="180"/>
        <w:jc w:val="both"/>
      </w:pPr>
      <w:r>
        <w:t>styki męski/żeński Ø4 srebrzone dla sygnałów w przewodach pojedynczych;</w:t>
      </w:r>
    </w:p>
    <w:p w:rsidR="00E658B1" w:rsidRDefault="00E658B1" w:rsidP="00D21F1A">
      <w:pPr>
        <w:numPr>
          <w:ilvl w:val="0"/>
          <w:numId w:val="42"/>
        </w:numPr>
        <w:tabs>
          <w:tab w:val="clear" w:pos="360"/>
        </w:tabs>
        <w:spacing w:before="120"/>
        <w:ind w:left="720" w:hanging="180"/>
        <w:jc w:val="both"/>
      </w:pPr>
      <w:r>
        <w:t>styki męski/żeński współosiowe (ekranowane) do transmisji danych 100 Mbit/s;</w:t>
      </w:r>
    </w:p>
    <w:p w:rsidR="00E658B1" w:rsidRDefault="00E658B1" w:rsidP="00D21F1A">
      <w:pPr>
        <w:numPr>
          <w:ilvl w:val="0"/>
          <w:numId w:val="42"/>
        </w:numPr>
        <w:tabs>
          <w:tab w:val="clear" w:pos="360"/>
        </w:tabs>
        <w:spacing w:before="120"/>
        <w:ind w:left="720" w:hanging="180"/>
        <w:jc w:val="both"/>
      </w:pPr>
      <w:r>
        <w:t>wszystkie styki z możliwością wymiany od frontu bez konieczności ingerencji w sprzęg elektryczny, podłączenie sprzęgu elektrycznego („klawiatury”) z ezt poprzez złącze hermetyczne zapewniające stopień ochrony przed warunkami atmosferycznymi – IP65;</w:t>
      </w:r>
    </w:p>
    <w:p w:rsidR="00E658B1" w:rsidRDefault="00E658B1" w:rsidP="00D21F1A">
      <w:pPr>
        <w:numPr>
          <w:ilvl w:val="0"/>
          <w:numId w:val="42"/>
        </w:numPr>
        <w:tabs>
          <w:tab w:val="clear" w:pos="360"/>
        </w:tabs>
        <w:spacing w:before="120"/>
        <w:ind w:left="720" w:hanging="180"/>
        <w:jc w:val="both"/>
      </w:pPr>
      <w:r>
        <w:t>system z redundancją;</w:t>
      </w:r>
    </w:p>
    <w:p w:rsidR="00E658B1" w:rsidRDefault="00E658B1" w:rsidP="00D21F1A">
      <w:pPr>
        <w:numPr>
          <w:ilvl w:val="0"/>
          <w:numId w:val="42"/>
        </w:numPr>
        <w:tabs>
          <w:tab w:val="clear" w:pos="360"/>
        </w:tabs>
        <w:spacing w:before="120"/>
        <w:ind w:left="709" w:hanging="180"/>
        <w:jc w:val="both"/>
      </w:pPr>
      <w:r>
        <w:t>zmodernizowane sprzęgi powinny umożliwić sterowanie ukrotnione dla 3 elektrycznych zespołów trakcyjnych;</w:t>
      </w:r>
    </w:p>
    <w:p w:rsidR="00E658B1" w:rsidRDefault="00E658B1" w:rsidP="00D21F1A">
      <w:pPr>
        <w:numPr>
          <w:ilvl w:val="0"/>
          <w:numId w:val="36"/>
        </w:numPr>
        <w:tabs>
          <w:tab w:val="left" w:pos="720"/>
        </w:tabs>
        <w:spacing w:before="120"/>
        <w:ind w:hanging="180"/>
        <w:jc w:val="both"/>
        <w:rPr>
          <w:b/>
          <w:bCs/>
        </w:rPr>
      </w:pPr>
      <w:r w:rsidRPr="006B354E">
        <w:rPr>
          <w:b/>
          <w:bCs/>
        </w:rPr>
        <w:t>Zderzaki</w:t>
      </w:r>
      <w:r>
        <w:rPr>
          <w:b/>
          <w:bCs/>
        </w:rPr>
        <w:t xml:space="preserve"> i sprzęgi między</w:t>
      </w:r>
      <w:r w:rsidRPr="006B354E">
        <w:rPr>
          <w:b/>
          <w:bCs/>
        </w:rPr>
        <w:t>wagonowe:</w:t>
      </w:r>
    </w:p>
    <w:p w:rsidR="00E658B1" w:rsidRDefault="00E658B1" w:rsidP="00D21F1A">
      <w:pPr>
        <w:numPr>
          <w:ilvl w:val="0"/>
          <w:numId w:val="42"/>
        </w:numPr>
        <w:tabs>
          <w:tab w:val="clear" w:pos="360"/>
        </w:tabs>
        <w:spacing w:before="120"/>
        <w:ind w:left="720" w:hanging="180"/>
        <w:jc w:val="both"/>
      </w:pPr>
      <w:r w:rsidRPr="006B354E">
        <w:t xml:space="preserve">przywrócić wymiary konstrukcyjne, zakres prac </w:t>
      </w:r>
      <w:r w:rsidRPr="00A71F85">
        <w:rPr>
          <w:bCs/>
        </w:rPr>
        <w:t>jak dla naprawy P5 według DSU-Z;</w:t>
      </w:r>
    </w:p>
    <w:p w:rsidR="00E658B1" w:rsidRDefault="00E658B1" w:rsidP="00D21F1A">
      <w:pPr>
        <w:numPr>
          <w:ilvl w:val="0"/>
          <w:numId w:val="42"/>
        </w:numPr>
        <w:tabs>
          <w:tab w:val="clear" w:pos="360"/>
        </w:tabs>
        <w:spacing w:before="120"/>
        <w:ind w:left="720" w:hanging="180"/>
        <w:jc w:val="both"/>
      </w:pPr>
      <w:r w:rsidRPr="006B354E">
        <w:t xml:space="preserve">zamontować zderzaki </w:t>
      </w:r>
      <w:r>
        <w:t>między</w:t>
      </w:r>
      <w:r w:rsidRPr="000B2A89">
        <w:t>wagonowe w przypadku ich braku;</w:t>
      </w:r>
    </w:p>
    <w:p w:rsidR="00E658B1" w:rsidRDefault="00E658B1" w:rsidP="00D21F1A">
      <w:pPr>
        <w:numPr>
          <w:ilvl w:val="0"/>
          <w:numId w:val="42"/>
        </w:numPr>
        <w:tabs>
          <w:tab w:val="clear" w:pos="360"/>
        </w:tabs>
        <w:spacing w:before="120"/>
        <w:ind w:left="720" w:hanging="180"/>
        <w:jc w:val="both"/>
      </w:pPr>
      <w:r w:rsidRPr="006568A4">
        <w:t>Wszystkie sprzęgi międzywagonowe Zek zostaną dostarczone Wykonawcy po naprawie własnej u Zamawiaj</w:t>
      </w:r>
      <w:r>
        <w:t>ą</w:t>
      </w:r>
      <w:r w:rsidRPr="006568A4">
        <w:t>cego. Koszty transportu pokryje Wykonawca”.</w:t>
      </w:r>
    </w:p>
    <w:p w:rsidR="00E658B1" w:rsidRPr="006B354E" w:rsidRDefault="00E658B1" w:rsidP="00466A1B">
      <w:pPr>
        <w:keepNext/>
        <w:spacing w:before="180" w:after="60"/>
        <w:ind w:left="561" w:hanging="561"/>
        <w:rPr>
          <w:b/>
          <w:bCs/>
          <w:u w:val="single"/>
        </w:rPr>
      </w:pPr>
      <w:r>
        <w:rPr>
          <w:b/>
          <w:bCs/>
          <w:u w:val="single"/>
        </w:rPr>
        <w:t>I</w:t>
      </w:r>
      <w:r w:rsidRPr="006B354E">
        <w:rPr>
          <w:b/>
          <w:bCs/>
          <w:u w:val="single"/>
        </w:rPr>
        <w:t>V.</w:t>
      </w:r>
      <w:r w:rsidRPr="006B354E">
        <w:rPr>
          <w:b/>
          <w:bCs/>
          <w:u w:val="single"/>
        </w:rPr>
        <w:tab/>
        <w:t>Ostoja pojazdu</w:t>
      </w:r>
    </w:p>
    <w:p w:rsidR="00E658B1" w:rsidRPr="00A71F85" w:rsidRDefault="00E658B1" w:rsidP="00466A1B">
      <w:pPr>
        <w:tabs>
          <w:tab w:val="left" w:pos="360"/>
        </w:tabs>
        <w:spacing w:before="120"/>
        <w:ind w:left="720" w:hanging="180"/>
        <w:jc w:val="both"/>
        <w:rPr>
          <w:bCs/>
        </w:rPr>
      </w:pPr>
      <w:r w:rsidRPr="00A71F85">
        <w:rPr>
          <w:bCs/>
        </w:rPr>
        <w:t>1.Ostoja</w:t>
      </w:r>
      <w:r w:rsidRPr="00A71F85">
        <w:rPr>
          <w:bCs/>
        </w:rPr>
        <w:tab/>
      </w:r>
      <w:r w:rsidRPr="00A71F85">
        <w:t xml:space="preserve"> - zakres prac jak dla naprawy P5 według </w:t>
      </w:r>
      <w:r w:rsidRPr="00A71F85">
        <w:rPr>
          <w:bCs/>
        </w:rPr>
        <w:t xml:space="preserve">DSU-Z. </w:t>
      </w:r>
    </w:p>
    <w:p w:rsidR="00E658B1" w:rsidRPr="006B354E" w:rsidRDefault="00E658B1" w:rsidP="00466A1B">
      <w:pPr>
        <w:tabs>
          <w:tab w:val="left" w:pos="360"/>
        </w:tabs>
        <w:spacing w:before="120"/>
        <w:ind w:left="720" w:hanging="180"/>
        <w:jc w:val="both"/>
      </w:pPr>
      <w:r w:rsidRPr="00A71F85">
        <w:rPr>
          <w:bCs/>
        </w:rPr>
        <w:t>2.Czopy i ślizgi</w:t>
      </w:r>
      <w:r w:rsidRPr="006B354E">
        <w:tab/>
      </w:r>
      <w:r>
        <w:t xml:space="preserve"> </w:t>
      </w:r>
      <w:r w:rsidRPr="006B354E">
        <w:t>- wymienić na nowe (wymiar konstrukcyjny) z materiałów trudnościeralnych;</w:t>
      </w:r>
    </w:p>
    <w:p w:rsidR="00E658B1" w:rsidRPr="006B354E" w:rsidRDefault="00E658B1" w:rsidP="00466A1B">
      <w:pPr>
        <w:keepNext/>
        <w:spacing w:before="180" w:after="60"/>
        <w:ind w:left="561" w:hanging="561"/>
        <w:rPr>
          <w:b/>
          <w:bCs/>
          <w:u w:val="single"/>
        </w:rPr>
      </w:pPr>
      <w:r w:rsidRPr="006B354E">
        <w:rPr>
          <w:b/>
          <w:bCs/>
          <w:u w:val="single"/>
        </w:rPr>
        <w:t>V.</w:t>
      </w:r>
      <w:r w:rsidRPr="006B354E">
        <w:rPr>
          <w:b/>
          <w:bCs/>
          <w:u w:val="single"/>
        </w:rPr>
        <w:tab/>
        <w:t>Nadwozie</w:t>
      </w:r>
    </w:p>
    <w:p w:rsidR="00E658B1" w:rsidRDefault="00E658B1" w:rsidP="00D21F1A">
      <w:pPr>
        <w:numPr>
          <w:ilvl w:val="0"/>
          <w:numId w:val="35"/>
        </w:numPr>
        <w:tabs>
          <w:tab w:val="left" w:pos="360"/>
          <w:tab w:val="left" w:pos="720"/>
        </w:tabs>
        <w:spacing w:before="120"/>
        <w:ind w:left="720" w:hanging="180"/>
        <w:jc w:val="both"/>
      </w:pPr>
      <w:r w:rsidRPr="00A71F85">
        <w:rPr>
          <w:bCs/>
        </w:rPr>
        <w:t>Pudło</w:t>
      </w:r>
      <w:r w:rsidRPr="006B354E">
        <w:t xml:space="preserve"> – zakres prac jak dla naprawy </w:t>
      </w:r>
      <w:r>
        <w:t>P5</w:t>
      </w:r>
      <w:r w:rsidRPr="006B354E">
        <w:t xml:space="preserve"> według </w:t>
      </w:r>
      <w:r w:rsidRPr="00A71F85">
        <w:rPr>
          <w:bCs/>
        </w:rPr>
        <w:t>DSU-Z;</w:t>
      </w:r>
    </w:p>
    <w:p w:rsidR="00E658B1" w:rsidRDefault="00E658B1" w:rsidP="00D21F1A">
      <w:pPr>
        <w:numPr>
          <w:ilvl w:val="0"/>
          <w:numId w:val="43"/>
        </w:numPr>
        <w:tabs>
          <w:tab w:val="clear" w:pos="360"/>
          <w:tab w:val="num" w:pos="720"/>
        </w:tabs>
        <w:spacing w:before="120"/>
        <w:ind w:left="720" w:hanging="180"/>
        <w:jc w:val="both"/>
      </w:pPr>
      <w:r w:rsidRPr="000B2A89">
        <w:t>wymienić całkowitą powierzchnię stalowej podłogi;</w:t>
      </w:r>
    </w:p>
    <w:p w:rsidR="00E658B1" w:rsidRDefault="00E658B1" w:rsidP="00D21F1A">
      <w:pPr>
        <w:numPr>
          <w:ilvl w:val="0"/>
          <w:numId w:val="43"/>
        </w:numPr>
        <w:tabs>
          <w:tab w:val="clear" w:pos="360"/>
          <w:tab w:val="num" w:pos="720"/>
        </w:tabs>
        <w:spacing w:before="120"/>
        <w:ind w:left="720" w:hanging="180"/>
        <w:jc w:val="both"/>
      </w:pPr>
      <w:r w:rsidRPr="006B354E">
        <w:t xml:space="preserve">usunąć wszystkie powłoki malarskie wewnątrz i </w:t>
      </w:r>
      <w:r>
        <w:t xml:space="preserve">na </w:t>
      </w:r>
      <w:r w:rsidRPr="006B354E">
        <w:t>zewnątrz EZT;</w:t>
      </w:r>
    </w:p>
    <w:p w:rsidR="00E658B1" w:rsidRDefault="00E658B1" w:rsidP="00D21F1A">
      <w:pPr>
        <w:numPr>
          <w:ilvl w:val="0"/>
          <w:numId w:val="40"/>
        </w:numPr>
        <w:tabs>
          <w:tab w:val="clear" w:pos="720"/>
          <w:tab w:val="num" w:pos="540"/>
        </w:tabs>
        <w:spacing w:before="120"/>
        <w:ind w:hanging="180"/>
        <w:jc w:val="both"/>
      </w:pPr>
      <w:r w:rsidRPr="006B354E">
        <w:t xml:space="preserve">miechy wentylacyjne </w:t>
      </w:r>
      <w:r>
        <w:t>nowe ze skóry ekologicznej</w:t>
      </w:r>
      <w:r w:rsidRPr="006B354E">
        <w:t>;</w:t>
      </w:r>
    </w:p>
    <w:p w:rsidR="00E658B1" w:rsidRDefault="00E658B1" w:rsidP="00D21F1A">
      <w:pPr>
        <w:numPr>
          <w:ilvl w:val="0"/>
          <w:numId w:val="40"/>
        </w:numPr>
        <w:tabs>
          <w:tab w:val="clear" w:pos="720"/>
          <w:tab w:val="num" w:pos="540"/>
        </w:tabs>
        <w:spacing w:before="120"/>
        <w:ind w:hanging="180"/>
        <w:jc w:val="both"/>
      </w:pPr>
      <w:r>
        <w:t>zlikwidować klapy inspekcyjne silników w wagonach silnikowych (ze względu na zastosowanie silników asynchronicznych);</w:t>
      </w:r>
    </w:p>
    <w:p w:rsidR="00E658B1" w:rsidRDefault="00E658B1" w:rsidP="00D21F1A">
      <w:pPr>
        <w:numPr>
          <w:ilvl w:val="0"/>
          <w:numId w:val="40"/>
        </w:numPr>
        <w:tabs>
          <w:tab w:val="clear" w:pos="720"/>
          <w:tab w:val="num" w:pos="540"/>
        </w:tabs>
        <w:spacing w:before="120"/>
        <w:ind w:hanging="180"/>
        <w:jc w:val="both"/>
      </w:pPr>
      <w:r>
        <w:t>zamontować wloty powietrza do chłodzenia silników trakcyjnych w ścianie bocznej wagonu,. Wloty zaopatrzyć w filtry siatkowe. Osłony wlotów mocowane za pomocą klamer w celu szybkiego czyszczenia filtrów;</w:t>
      </w:r>
    </w:p>
    <w:p w:rsidR="00E658B1" w:rsidRDefault="00E658B1" w:rsidP="00D21F1A">
      <w:pPr>
        <w:numPr>
          <w:ilvl w:val="0"/>
          <w:numId w:val="40"/>
        </w:numPr>
        <w:tabs>
          <w:tab w:val="clear" w:pos="720"/>
          <w:tab w:val="num" w:pos="540"/>
        </w:tabs>
        <w:spacing w:before="120"/>
        <w:ind w:hanging="180"/>
        <w:jc w:val="both"/>
      </w:pPr>
      <w:r w:rsidRPr="000B2A89">
        <w:t>modernizacja czoła jednostki – zamontowanie czoła z laminatu o nowocześniejszym, opływowym kształcie na stalowej ramie</w:t>
      </w:r>
      <w:r>
        <w:t xml:space="preserve"> z szybą czołową panoramiczną</w:t>
      </w:r>
      <w:r w:rsidRPr="000B2A89">
        <w:t>;</w:t>
      </w:r>
    </w:p>
    <w:p w:rsidR="00E658B1" w:rsidRDefault="00E658B1" w:rsidP="00D21F1A">
      <w:pPr>
        <w:numPr>
          <w:ilvl w:val="0"/>
          <w:numId w:val="40"/>
        </w:numPr>
        <w:tabs>
          <w:tab w:val="clear" w:pos="720"/>
          <w:tab w:val="num" w:pos="540"/>
        </w:tabs>
        <w:spacing w:before="120"/>
        <w:ind w:hanging="180"/>
        <w:jc w:val="both"/>
      </w:pPr>
      <w:r>
        <w:t>zamiast</w:t>
      </w:r>
      <w:r w:rsidRPr="006B354E">
        <w:t xml:space="preserve"> rur osłonowych przewodów elektrycznych biegnących wzdłuż całego </w:t>
      </w:r>
      <w:r>
        <w:t>ezt na dachu</w:t>
      </w:r>
      <w:r w:rsidRPr="006B354E">
        <w:t xml:space="preserve"> </w:t>
      </w:r>
      <w:r>
        <w:t>ułożyć przewody elektryczne w korytach siatkowych nad panelami podsufitowymi wzdłuż linii świetlnej;</w:t>
      </w:r>
    </w:p>
    <w:p w:rsidR="00E658B1" w:rsidRDefault="00E658B1" w:rsidP="00D21F1A">
      <w:pPr>
        <w:numPr>
          <w:ilvl w:val="0"/>
          <w:numId w:val="40"/>
        </w:numPr>
        <w:tabs>
          <w:tab w:val="clear" w:pos="720"/>
          <w:tab w:val="num" w:pos="540"/>
        </w:tabs>
        <w:spacing w:before="120"/>
        <w:ind w:hanging="180"/>
        <w:jc w:val="both"/>
      </w:pPr>
      <w:r w:rsidRPr="006B354E">
        <w:t>zastosować nową izolację termiczną i akustyczną pudeł wagonów jednostki – wełna mineralna jednostronnie foliowana oraz pasta głusząca</w:t>
      </w:r>
      <w:r w:rsidRPr="006B354E">
        <w:rPr>
          <w:b/>
          <w:bCs/>
        </w:rPr>
        <w:t xml:space="preserve"> </w:t>
      </w:r>
      <w:r w:rsidRPr="006B354E">
        <w:t>lub materiał izolacyjn</w:t>
      </w:r>
      <w:r>
        <w:t>y</w:t>
      </w:r>
      <w:r w:rsidRPr="006B354E">
        <w:t>. Podczas wykonywania prac należy przeprowadzić konserwację poszycia pudła;</w:t>
      </w:r>
    </w:p>
    <w:p w:rsidR="00E658B1" w:rsidRDefault="00E658B1" w:rsidP="00D21F1A">
      <w:pPr>
        <w:numPr>
          <w:ilvl w:val="0"/>
          <w:numId w:val="40"/>
        </w:numPr>
        <w:tabs>
          <w:tab w:val="clear" w:pos="720"/>
          <w:tab w:val="num" w:pos="540"/>
        </w:tabs>
        <w:spacing w:before="120"/>
        <w:ind w:hanging="180"/>
        <w:jc w:val="both"/>
      </w:pPr>
      <w:r>
        <w:t xml:space="preserve">całe </w:t>
      </w:r>
      <w:r w:rsidRPr="006B354E">
        <w:t>po</w:t>
      </w:r>
      <w:r>
        <w:t>szycie</w:t>
      </w:r>
      <w:r w:rsidRPr="006B354E">
        <w:t xml:space="preserve"> elektrycznego zespołu trakcyjnego należy pokryć warstwą masy głuszącej zgodnie z obowiązującą normą;</w:t>
      </w:r>
    </w:p>
    <w:p w:rsidR="00E658B1" w:rsidRDefault="00E658B1" w:rsidP="00D21F1A">
      <w:pPr>
        <w:numPr>
          <w:ilvl w:val="0"/>
          <w:numId w:val="40"/>
        </w:numPr>
        <w:tabs>
          <w:tab w:val="clear" w:pos="720"/>
          <w:tab w:val="num" w:pos="540"/>
        </w:tabs>
        <w:spacing w:before="120"/>
        <w:ind w:hanging="180"/>
        <w:jc w:val="both"/>
      </w:pPr>
      <w:r w:rsidRPr="000B2A89">
        <w:t>zastosować wykładzinę podłogową trudnościeralną z atestem niepalności</w:t>
      </w:r>
      <w:r>
        <w:t>. W</w:t>
      </w:r>
      <w:r w:rsidRPr="000B2A89">
        <w:t>ykładzinę zgrzewać na łączeniach - wykładzina musi zachodzić na ścianę na wysokość od 5 do 10 cm od poziomu podłogi wagonu. W przedsionkach przy drzwiach zewnętrznych zastosować wykładzinę w kolorze żółtym, o pasie szerokości 10 cm.</w:t>
      </w:r>
      <w:r>
        <w:rPr>
          <w:color w:val="FF0000"/>
        </w:rPr>
        <w:t xml:space="preserve"> </w:t>
      </w:r>
      <w:r>
        <w:t>Pod wykładziną</w:t>
      </w:r>
      <w:r w:rsidRPr="00246489">
        <w:t xml:space="preserve"> ułożyć p</w:t>
      </w:r>
      <w:r>
        <w:t>odłogę ze sklejki wodoodpornej;</w:t>
      </w:r>
    </w:p>
    <w:p w:rsidR="00E658B1" w:rsidRDefault="00E658B1" w:rsidP="00D21F1A">
      <w:pPr>
        <w:numPr>
          <w:ilvl w:val="0"/>
          <w:numId w:val="40"/>
        </w:numPr>
        <w:tabs>
          <w:tab w:val="clear" w:pos="720"/>
          <w:tab w:val="num" w:pos="540"/>
        </w:tabs>
        <w:spacing w:before="120"/>
        <w:ind w:hanging="180"/>
        <w:jc w:val="both"/>
      </w:pPr>
      <w:r>
        <w:t>usunąć ryflowanie pudeł wagonów oraz metalową rynnę. Zastosować rynny z tworzywa sztucznego jedynie nad drzwiami automatycznymi;</w:t>
      </w:r>
    </w:p>
    <w:p w:rsidR="00E658B1" w:rsidRDefault="00E658B1" w:rsidP="00D21F1A">
      <w:pPr>
        <w:numPr>
          <w:ilvl w:val="0"/>
          <w:numId w:val="40"/>
        </w:numPr>
        <w:tabs>
          <w:tab w:val="clear" w:pos="720"/>
          <w:tab w:val="num" w:pos="540"/>
        </w:tabs>
        <w:spacing w:before="120"/>
        <w:ind w:hanging="180"/>
        <w:jc w:val="both"/>
      </w:pPr>
      <w:r w:rsidRPr="006B354E">
        <w:t xml:space="preserve">malować poszycie pudła farbą chemoutwardzalną poliuretanową </w:t>
      </w:r>
      <w:r>
        <w:t xml:space="preserve">w systemie bazowym, </w:t>
      </w:r>
      <w:r w:rsidRPr="006B354E">
        <w:t xml:space="preserve">w technologii „mokra na mokrą” oraz lakierem </w:t>
      </w:r>
      <w:r>
        <w:t xml:space="preserve">poliuretanowym </w:t>
      </w:r>
      <w:r w:rsidRPr="006B354E">
        <w:t>antygraffiti. Farba powinna posiadać takie cechy jak: zwiększona odporność na ścieranie, odporność na działanie czynników atmosferycznych, lepsze przyleganie do podłoża, podwyższona gładkość, większa estetyka;</w:t>
      </w:r>
    </w:p>
    <w:p w:rsidR="00E658B1" w:rsidRDefault="00E658B1" w:rsidP="00D21F1A">
      <w:pPr>
        <w:numPr>
          <w:ilvl w:val="0"/>
          <w:numId w:val="40"/>
        </w:numPr>
        <w:tabs>
          <w:tab w:val="clear" w:pos="720"/>
          <w:tab w:val="num" w:pos="540"/>
        </w:tabs>
        <w:spacing w:before="120"/>
        <w:ind w:hanging="180"/>
        <w:jc w:val="both"/>
      </w:pPr>
      <w:r>
        <w:t>zamontować</w:t>
      </w:r>
      <w:r w:rsidRPr="00B835EA">
        <w:t xml:space="preserve"> okna pół - opuszczane z szybami</w:t>
      </w:r>
      <w:r w:rsidRPr="000B2A89">
        <w:t xml:space="preserve"> zespolonymi. W części wagonów zamontować okna jednoczęściowe (witryny)</w:t>
      </w:r>
      <w:r>
        <w:t xml:space="preserve"> – wedle obowiązujących przepisów odnośnie wyjść awaryjnych</w:t>
      </w:r>
      <w:r w:rsidRPr="000B2A89">
        <w:t>. Dokumentacja konstrukcyjna okien musi być uzgodniona i zatwierdzona przez Zamawiającego;</w:t>
      </w:r>
    </w:p>
    <w:p w:rsidR="00E658B1" w:rsidRDefault="00E658B1" w:rsidP="00D21F1A">
      <w:pPr>
        <w:numPr>
          <w:ilvl w:val="0"/>
          <w:numId w:val="40"/>
        </w:numPr>
        <w:tabs>
          <w:tab w:val="clear" w:pos="720"/>
          <w:tab w:val="num" w:pos="540"/>
        </w:tabs>
        <w:spacing w:before="120"/>
        <w:ind w:hanging="180"/>
        <w:jc w:val="both"/>
      </w:pPr>
      <w:r w:rsidRPr="006B354E">
        <w:t>wy</w:t>
      </w:r>
      <w:r>
        <w:t>mienić „wałki” przejść między</w:t>
      </w:r>
      <w:r w:rsidRPr="006B354E">
        <w:t>wagonowych na nowe;</w:t>
      </w:r>
    </w:p>
    <w:p w:rsidR="00E658B1" w:rsidRDefault="00E658B1" w:rsidP="00D21F1A">
      <w:pPr>
        <w:numPr>
          <w:ilvl w:val="0"/>
          <w:numId w:val="40"/>
        </w:numPr>
        <w:tabs>
          <w:tab w:val="clear" w:pos="720"/>
          <w:tab w:val="num" w:pos="540"/>
        </w:tabs>
        <w:spacing w:before="120"/>
        <w:ind w:hanging="180"/>
        <w:jc w:val="both"/>
      </w:pPr>
      <w:r>
        <w:t>zamontować pod pudłe</w:t>
      </w:r>
      <w:r w:rsidRPr="000B5C54">
        <w:t xml:space="preserve">m wagonu środkowego metalową zamykaną skrzynię (zamknięcie za pomocą klucza konduktorskiego) na </w:t>
      </w:r>
      <w:r>
        <w:t>sprzęg transportowy, płozę hamulcową itp.</w:t>
      </w:r>
      <w:r w:rsidRPr="000B5C54">
        <w:t>. Skrzynia powinna posiadać solidne uchylne drzwi (podobne do drzwi od skrzyni baterii akumulatorów) zamykane w dwóch miejscach na klucz konduktorski</w:t>
      </w:r>
      <w:r>
        <w:t xml:space="preserve"> oraz plombę</w:t>
      </w:r>
      <w:r w:rsidRPr="000B5C54">
        <w:t>. Wewnątrz skrzyni umieścić drewniane łoże na sprzęg). Skrzynia zostanie opatrzona dużym, czytelnym, trwałym napisem „SPRZĘG</w:t>
      </w:r>
      <w:r>
        <w:t xml:space="preserve"> TRANSPORTOWY, PŁOZA HAMULCOWA</w:t>
      </w:r>
      <w:r w:rsidRPr="000B5C54">
        <w:t>”</w:t>
      </w:r>
    </w:p>
    <w:p w:rsidR="00E658B1" w:rsidRPr="006B354E" w:rsidRDefault="00E658B1" w:rsidP="00466A1B">
      <w:pPr>
        <w:spacing w:before="120"/>
        <w:ind w:left="540"/>
        <w:jc w:val="both"/>
        <w:rPr>
          <w:b/>
          <w:bCs/>
        </w:rPr>
      </w:pPr>
      <w:r w:rsidRPr="006B354E">
        <w:rPr>
          <w:b/>
          <w:bCs/>
        </w:rPr>
        <w:t>2. Drzwi wejściowe automatyczne</w:t>
      </w:r>
    </w:p>
    <w:p w:rsidR="00E658B1" w:rsidRDefault="00E658B1" w:rsidP="00D21F1A">
      <w:pPr>
        <w:numPr>
          <w:ilvl w:val="0"/>
          <w:numId w:val="45"/>
        </w:numPr>
        <w:tabs>
          <w:tab w:val="clear" w:pos="1260"/>
          <w:tab w:val="num" w:pos="720"/>
        </w:tabs>
        <w:spacing w:before="120"/>
        <w:ind w:left="720" w:hanging="180"/>
        <w:jc w:val="both"/>
      </w:pPr>
      <w:r w:rsidRPr="006B354E">
        <w:t xml:space="preserve">zastosować nowe drzwi aluminiowe. Poszycie drzwi nie może być pofalowane. </w:t>
      </w:r>
      <w:r>
        <w:t>Przenieść dolną rolkę prowadzącą płata drzwi powyżej dolnego skosu. Rolka powinna poruszać się po bieżni zamontowanej na płacie drzwi od strony wewnętrznej. Instalację pneumatyczną należy wyposażyć w zawór odcinający trójdrożny na poszczególnych drzwiach;</w:t>
      </w:r>
    </w:p>
    <w:p w:rsidR="00E658B1" w:rsidRDefault="00E658B1" w:rsidP="00D21F1A">
      <w:pPr>
        <w:numPr>
          <w:ilvl w:val="0"/>
          <w:numId w:val="45"/>
        </w:numPr>
        <w:tabs>
          <w:tab w:val="clear" w:pos="1260"/>
          <w:tab w:val="num" w:pos="720"/>
        </w:tabs>
        <w:spacing w:before="120"/>
        <w:ind w:left="720" w:hanging="180"/>
        <w:jc w:val="both"/>
      </w:pPr>
      <w:r w:rsidRPr="00151028">
        <w:t xml:space="preserve">Zastosować w jednostce nowy, nowoczesny system drzwi bocznych zgodny aktualną normą </w:t>
      </w:r>
      <w:r>
        <w:t>PN-</w:t>
      </w:r>
      <w:r w:rsidRPr="00151028">
        <w:t>EN 14752</w:t>
      </w:r>
      <w:r>
        <w:t xml:space="preserve"> lub normą równoważną;</w:t>
      </w:r>
      <w:r w:rsidRPr="00151028">
        <w:t xml:space="preserve"> </w:t>
      </w:r>
    </w:p>
    <w:p w:rsidR="00E658B1" w:rsidRDefault="00E658B1" w:rsidP="00D21F1A">
      <w:pPr>
        <w:numPr>
          <w:ilvl w:val="0"/>
          <w:numId w:val="45"/>
        </w:numPr>
        <w:tabs>
          <w:tab w:val="clear" w:pos="1260"/>
          <w:tab w:val="num" w:pos="720"/>
        </w:tabs>
        <w:spacing w:before="120"/>
        <w:ind w:left="720" w:hanging="180"/>
        <w:jc w:val="both"/>
      </w:pPr>
      <w:r w:rsidRPr="00151028">
        <w:t>Drzwi winny składać się z 2 płatów, które po zainicjowaniu wspólnym sygnałem poruszają się niezależnie, a każdy płat posiada niezależny napęd pneumatyczny</w:t>
      </w:r>
      <w:r>
        <w:t>;</w:t>
      </w:r>
    </w:p>
    <w:p w:rsidR="00E658B1" w:rsidRDefault="00E658B1" w:rsidP="00D21F1A">
      <w:pPr>
        <w:numPr>
          <w:ilvl w:val="0"/>
          <w:numId w:val="45"/>
        </w:numPr>
        <w:tabs>
          <w:tab w:val="clear" w:pos="1260"/>
          <w:tab w:val="num" w:pos="720"/>
        </w:tabs>
        <w:spacing w:before="120"/>
        <w:ind w:left="720" w:hanging="180"/>
        <w:jc w:val="both"/>
      </w:pPr>
      <w:r>
        <w:t xml:space="preserve">Płaty drzwi posiadać powinny uchwyty umożliwiające ich otwarcie siłą mięśni w sytuacjach awaryjnych.. Prowadnice płatów winny być stalowe niezależne od napędów oraz kompensować dolne prowadzenie. Połączenie płatów z jednostką prowadzącą powinno zapewniać możliwość zastosowania płatów dotychczas eksploatowanych lub nowych. W stanie zamknięcia i otwarcia płaty drzwiowe winny być dociążone przy zachowaniu pełnego docisku napędów. </w:t>
      </w:r>
    </w:p>
    <w:p w:rsidR="00E658B1" w:rsidRDefault="00E658B1" w:rsidP="00D21F1A">
      <w:pPr>
        <w:numPr>
          <w:ilvl w:val="0"/>
          <w:numId w:val="45"/>
        </w:numPr>
        <w:tabs>
          <w:tab w:val="clear" w:pos="1260"/>
          <w:tab w:val="num" w:pos="720"/>
        </w:tabs>
        <w:spacing w:before="120"/>
        <w:ind w:left="720" w:hanging="180"/>
        <w:jc w:val="both"/>
      </w:pPr>
      <w:r w:rsidRPr="00151028">
        <w:t>Praca drzwi powinna być możliwa w sposób automatyczny gdy sygnał otwarcia i zamknięcia pochodzi tylko z kabiny maszynisty oraz po zainicjowaniu otwarcia przez pasażera (przyciski na zewnątrz lub wewnątrz wagonu) po uprzednim wydaniu zezwolenia na otwarcie/zamknięcie przez maszynistę (zezwolenie winno być sygnalizowane podświetleniem przycisków</w:t>
      </w:r>
      <w:r>
        <w:t xml:space="preserve"> i ich wewnętrznym sygnałem dźwiękowym</w:t>
      </w:r>
      <w:r w:rsidRPr="00151028">
        <w:t xml:space="preserve">). Przed otwarciem lub zamknięciem winien być generowany sygnał ostrzegawczy, otwarcie drzwi tylko przy v </w:t>
      </w:r>
      <w:r w:rsidRPr="00151028">
        <w:sym w:font="Symbol" w:char="F03C"/>
      </w:r>
      <w:r w:rsidRPr="00151028">
        <w:t xml:space="preserve">5km/h, wybór strony otwarcia przez maszynistę. </w:t>
      </w:r>
    </w:p>
    <w:p w:rsidR="00E658B1" w:rsidRDefault="00E658B1" w:rsidP="00D21F1A">
      <w:pPr>
        <w:numPr>
          <w:ilvl w:val="0"/>
          <w:numId w:val="45"/>
        </w:numPr>
        <w:tabs>
          <w:tab w:val="clear" w:pos="1260"/>
          <w:tab w:val="num" w:pos="720"/>
        </w:tabs>
        <w:spacing w:before="120"/>
        <w:ind w:left="720" w:hanging="180"/>
        <w:jc w:val="both"/>
      </w:pPr>
      <w:r>
        <w:t>W przypadku przeszkody siła zamykania lub otwierania ograniczona automatycznie do 150N z możliwością przesunięcia płata silą mięśni w kierunku przeciwnym. W przypadku awarii, braku zasilania pneumatycznego lub elektrycznego drzwi pozostają w stanie zamkniętym i są ryglowane mechanicznie wraz z generowaniem sygnału ostrzegawczego w kabinie maszynisty i przedsionku.</w:t>
      </w:r>
    </w:p>
    <w:p w:rsidR="00E658B1" w:rsidRDefault="00E658B1" w:rsidP="00D21F1A">
      <w:pPr>
        <w:numPr>
          <w:ilvl w:val="0"/>
          <w:numId w:val="45"/>
        </w:numPr>
        <w:tabs>
          <w:tab w:val="clear" w:pos="1260"/>
          <w:tab w:val="num" w:pos="720"/>
        </w:tabs>
        <w:spacing w:before="120"/>
        <w:ind w:left="720" w:hanging="180"/>
        <w:jc w:val="both"/>
      </w:pPr>
      <w:r>
        <w:t xml:space="preserve">Sterowanie modułem napędowym drzwi odbywać się powinno za pomocą sterownika programowalnego wyposażonego w moduł transmisji CAN open oraz oddzielnego modułu pneumatycznego. Sterownik powinien posiadać własną obudowę o stopniu ochrony min.IP 20 </w:t>
      </w:r>
    </w:p>
    <w:p w:rsidR="00E658B1" w:rsidRDefault="00E658B1" w:rsidP="00D21F1A">
      <w:pPr>
        <w:numPr>
          <w:ilvl w:val="0"/>
          <w:numId w:val="45"/>
        </w:numPr>
        <w:tabs>
          <w:tab w:val="clear" w:pos="1260"/>
          <w:tab w:val="num" w:pos="720"/>
        </w:tabs>
        <w:spacing w:before="120"/>
        <w:ind w:left="720" w:hanging="180"/>
        <w:jc w:val="both"/>
      </w:pPr>
      <w:r w:rsidRPr="00151028">
        <w:t>Podstawowe dane techniczne sterownika do spełnienia :</w:t>
      </w:r>
    </w:p>
    <w:p w:rsidR="00E658B1" w:rsidRPr="00151028" w:rsidRDefault="00E658B1" w:rsidP="00FB5271">
      <w:pPr>
        <w:numPr>
          <w:ilvl w:val="0"/>
          <w:numId w:val="98"/>
        </w:numPr>
        <w:spacing w:before="120"/>
        <w:jc w:val="both"/>
      </w:pPr>
      <w:r w:rsidRPr="00151028">
        <w:t>nominalne napięcie zasilania Un...................................................................24 Vdc</w:t>
      </w:r>
    </w:p>
    <w:p w:rsidR="00E658B1" w:rsidRPr="00151028" w:rsidRDefault="00E658B1" w:rsidP="00FB5271">
      <w:pPr>
        <w:numPr>
          <w:ilvl w:val="0"/>
          <w:numId w:val="98"/>
        </w:numPr>
        <w:spacing w:before="120"/>
        <w:jc w:val="both"/>
      </w:pPr>
      <w:r w:rsidRPr="00151028">
        <w:t>(wg. PN-EN 50155:2002  pkt.3.1.1)</w:t>
      </w:r>
    </w:p>
    <w:p w:rsidR="00E658B1" w:rsidRPr="00151028" w:rsidRDefault="00E658B1" w:rsidP="00FB5271">
      <w:pPr>
        <w:numPr>
          <w:ilvl w:val="0"/>
          <w:numId w:val="98"/>
        </w:numPr>
        <w:spacing w:before="120"/>
        <w:jc w:val="both"/>
      </w:pPr>
      <w:r w:rsidRPr="00151028">
        <w:t>zakres zmian napięcia zasilania.........................................................(0,7 ÷1,25)Un</w:t>
      </w:r>
    </w:p>
    <w:p w:rsidR="00E658B1" w:rsidRPr="00151028" w:rsidRDefault="00E658B1" w:rsidP="00FB5271">
      <w:pPr>
        <w:numPr>
          <w:ilvl w:val="0"/>
          <w:numId w:val="98"/>
        </w:numPr>
        <w:spacing w:before="120"/>
        <w:jc w:val="both"/>
      </w:pPr>
      <w:r w:rsidRPr="00151028">
        <w:t>(wg. PN-EN 50155:2002 pkt.3.1.1.1)</w:t>
      </w:r>
    </w:p>
    <w:p w:rsidR="00E658B1" w:rsidRPr="00151028" w:rsidRDefault="00E658B1" w:rsidP="00FB5271">
      <w:pPr>
        <w:numPr>
          <w:ilvl w:val="0"/>
          <w:numId w:val="98"/>
        </w:numPr>
        <w:spacing w:before="120"/>
        <w:jc w:val="both"/>
      </w:pPr>
      <w:r w:rsidRPr="00151028">
        <w:t>temperatura otoczenia.........................klasa T3 wg PN-EN 50155:2002  pkt. 2.1.2</w:t>
      </w:r>
    </w:p>
    <w:p w:rsidR="00E658B1" w:rsidRPr="00151028" w:rsidRDefault="00E658B1" w:rsidP="00FB5271">
      <w:pPr>
        <w:numPr>
          <w:ilvl w:val="0"/>
          <w:numId w:val="98"/>
        </w:numPr>
        <w:spacing w:before="120"/>
        <w:jc w:val="both"/>
      </w:pPr>
      <w:r w:rsidRPr="00151028">
        <w:t xml:space="preserve"> (temperatura zewnętrzna otoczenia............................................-25o C do +45o C</w:t>
      </w:r>
    </w:p>
    <w:p w:rsidR="00E658B1" w:rsidRPr="00151028" w:rsidRDefault="00E658B1" w:rsidP="00FB5271">
      <w:pPr>
        <w:numPr>
          <w:ilvl w:val="0"/>
          <w:numId w:val="98"/>
        </w:numPr>
        <w:spacing w:before="120"/>
        <w:jc w:val="both"/>
      </w:pPr>
      <w:r w:rsidRPr="00151028">
        <w:t>zabezpieczenie przed uszkodzeniem w przypadku zwarcia na wyjściach,</w:t>
      </w:r>
    </w:p>
    <w:p w:rsidR="00E658B1" w:rsidRPr="00151028" w:rsidRDefault="00E658B1" w:rsidP="00FB5271">
      <w:pPr>
        <w:numPr>
          <w:ilvl w:val="0"/>
          <w:numId w:val="98"/>
        </w:numPr>
        <w:spacing w:before="120"/>
        <w:jc w:val="both"/>
      </w:pPr>
      <w:r w:rsidRPr="00151028">
        <w:t>zabezpieczenie przed skutkami przeciążeń na wyjściach,</w:t>
      </w:r>
    </w:p>
    <w:p w:rsidR="00E658B1" w:rsidRPr="00151028" w:rsidRDefault="00E658B1" w:rsidP="00FB5271">
      <w:pPr>
        <w:numPr>
          <w:ilvl w:val="0"/>
          <w:numId w:val="98"/>
        </w:numPr>
        <w:spacing w:before="120"/>
        <w:jc w:val="both"/>
      </w:pPr>
      <w:r w:rsidRPr="00151028">
        <w:t>pamięć programu nie ulotna, bez podtrzymania bateryjnego</w:t>
      </w:r>
    </w:p>
    <w:p w:rsidR="00E658B1" w:rsidRDefault="00E658B1" w:rsidP="00D21F1A">
      <w:pPr>
        <w:numPr>
          <w:ilvl w:val="0"/>
          <w:numId w:val="45"/>
        </w:numPr>
        <w:tabs>
          <w:tab w:val="clear" w:pos="1260"/>
          <w:tab w:val="num" w:pos="720"/>
        </w:tabs>
        <w:spacing w:before="120"/>
        <w:ind w:left="720" w:hanging="180"/>
        <w:jc w:val="both"/>
      </w:pPr>
      <w:r>
        <w:t>Z</w:t>
      </w:r>
      <w:r w:rsidRPr="00151028">
        <w:t>aciski i złącza do podłączenia zasilania, zewnętrznych elementów sterowania itp. powinny być jednoznacznie opisane. Gdziekolwiek to możliwe, oznaczenia elementów powinny być widoczne po ich zamontowaniu.</w:t>
      </w:r>
    </w:p>
    <w:p w:rsidR="00E658B1" w:rsidRDefault="00E658B1" w:rsidP="00D21F1A">
      <w:pPr>
        <w:numPr>
          <w:ilvl w:val="0"/>
          <w:numId w:val="45"/>
        </w:numPr>
        <w:tabs>
          <w:tab w:val="clear" w:pos="1260"/>
          <w:tab w:val="num" w:pos="720"/>
        </w:tabs>
        <w:spacing w:before="120"/>
        <w:ind w:left="720" w:hanging="180"/>
        <w:jc w:val="both"/>
      </w:pPr>
      <w:r w:rsidRPr="00151028">
        <w:t>Wszystkie zastosowane elementy elektroniczne były zamawiane zgodnie z procedurami przewidzianymi przez PN-EN ISO 9001:2001. Użyte elementy powinny być wybierane z dużym prawdopodobieństwem, że ich dalsza dostawa będzie możliwa przez długi czas po przekazaniu modułu sterownika do eksploatacji. Jeżeli istnieją przesłanki, że pewne elementy mogłyby stać się niedostępne w okresie przewidzianym na ich dostawę, dostawca  zaproponuje rozwiązanie alternatywne.</w:t>
      </w:r>
    </w:p>
    <w:p w:rsidR="00E658B1" w:rsidRDefault="00E658B1" w:rsidP="00D21F1A">
      <w:pPr>
        <w:numPr>
          <w:ilvl w:val="0"/>
          <w:numId w:val="45"/>
        </w:numPr>
        <w:tabs>
          <w:tab w:val="clear" w:pos="1260"/>
          <w:tab w:val="num" w:pos="720"/>
        </w:tabs>
        <w:spacing w:before="120"/>
        <w:ind w:left="720" w:hanging="180"/>
        <w:jc w:val="both"/>
      </w:pPr>
      <w:r w:rsidRPr="00151028">
        <w:t>Powierzchnia płytki drukowanej powinna być obustronnie pokryta powłoką ochronną w celu uniknięcia zepsucia lub uszkodzenia spowodowanego wilgocią i zanieczyszczeniami atmosferycznymi. Powłoka nie powinna reagować z żadnym użytym materiałem lub stosowanymi elementami. Płytka powinna być laminowana i wykonana z włókna szklanego epoksydowego, nasyconego żywicą epoksydową. Położenie elementów na płytce powinno być oznakowane.</w:t>
      </w:r>
    </w:p>
    <w:p w:rsidR="00E658B1" w:rsidRDefault="00E658B1" w:rsidP="00D21F1A">
      <w:pPr>
        <w:numPr>
          <w:ilvl w:val="0"/>
          <w:numId w:val="45"/>
        </w:numPr>
        <w:tabs>
          <w:tab w:val="clear" w:pos="1260"/>
          <w:tab w:val="num" w:pos="720"/>
        </w:tabs>
        <w:spacing w:before="120"/>
        <w:ind w:left="720" w:hanging="180"/>
        <w:jc w:val="both"/>
      </w:pPr>
      <w:r w:rsidRPr="00151028">
        <w:t>Sterownik nie powinien ulec uszkodzeniu przy zmianie biegunowości napięcia zasilania.</w:t>
      </w:r>
    </w:p>
    <w:p w:rsidR="00E658B1" w:rsidRDefault="00E658B1" w:rsidP="00D21F1A">
      <w:pPr>
        <w:numPr>
          <w:ilvl w:val="0"/>
          <w:numId w:val="45"/>
        </w:numPr>
        <w:tabs>
          <w:tab w:val="clear" w:pos="1260"/>
          <w:tab w:val="num" w:pos="720"/>
        </w:tabs>
        <w:spacing w:before="120"/>
        <w:ind w:left="720" w:hanging="180"/>
        <w:jc w:val="both"/>
      </w:pPr>
      <w:r w:rsidRPr="00151028">
        <w:t>Rezystancja elektryczna izolacji mierzona napięciem stałym 500V pomiędzy obudową, a zwartymi wszystkimi zaciskami sterownika nie powinna być mniejsza niż 20 M</w:t>
      </w:r>
      <w:r w:rsidRPr="00151028">
        <w:sym w:font="Symbol" w:char="F057"/>
      </w:r>
      <w:r w:rsidRPr="00151028">
        <w:t>. Badanie powtórzone po próbie wytrzymałości elektrycznej izolacji nie powinno wykazywać znaczącego pogorszenia wyniku pomiaru w stosunku do pomiaru początkowego (PN – EN  50155: 2002  pkt.10.2.9.1.).</w:t>
      </w:r>
    </w:p>
    <w:p w:rsidR="00E658B1" w:rsidRDefault="00E658B1" w:rsidP="00D21F1A">
      <w:pPr>
        <w:numPr>
          <w:ilvl w:val="0"/>
          <w:numId w:val="45"/>
        </w:numPr>
        <w:tabs>
          <w:tab w:val="clear" w:pos="1260"/>
          <w:tab w:val="num" w:pos="720"/>
        </w:tabs>
        <w:spacing w:before="120"/>
        <w:ind w:left="720" w:hanging="180"/>
        <w:jc w:val="both"/>
      </w:pPr>
      <w:r w:rsidRPr="00151028">
        <w:t>Wytrzymałość elektryczna izolacji, dla połączonych razem wszystkich zacisków panelu, sprawdzona napięciem przemiennym 50 lub 60Hz, powinna wynosić co najmniej 500V przez 1 minutę bez przebić i przeskoków. Jeśli jest niemożliwe zastosowanie ww. napięcia probierczego, to należy stosować napięcie stałe o wartości odpowiadającej wartości szczytowej napięcia przemiennego (PN – EN  50155: 2002 pkt.10.2.9.2.).</w:t>
      </w:r>
    </w:p>
    <w:p w:rsidR="00E658B1" w:rsidRDefault="00E658B1" w:rsidP="00D21F1A">
      <w:pPr>
        <w:numPr>
          <w:ilvl w:val="0"/>
          <w:numId w:val="45"/>
        </w:numPr>
        <w:tabs>
          <w:tab w:val="clear" w:pos="1260"/>
          <w:tab w:val="num" w:pos="720"/>
        </w:tabs>
        <w:spacing w:before="120"/>
        <w:ind w:left="720" w:hanging="180"/>
        <w:jc w:val="both"/>
      </w:pPr>
      <w:r w:rsidRPr="00151028">
        <w:t>Sterownik powinien być tak chroniony, aby nie były poddawany niekorzystnym oddziaływaniom zakłóceń indukowanych w przewodach lub emitowanych. Sterownik powinien spełniać wymagania prób na zakłócenia, jak opisano w PN – EN 50155: 2002 pkt.10.2.7, 10.2.8.1 oraz 10.2.8.2.</w:t>
      </w:r>
    </w:p>
    <w:p w:rsidR="00E658B1" w:rsidRDefault="00E658B1" w:rsidP="00D21F1A">
      <w:pPr>
        <w:numPr>
          <w:ilvl w:val="0"/>
          <w:numId w:val="45"/>
        </w:numPr>
        <w:tabs>
          <w:tab w:val="clear" w:pos="1260"/>
          <w:tab w:val="num" w:pos="720"/>
        </w:tabs>
        <w:spacing w:before="120"/>
        <w:ind w:left="720" w:hanging="180"/>
        <w:jc w:val="both"/>
      </w:pPr>
      <w:r w:rsidRPr="00151028">
        <w:t>Układ elektroniczny sterownika powinien być odporny na przepięcia impulsowe spowodowane działaniem pola elektrycznego lub magnetycznego lub obu tych pól razem oddziaływujące poprzez sprzężenia na obwody wejściowe i wyjściowe oraz przewody zasilania.</w:t>
      </w:r>
    </w:p>
    <w:p w:rsidR="00E658B1" w:rsidRDefault="00E658B1" w:rsidP="00D21F1A">
      <w:pPr>
        <w:numPr>
          <w:ilvl w:val="0"/>
          <w:numId w:val="45"/>
        </w:numPr>
        <w:tabs>
          <w:tab w:val="clear" w:pos="1260"/>
          <w:tab w:val="num" w:pos="720"/>
        </w:tabs>
        <w:spacing w:before="120"/>
        <w:ind w:left="720" w:hanging="180"/>
        <w:jc w:val="both"/>
      </w:pPr>
      <w:r w:rsidRPr="00151028">
        <w:t>Sterownik nie powinien wykazywać wadliwego działania w obecności zakłóceń indukowanych przez pola częstotliwości radiowych.</w:t>
      </w:r>
    </w:p>
    <w:p w:rsidR="00E658B1" w:rsidRDefault="00E658B1" w:rsidP="00D21F1A">
      <w:pPr>
        <w:numPr>
          <w:ilvl w:val="0"/>
          <w:numId w:val="45"/>
        </w:numPr>
        <w:tabs>
          <w:tab w:val="clear" w:pos="1260"/>
          <w:tab w:val="num" w:pos="720"/>
        </w:tabs>
        <w:spacing w:before="120"/>
        <w:ind w:left="720" w:hanging="180"/>
        <w:jc w:val="both"/>
      </w:pPr>
      <w:bookmarkStart w:id="6" w:name="_Toc512141618"/>
      <w:bookmarkStart w:id="7" w:name="_Toc512142000"/>
      <w:r w:rsidRPr="00151028">
        <w:t>Sterownik z nie powinien być źródłem emisji zakłóceń o częstotliwościach radiowych i emitować w przedziale od 0,15 MHz do 1 GHz zakłóceń większych od określonych w normie PN-EN 50155:2002 pkt.10.2.8.2., PN-EN 50121-3-2:2002 tab.5 i 6. oraz PN-EN 55011:2001 tab.2a i 3</w:t>
      </w:r>
      <w:r>
        <w:t xml:space="preserve"> lub w normach równoważnych</w:t>
      </w:r>
      <w:r w:rsidRPr="00151028">
        <w:t>. Próbie odporności emisji zakłóceń o częstotliwościach radiowych podlega kompletne urządzenie.</w:t>
      </w:r>
    </w:p>
    <w:bookmarkEnd w:id="6"/>
    <w:bookmarkEnd w:id="7"/>
    <w:p w:rsidR="00E658B1" w:rsidRDefault="00E658B1" w:rsidP="00D21F1A">
      <w:pPr>
        <w:numPr>
          <w:ilvl w:val="0"/>
          <w:numId w:val="45"/>
        </w:numPr>
        <w:tabs>
          <w:tab w:val="clear" w:pos="1260"/>
          <w:tab w:val="num" w:pos="720"/>
        </w:tabs>
        <w:spacing w:before="120"/>
        <w:ind w:left="720" w:hanging="180"/>
        <w:jc w:val="both"/>
      </w:pPr>
      <w:r w:rsidRPr="00151028">
        <w:t>Sterownik powinien być odporny na działanie udarów związanych z zasilaniem o kształcie fali trapezoidalnym i o min</w:t>
      </w:r>
      <w:r>
        <w:t>imalnym poziomie napięcia 1,4Un</w:t>
      </w:r>
      <w:r w:rsidRPr="00151028">
        <w:t xml:space="preserve">, D=1,0 s oraz d=0,1 s wg PN–EN  50155: 2002  pkt.10.2.6.1 i rys. 2. </w:t>
      </w:r>
    </w:p>
    <w:p w:rsidR="00E658B1" w:rsidRDefault="00E658B1" w:rsidP="00D21F1A">
      <w:pPr>
        <w:numPr>
          <w:ilvl w:val="0"/>
          <w:numId w:val="45"/>
        </w:numPr>
        <w:tabs>
          <w:tab w:val="clear" w:pos="1260"/>
          <w:tab w:val="num" w:pos="720"/>
        </w:tabs>
        <w:spacing w:before="120"/>
        <w:ind w:left="720" w:hanging="180"/>
        <w:jc w:val="both"/>
      </w:pPr>
      <w:r w:rsidRPr="00151028">
        <w:t xml:space="preserve">Sterownik  powinien być odporny na udary przepięciowe o polaryzacji dodatniej i ujemnej w stosunku do zacisków wejściowych o kształcie fali „A”, poziomie napięcia 1800 V±3%, czasie trwania D=50 </w:t>
      </w:r>
      <w:r w:rsidRPr="00151028">
        <w:sym w:font="Symbol" w:char="F06D"/>
      </w:r>
      <w:r w:rsidRPr="00151028">
        <w:t xml:space="preserve">s±20%, czasie trwania (maksymalnie) d=5 </w:t>
      </w:r>
      <w:r w:rsidRPr="00151028">
        <w:sym w:font="Symbol" w:char="F06D"/>
      </w:r>
      <w:r w:rsidRPr="00151028">
        <w:t>s wg PN – EN  50155: 2002 pkt.10.2.6.2.</w:t>
      </w:r>
    </w:p>
    <w:p w:rsidR="00E658B1" w:rsidRDefault="00E658B1" w:rsidP="00D21F1A">
      <w:pPr>
        <w:numPr>
          <w:ilvl w:val="0"/>
          <w:numId w:val="45"/>
        </w:numPr>
        <w:tabs>
          <w:tab w:val="clear" w:pos="1260"/>
          <w:tab w:val="num" w:pos="720"/>
        </w:tabs>
        <w:spacing w:before="120"/>
        <w:ind w:left="720" w:hanging="180"/>
        <w:jc w:val="both"/>
      </w:pPr>
      <w:r w:rsidRPr="00151028">
        <w:t xml:space="preserve">Odstępy izolacyjne pomiędzy metalowymi częściami wchodzącymi w skład różnych obwodów elektrycznych i między częściami jednego </w:t>
      </w:r>
      <w:r>
        <w:t xml:space="preserve">obwodu, będącymi pod napięciem </w:t>
      </w:r>
      <w:r w:rsidRPr="00151028">
        <w:t>o różnej biegunowości, za wyjątkiem przerw międzystykowych, powinny wynosić co najmniej 2 mm w powietrzu i 2 mm po powierzchni izolacji.</w:t>
      </w:r>
    </w:p>
    <w:p w:rsidR="00E658B1" w:rsidRDefault="00E658B1" w:rsidP="00D21F1A">
      <w:pPr>
        <w:numPr>
          <w:ilvl w:val="0"/>
          <w:numId w:val="45"/>
        </w:numPr>
        <w:tabs>
          <w:tab w:val="clear" w:pos="1260"/>
          <w:tab w:val="num" w:pos="720"/>
        </w:tabs>
        <w:spacing w:before="120"/>
        <w:ind w:left="720" w:hanging="180"/>
        <w:jc w:val="both"/>
      </w:pPr>
      <w:r w:rsidRPr="00151028">
        <w:t>Dla elementów urządzeń elektronicznych zastosowanych w urządzeniu dopuszcza się stosowanie odstępów izolacyjnych 0,5 mm w powietrzu i po powierzchni izolacji.</w:t>
      </w:r>
    </w:p>
    <w:p w:rsidR="00E658B1" w:rsidRDefault="00E658B1" w:rsidP="00D21F1A">
      <w:pPr>
        <w:numPr>
          <w:ilvl w:val="0"/>
          <w:numId w:val="45"/>
        </w:numPr>
        <w:tabs>
          <w:tab w:val="clear" w:pos="1260"/>
          <w:tab w:val="num" w:pos="720"/>
        </w:tabs>
        <w:spacing w:before="120"/>
        <w:ind w:left="720" w:hanging="180"/>
        <w:jc w:val="both"/>
      </w:pPr>
      <w:r w:rsidRPr="00151028">
        <w:t>Obudowa sterownika nie powinna mieć elektrycznego połączenia z układem elektronicznym.</w:t>
      </w:r>
    </w:p>
    <w:p w:rsidR="00E658B1" w:rsidRDefault="00E658B1" w:rsidP="00D21F1A">
      <w:pPr>
        <w:numPr>
          <w:ilvl w:val="0"/>
          <w:numId w:val="45"/>
        </w:numPr>
        <w:tabs>
          <w:tab w:val="clear" w:pos="1260"/>
          <w:tab w:val="num" w:pos="720"/>
        </w:tabs>
        <w:spacing w:before="120"/>
        <w:ind w:left="720" w:hanging="180"/>
        <w:jc w:val="both"/>
      </w:pPr>
      <w:r w:rsidRPr="00151028">
        <w:t>Sterownik powinien wytrzymywać udary i wibracje występujące w czasie pracy bez uszkodzenia lub wadliwego działania i spełniać wymagania zawarte w PN–EN 50155: 2002. Typowe wartości parametrów udarów i wibracji występujących w eksploatacji poda</w:t>
      </w:r>
      <w:r>
        <w:t>ne są w normie PN-EN 61373:2003, lub normie równoważnej.</w:t>
      </w:r>
    </w:p>
    <w:p w:rsidR="00E658B1" w:rsidRDefault="00E658B1" w:rsidP="00D21F1A">
      <w:pPr>
        <w:numPr>
          <w:ilvl w:val="0"/>
          <w:numId w:val="45"/>
        </w:numPr>
        <w:tabs>
          <w:tab w:val="clear" w:pos="1260"/>
          <w:tab w:val="num" w:pos="720"/>
        </w:tabs>
        <w:spacing w:before="120"/>
        <w:ind w:left="720" w:hanging="180"/>
        <w:jc w:val="both"/>
      </w:pPr>
      <w:r w:rsidRPr="00151028">
        <w:t>Obudowa sterownika powinna spełniać wymagania stopnia ochrony IP-20 wg PN-EN 60529:2003 przy położeniu poziomym, podstawą do dołu.</w:t>
      </w:r>
    </w:p>
    <w:p w:rsidR="00E658B1" w:rsidRDefault="00E658B1" w:rsidP="00D21F1A">
      <w:pPr>
        <w:numPr>
          <w:ilvl w:val="0"/>
          <w:numId w:val="45"/>
        </w:numPr>
        <w:tabs>
          <w:tab w:val="clear" w:pos="1260"/>
          <w:tab w:val="num" w:pos="720"/>
        </w:tabs>
        <w:spacing w:before="120"/>
        <w:ind w:left="720" w:hanging="180"/>
        <w:jc w:val="both"/>
      </w:pPr>
      <w:r w:rsidRPr="00151028">
        <w:t>Każdy zacisk przyłączowy powinien umożliwiać przyłączenie przewodu o przekroju 1,5 mm2.</w:t>
      </w:r>
    </w:p>
    <w:p w:rsidR="00E658B1" w:rsidRDefault="00E658B1" w:rsidP="00D21F1A">
      <w:pPr>
        <w:numPr>
          <w:ilvl w:val="0"/>
          <w:numId w:val="45"/>
        </w:numPr>
        <w:tabs>
          <w:tab w:val="clear" w:pos="1260"/>
          <w:tab w:val="num" w:pos="720"/>
        </w:tabs>
        <w:spacing w:before="120"/>
        <w:ind w:left="720" w:hanging="180"/>
        <w:jc w:val="both"/>
      </w:pPr>
      <w:r w:rsidRPr="00151028">
        <w:t>Na każdym sterowniku powinny być podane w sposób trwały, czytelny i widoczny co najmniej następujące dane np.:</w:t>
      </w:r>
    </w:p>
    <w:p w:rsidR="00E658B1" w:rsidRDefault="00E658B1" w:rsidP="00D21F1A">
      <w:pPr>
        <w:numPr>
          <w:ilvl w:val="0"/>
          <w:numId w:val="99"/>
        </w:numPr>
        <w:spacing w:before="120"/>
        <w:ind w:left="1134" w:hanging="425"/>
        <w:jc w:val="both"/>
      </w:pPr>
      <w:r w:rsidRPr="00151028">
        <w:t>znak lub nazwa producenta,</w:t>
      </w:r>
    </w:p>
    <w:p w:rsidR="00E658B1" w:rsidRDefault="00E658B1" w:rsidP="00D21F1A">
      <w:pPr>
        <w:numPr>
          <w:ilvl w:val="0"/>
          <w:numId w:val="99"/>
        </w:numPr>
        <w:spacing w:before="120"/>
        <w:ind w:left="1134" w:hanging="425"/>
        <w:jc w:val="both"/>
      </w:pPr>
      <w:r w:rsidRPr="00151028">
        <w:t>nazwa: „Sterownik drzwi typu ................,</w:t>
      </w:r>
    </w:p>
    <w:p w:rsidR="00E658B1" w:rsidRDefault="00E658B1" w:rsidP="00D21F1A">
      <w:pPr>
        <w:numPr>
          <w:ilvl w:val="0"/>
          <w:numId w:val="99"/>
        </w:numPr>
        <w:spacing w:before="120"/>
        <w:ind w:left="1134" w:hanging="425"/>
        <w:jc w:val="both"/>
      </w:pPr>
      <w:r w:rsidRPr="00151028">
        <w:t>numer fabryczny i rok produkcji .............,</w:t>
      </w:r>
    </w:p>
    <w:p w:rsidR="00E658B1" w:rsidRDefault="00E658B1" w:rsidP="00D21F1A">
      <w:pPr>
        <w:numPr>
          <w:ilvl w:val="0"/>
          <w:numId w:val="99"/>
        </w:numPr>
        <w:spacing w:before="120"/>
        <w:ind w:left="1134" w:hanging="425"/>
        <w:jc w:val="both"/>
      </w:pPr>
      <w:r w:rsidRPr="00151028">
        <w:t>wartość napięcia zasilania: „Napięcie zasilania  24 Vdc,</w:t>
      </w:r>
    </w:p>
    <w:p w:rsidR="00E658B1" w:rsidRDefault="00E658B1" w:rsidP="00D21F1A">
      <w:pPr>
        <w:numPr>
          <w:ilvl w:val="0"/>
          <w:numId w:val="99"/>
        </w:numPr>
        <w:spacing w:before="120"/>
        <w:ind w:left="1134" w:hanging="425"/>
        <w:jc w:val="both"/>
      </w:pPr>
      <w:r w:rsidRPr="00151028">
        <w:t>aktualny numer WTO..............................,</w:t>
      </w:r>
    </w:p>
    <w:p w:rsidR="00E658B1" w:rsidRDefault="00E658B1" w:rsidP="00D21F1A">
      <w:pPr>
        <w:numPr>
          <w:ilvl w:val="0"/>
          <w:numId w:val="45"/>
        </w:numPr>
        <w:tabs>
          <w:tab w:val="clear" w:pos="1260"/>
          <w:tab w:val="num" w:pos="720"/>
        </w:tabs>
        <w:spacing w:before="120"/>
        <w:ind w:left="720" w:hanging="180"/>
        <w:jc w:val="both"/>
      </w:pPr>
      <w:r w:rsidRPr="00151028">
        <w:t>Wykaz obowiązujących norm związanych z powyższymi wymaganiami: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047"/>
        <w:gridCol w:w="5773"/>
      </w:tblGrid>
      <w:tr w:rsidR="00E658B1">
        <w:trPr>
          <w:cantSplit/>
        </w:trPr>
        <w:tc>
          <w:tcPr>
            <w:tcW w:w="3047" w:type="dxa"/>
          </w:tcPr>
          <w:p w:rsidR="00E658B1" w:rsidRDefault="00E658B1" w:rsidP="00466A1B">
            <w:pPr>
              <w:spacing w:before="120"/>
              <w:jc w:val="both"/>
            </w:pPr>
            <w:r w:rsidRPr="00151028">
              <w:t>PN-EN 60529:2003</w:t>
            </w:r>
          </w:p>
        </w:tc>
        <w:tc>
          <w:tcPr>
            <w:tcW w:w="5773" w:type="dxa"/>
          </w:tcPr>
          <w:p w:rsidR="00E658B1" w:rsidRDefault="00E658B1" w:rsidP="00466A1B">
            <w:pPr>
              <w:spacing w:before="120"/>
              <w:jc w:val="both"/>
            </w:pPr>
            <w:r w:rsidRPr="00151028">
              <w:t>Stopnie ochrony zapewniane przez obudowy (Kod IP).</w:t>
            </w:r>
          </w:p>
        </w:tc>
      </w:tr>
      <w:tr w:rsidR="00E658B1">
        <w:trPr>
          <w:cantSplit/>
        </w:trPr>
        <w:tc>
          <w:tcPr>
            <w:tcW w:w="3047" w:type="dxa"/>
          </w:tcPr>
          <w:p w:rsidR="00E658B1" w:rsidRDefault="00E658B1" w:rsidP="00466A1B">
            <w:pPr>
              <w:spacing w:before="120"/>
              <w:jc w:val="both"/>
            </w:pPr>
            <w:r w:rsidRPr="00151028">
              <w:t>PN-EN 50121-3-2: 2006</w:t>
            </w:r>
          </w:p>
        </w:tc>
        <w:tc>
          <w:tcPr>
            <w:tcW w:w="5773" w:type="dxa"/>
          </w:tcPr>
          <w:p w:rsidR="00E658B1" w:rsidRDefault="00E658B1" w:rsidP="00466A1B">
            <w:pPr>
              <w:spacing w:before="120"/>
              <w:jc w:val="both"/>
            </w:pPr>
            <w:r w:rsidRPr="00151028">
              <w:t>Zastosowania kolejowe – Kompatybilność elektromagnetyczna – Część 3 – 2: Tabor, aparaty</w:t>
            </w:r>
          </w:p>
        </w:tc>
      </w:tr>
      <w:tr w:rsidR="00E658B1">
        <w:trPr>
          <w:cantSplit/>
        </w:trPr>
        <w:tc>
          <w:tcPr>
            <w:tcW w:w="3047" w:type="dxa"/>
          </w:tcPr>
          <w:p w:rsidR="00E658B1" w:rsidRPr="00151028" w:rsidRDefault="00E658B1" w:rsidP="00466A1B">
            <w:pPr>
              <w:spacing w:before="120"/>
              <w:jc w:val="both"/>
            </w:pPr>
            <w:r w:rsidRPr="00151028">
              <w:t>PN-85/O-79252</w:t>
            </w:r>
          </w:p>
        </w:tc>
        <w:tc>
          <w:tcPr>
            <w:tcW w:w="5773" w:type="dxa"/>
          </w:tcPr>
          <w:p w:rsidR="00E658B1" w:rsidRPr="00151028" w:rsidRDefault="00E658B1" w:rsidP="00466A1B">
            <w:pPr>
              <w:spacing w:before="120"/>
              <w:jc w:val="both"/>
            </w:pPr>
            <w:r w:rsidRPr="00151028">
              <w:t>Opakowania transportowe z zawartością - znaki i znakowanie – Wymagania podstawowe.</w:t>
            </w:r>
          </w:p>
        </w:tc>
      </w:tr>
      <w:tr w:rsidR="00E658B1">
        <w:trPr>
          <w:cantSplit/>
        </w:trPr>
        <w:tc>
          <w:tcPr>
            <w:tcW w:w="3047" w:type="dxa"/>
          </w:tcPr>
          <w:p w:rsidR="00E658B1" w:rsidRDefault="00E658B1" w:rsidP="00466A1B">
            <w:pPr>
              <w:spacing w:before="120"/>
              <w:jc w:val="both"/>
            </w:pPr>
            <w:r w:rsidRPr="00151028">
              <w:t>PN-EN 50125-1:2002</w:t>
            </w:r>
          </w:p>
        </w:tc>
        <w:tc>
          <w:tcPr>
            <w:tcW w:w="5773" w:type="dxa"/>
          </w:tcPr>
          <w:p w:rsidR="00E658B1" w:rsidRDefault="00E658B1" w:rsidP="00466A1B">
            <w:pPr>
              <w:spacing w:before="120"/>
              <w:jc w:val="both"/>
            </w:pPr>
            <w:r w:rsidRPr="00151028">
              <w:t>Zastosowania kolejowe – Warunki środowiskowe stawiane urządzeniom – Część 1: Urządzenia taborowe.</w:t>
            </w:r>
          </w:p>
        </w:tc>
      </w:tr>
      <w:tr w:rsidR="00E658B1">
        <w:trPr>
          <w:cantSplit/>
        </w:trPr>
        <w:tc>
          <w:tcPr>
            <w:tcW w:w="3047" w:type="dxa"/>
          </w:tcPr>
          <w:p w:rsidR="00E658B1" w:rsidRPr="00151028" w:rsidRDefault="00E658B1" w:rsidP="00466A1B">
            <w:pPr>
              <w:spacing w:before="120"/>
              <w:jc w:val="both"/>
            </w:pPr>
            <w:r w:rsidRPr="00151028">
              <w:t>PN-EN 50155+A1:2002</w:t>
            </w:r>
          </w:p>
        </w:tc>
        <w:tc>
          <w:tcPr>
            <w:tcW w:w="5773" w:type="dxa"/>
          </w:tcPr>
          <w:p w:rsidR="00E658B1" w:rsidRDefault="00E658B1" w:rsidP="00466A1B">
            <w:pPr>
              <w:spacing w:before="120"/>
              <w:jc w:val="both"/>
            </w:pPr>
            <w:r w:rsidRPr="00151028">
              <w:t>Zastosowania kolejowe. Wyposażenie elektroniczne stosowane w taborze.</w:t>
            </w:r>
          </w:p>
        </w:tc>
      </w:tr>
      <w:tr w:rsidR="00E658B1">
        <w:trPr>
          <w:cantSplit/>
        </w:trPr>
        <w:tc>
          <w:tcPr>
            <w:tcW w:w="3047" w:type="dxa"/>
          </w:tcPr>
          <w:p w:rsidR="00E658B1" w:rsidRDefault="00E658B1" w:rsidP="00466A1B">
            <w:pPr>
              <w:spacing w:before="120"/>
              <w:jc w:val="both"/>
            </w:pPr>
            <w:r w:rsidRPr="00151028">
              <w:t>PN-EN 60077-1:2002</w:t>
            </w:r>
          </w:p>
        </w:tc>
        <w:tc>
          <w:tcPr>
            <w:tcW w:w="5773" w:type="dxa"/>
          </w:tcPr>
          <w:p w:rsidR="00E658B1" w:rsidRDefault="00E658B1" w:rsidP="00466A1B">
            <w:pPr>
              <w:spacing w:before="120"/>
              <w:jc w:val="both"/>
            </w:pPr>
            <w:r w:rsidRPr="00151028">
              <w:t>Zastosowania kolejowe – Wyposażenie elektryczne taboru kolejowego – Część 1: Podstawowe warunki eksploatacji i zasady ogólne.</w:t>
            </w:r>
          </w:p>
        </w:tc>
      </w:tr>
      <w:tr w:rsidR="00E658B1">
        <w:trPr>
          <w:cantSplit/>
        </w:trPr>
        <w:tc>
          <w:tcPr>
            <w:tcW w:w="3047" w:type="dxa"/>
          </w:tcPr>
          <w:p w:rsidR="00E658B1" w:rsidRDefault="00E658B1" w:rsidP="00466A1B">
            <w:pPr>
              <w:spacing w:before="120"/>
              <w:jc w:val="both"/>
            </w:pPr>
            <w:r w:rsidRPr="00151028">
              <w:t>PN-EN 61000-4-3:2006</w:t>
            </w:r>
          </w:p>
        </w:tc>
        <w:tc>
          <w:tcPr>
            <w:tcW w:w="5773" w:type="dxa"/>
          </w:tcPr>
          <w:p w:rsidR="00E658B1" w:rsidRDefault="00E658B1" w:rsidP="00466A1B">
            <w:pPr>
              <w:spacing w:before="120"/>
              <w:jc w:val="both"/>
            </w:pPr>
            <w:r w:rsidRPr="00151028">
              <w:t>Kompatybilność elektromagnetyczna (EMC) – Część 4-3: Metody badań i pomiarów-Badania odporności na pole elektromagnetyczne o częstotliwości radiowej</w:t>
            </w:r>
          </w:p>
        </w:tc>
      </w:tr>
      <w:tr w:rsidR="00E658B1">
        <w:trPr>
          <w:cantSplit/>
        </w:trPr>
        <w:tc>
          <w:tcPr>
            <w:tcW w:w="3047" w:type="dxa"/>
          </w:tcPr>
          <w:p w:rsidR="00E658B1" w:rsidRDefault="00E658B1" w:rsidP="00466A1B">
            <w:pPr>
              <w:spacing w:before="120"/>
              <w:jc w:val="both"/>
            </w:pPr>
            <w:r w:rsidRPr="00151028">
              <w:t>PN-EN 61000-4-4: 2005</w:t>
            </w:r>
          </w:p>
        </w:tc>
        <w:tc>
          <w:tcPr>
            <w:tcW w:w="5773" w:type="dxa"/>
          </w:tcPr>
          <w:p w:rsidR="00E658B1" w:rsidRDefault="00E658B1" w:rsidP="00466A1B">
            <w:pPr>
              <w:spacing w:before="120"/>
              <w:jc w:val="both"/>
            </w:pPr>
            <w:r w:rsidRPr="00151028">
              <w:t>Kompatybilność elektromagnetyczna (EMC). Metody badań i pomiarów. Badanie odporności na serie szybkich elektrycznych stanów przejściowych. Podstawowa publikacja EMC.</w:t>
            </w:r>
          </w:p>
        </w:tc>
      </w:tr>
      <w:tr w:rsidR="00E658B1">
        <w:trPr>
          <w:cantSplit/>
        </w:trPr>
        <w:tc>
          <w:tcPr>
            <w:tcW w:w="3047" w:type="dxa"/>
          </w:tcPr>
          <w:p w:rsidR="00E658B1" w:rsidRDefault="00E658B1" w:rsidP="00466A1B">
            <w:pPr>
              <w:spacing w:before="120"/>
              <w:jc w:val="both"/>
            </w:pPr>
            <w:r w:rsidRPr="00151028">
              <w:t>PN-EN 61000-4-6:1999</w:t>
            </w:r>
          </w:p>
        </w:tc>
        <w:tc>
          <w:tcPr>
            <w:tcW w:w="5773" w:type="dxa"/>
          </w:tcPr>
          <w:p w:rsidR="00E658B1" w:rsidRDefault="00E658B1" w:rsidP="00466A1B">
            <w:pPr>
              <w:spacing w:before="120"/>
              <w:jc w:val="both"/>
            </w:pPr>
            <w:r w:rsidRPr="00151028">
              <w:t>Kompatybilność elektromagnetyczna (EMC). Metody ba-dań i pomiarów. Odporność na zaburzenia przewodzone, indukowane przez pola o częstotliwości radiowej.</w:t>
            </w:r>
          </w:p>
        </w:tc>
      </w:tr>
      <w:tr w:rsidR="00E658B1">
        <w:trPr>
          <w:cantSplit/>
        </w:trPr>
        <w:tc>
          <w:tcPr>
            <w:tcW w:w="3047" w:type="dxa"/>
          </w:tcPr>
          <w:p w:rsidR="00E658B1" w:rsidRDefault="00E658B1" w:rsidP="00466A1B">
            <w:pPr>
              <w:spacing w:before="120"/>
              <w:jc w:val="both"/>
            </w:pPr>
            <w:r w:rsidRPr="00151028">
              <w:t>PN-EN 61373:2003</w:t>
            </w:r>
          </w:p>
        </w:tc>
        <w:tc>
          <w:tcPr>
            <w:tcW w:w="5773" w:type="dxa"/>
          </w:tcPr>
          <w:p w:rsidR="00E658B1" w:rsidRDefault="00E658B1" w:rsidP="00466A1B">
            <w:pPr>
              <w:spacing w:before="120"/>
              <w:jc w:val="both"/>
            </w:pPr>
            <w:r w:rsidRPr="00151028">
              <w:t>Zastosowania kolejowe. Wyposażenie taboru kolejowego. Badanie odporności na udary mechaniczne i wibracje.</w:t>
            </w:r>
          </w:p>
        </w:tc>
      </w:tr>
      <w:tr w:rsidR="00E658B1">
        <w:trPr>
          <w:cantSplit/>
        </w:trPr>
        <w:tc>
          <w:tcPr>
            <w:tcW w:w="3047" w:type="dxa"/>
          </w:tcPr>
          <w:p w:rsidR="00E658B1" w:rsidRDefault="00E658B1" w:rsidP="00466A1B">
            <w:pPr>
              <w:spacing w:before="120"/>
              <w:jc w:val="both"/>
            </w:pPr>
            <w:r w:rsidRPr="00151028">
              <w:t>PN-EN 55011:2001</w:t>
            </w:r>
          </w:p>
        </w:tc>
        <w:tc>
          <w:tcPr>
            <w:tcW w:w="5773" w:type="dxa"/>
          </w:tcPr>
          <w:p w:rsidR="00E658B1" w:rsidRDefault="00E658B1" w:rsidP="00466A1B">
            <w:pPr>
              <w:spacing w:before="120"/>
              <w:jc w:val="both"/>
            </w:pPr>
            <w:r w:rsidRPr="00151028">
              <w:t>Przemysłowe, medyczne I naukowe (PMN) urządzenia o częstotliwości radiowej. Charakterystyki zaburzeń radioelektrycznych. Dopuszczalne poziomy i metody pomiarów.</w:t>
            </w:r>
          </w:p>
        </w:tc>
      </w:tr>
      <w:tr w:rsidR="00E658B1">
        <w:trPr>
          <w:cantSplit/>
        </w:trPr>
        <w:tc>
          <w:tcPr>
            <w:tcW w:w="3047" w:type="dxa"/>
          </w:tcPr>
          <w:p w:rsidR="00E658B1" w:rsidRDefault="00E658B1" w:rsidP="00466A1B">
            <w:pPr>
              <w:spacing w:before="120"/>
              <w:jc w:val="both"/>
            </w:pPr>
            <w:r w:rsidRPr="00151028">
              <w:t>PN-EN 60068-1:2005</w:t>
            </w:r>
          </w:p>
        </w:tc>
        <w:tc>
          <w:tcPr>
            <w:tcW w:w="5773" w:type="dxa"/>
          </w:tcPr>
          <w:p w:rsidR="00E658B1" w:rsidRDefault="00E658B1" w:rsidP="00466A1B">
            <w:pPr>
              <w:spacing w:before="120"/>
              <w:jc w:val="both"/>
            </w:pPr>
            <w:r w:rsidRPr="00151028">
              <w:t>Badania środowiskowe. Część 1. Postanowienia ogólne i wytyczne.</w:t>
            </w:r>
          </w:p>
        </w:tc>
      </w:tr>
      <w:tr w:rsidR="00E658B1">
        <w:trPr>
          <w:cantSplit/>
        </w:trPr>
        <w:tc>
          <w:tcPr>
            <w:tcW w:w="3047" w:type="dxa"/>
          </w:tcPr>
          <w:p w:rsidR="00E658B1" w:rsidRDefault="00E658B1" w:rsidP="00466A1B">
            <w:pPr>
              <w:spacing w:before="120"/>
              <w:jc w:val="both"/>
            </w:pPr>
            <w:r w:rsidRPr="00151028">
              <w:t>PN-IEC-68-2-1:1996 +A1 +A2</w:t>
            </w:r>
          </w:p>
        </w:tc>
        <w:tc>
          <w:tcPr>
            <w:tcW w:w="5773" w:type="dxa"/>
          </w:tcPr>
          <w:p w:rsidR="00E658B1" w:rsidRDefault="00E658B1" w:rsidP="00466A1B">
            <w:pPr>
              <w:spacing w:before="120"/>
              <w:jc w:val="both"/>
            </w:pPr>
            <w:r w:rsidRPr="00151028">
              <w:t>Badania środowiskowe. Próby. Próba A: zimno.</w:t>
            </w:r>
          </w:p>
        </w:tc>
      </w:tr>
      <w:tr w:rsidR="00E658B1">
        <w:trPr>
          <w:cantSplit/>
        </w:trPr>
        <w:tc>
          <w:tcPr>
            <w:tcW w:w="3047" w:type="dxa"/>
          </w:tcPr>
          <w:p w:rsidR="00E658B1" w:rsidRDefault="00E658B1" w:rsidP="00466A1B">
            <w:pPr>
              <w:spacing w:before="120"/>
              <w:jc w:val="both"/>
            </w:pPr>
            <w:r w:rsidRPr="00151028">
              <w:t>PN-EN 60068-2-2:2002</w:t>
            </w:r>
          </w:p>
        </w:tc>
        <w:tc>
          <w:tcPr>
            <w:tcW w:w="5773" w:type="dxa"/>
          </w:tcPr>
          <w:p w:rsidR="00E658B1" w:rsidRPr="00151028" w:rsidRDefault="00E658B1" w:rsidP="00466A1B">
            <w:pPr>
              <w:spacing w:before="120"/>
              <w:jc w:val="both"/>
            </w:pPr>
            <w:r w:rsidRPr="00151028">
              <w:t>Badania środowiskowe. Część 2-2:. Próby. Próba B: suche gorąco.</w:t>
            </w:r>
          </w:p>
        </w:tc>
      </w:tr>
      <w:tr w:rsidR="00E658B1" w:rsidRPr="00151028">
        <w:trPr>
          <w:cantSplit/>
        </w:trPr>
        <w:tc>
          <w:tcPr>
            <w:tcW w:w="3047" w:type="dxa"/>
          </w:tcPr>
          <w:p w:rsidR="00E658B1" w:rsidRPr="00151028" w:rsidRDefault="00E658B1" w:rsidP="00466A1B">
            <w:pPr>
              <w:spacing w:before="120"/>
              <w:jc w:val="both"/>
            </w:pPr>
            <w:r w:rsidRPr="00151028">
              <w:t>PN-EN ISO 9001:2001</w:t>
            </w:r>
          </w:p>
        </w:tc>
        <w:tc>
          <w:tcPr>
            <w:tcW w:w="5773" w:type="dxa"/>
          </w:tcPr>
          <w:p w:rsidR="00E658B1" w:rsidRPr="00151028" w:rsidRDefault="00E658B1" w:rsidP="00466A1B">
            <w:pPr>
              <w:spacing w:before="120"/>
              <w:jc w:val="both"/>
            </w:pPr>
            <w:r w:rsidRPr="00151028">
              <w:t>Systemy zarządzania jakością. Wymagania.</w:t>
            </w:r>
          </w:p>
        </w:tc>
      </w:tr>
    </w:tbl>
    <w:p w:rsidR="00E658B1" w:rsidRDefault="00E658B1" w:rsidP="00D21F1A">
      <w:pPr>
        <w:numPr>
          <w:ilvl w:val="0"/>
          <w:numId w:val="45"/>
        </w:numPr>
        <w:tabs>
          <w:tab w:val="clear" w:pos="1260"/>
          <w:tab w:val="num" w:pos="720"/>
        </w:tabs>
        <w:spacing w:before="120"/>
        <w:ind w:left="720" w:hanging="180"/>
        <w:jc w:val="both"/>
      </w:pPr>
      <w:r>
        <w:t>Zamawiający, wobec wszelkich norm, aprobat, specyfikacji technicznych i systemów odniesienia wskazanych w niniejszej SIWZ, dopuszcza rozwiązania równoważne opisywanym, zgodnie z art. 30 ust. 4 PZP.</w:t>
      </w:r>
    </w:p>
    <w:p w:rsidR="00E658B1" w:rsidRDefault="00E658B1" w:rsidP="00D21F1A">
      <w:pPr>
        <w:numPr>
          <w:ilvl w:val="0"/>
          <w:numId w:val="45"/>
        </w:numPr>
        <w:tabs>
          <w:tab w:val="clear" w:pos="1260"/>
          <w:tab w:val="num" w:pos="720"/>
        </w:tabs>
        <w:spacing w:before="120"/>
        <w:ind w:left="720" w:hanging="180"/>
        <w:jc w:val="both"/>
      </w:pPr>
      <w:r w:rsidRPr="002B23BE">
        <w:rPr>
          <w:vanish/>
        </w:rPr>
        <w:t xml:space="preserve"> elnego modułu pneumatycznego..czkiem</w:t>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151028">
        <w:t>Powyższe wymagania powinny być udokumentowane badaniami w jednostkach certyfikacyjnych.</w:t>
      </w:r>
    </w:p>
    <w:p w:rsidR="00E658B1" w:rsidRDefault="00E658B1" w:rsidP="00D21F1A">
      <w:pPr>
        <w:numPr>
          <w:ilvl w:val="0"/>
          <w:numId w:val="45"/>
        </w:numPr>
        <w:tabs>
          <w:tab w:val="clear" w:pos="1260"/>
          <w:tab w:val="num" w:pos="720"/>
        </w:tabs>
        <w:spacing w:before="120"/>
        <w:ind w:left="720" w:hanging="180"/>
        <w:jc w:val="both"/>
      </w:pPr>
      <w:r w:rsidRPr="00151028">
        <w:t>Płaty drzwi wykonane winny być jako konstrukcja warstwowa w celu zapewnienia izolacji cieplnej, akustycznej i ogniowej, posiadać winny szybę zespoloną mocowaną na uszczelkę z progiem zabezpieczającym przed wypchnięciem na zewnątrz wagonu, użyte materiały winny być lekkie, nierdzewne i zabezpieczone przed czynnikami zewnętrznymi. Szczegóły rozwiązania drzwi bocznych winny być uzgodnione między dostawcą i użytkownikiem - zgodnie z normą CEN (EN 14752)</w:t>
      </w:r>
      <w:r>
        <w:t xml:space="preserve"> lub normą równoważną</w:t>
      </w:r>
      <w:r w:rsidRPr="00151028">
        <w:t xml:space="preserve">. </w:t>
      </w:r>
    </w:p>
    <w:p w:rsidR="00E658B1" w:rsidRDefault="00E658B1" w:rsidP="00D21F1A">
      <w:pPr>
        <w:numPr>
          <w:ilvl w:val="0"/>
          <w:numId w:val="45"/>
        </w:numPr>
        <w:tabs>
          <w:tab w:val="clear" w:pos="1260"/>
          <w:tab w:val="num" w:pos="720"/>
        </w:tabs>
        <w:spacing w:before="120"/>
        <w:ind w:left="720" w:hanging="180"/>
        <w:jc w:val="both"/>
      </w:pPr>
      <w:r w:rsidRPr="00151028">
        <w:t>Należy przewidzieć możliwość ręcznego awaryjnego odryglowywania i ryglowania drzwi (wytyczne – norma CEN EN 14752</w:t>
      </w:r>
      <w:r>
        <w:t xml:space="preserve"> lub norma równoważna</w:t>
      </w:r>
      <w:r w:rsidRPr="00151028">
        <w:t>). Otwierane awaryjne drzwi winno być sygnalizowane na pulpicie maszynisty. Każdorazowe otwarcie drzwi winno być sygnalizowane na panelu wyświetlacza wraz z podaniem lokalizacji otwartych drzwi. Niezamknięte drzwi w momencie podania rozkazu jazdy przez maszynistę winny uniemożliwić ruszenie ezt.</w:t>
      </w:r>
    </w:p>
    <w:p w:rsidR="00E658B1" w:rsidRDefault="00E658B1" w:rsidP="00D21F1A">
      <w:pPr>
        <w:numPr>
          <w:ilvl w:val="0"/>
          <w:numId w:val="45"/>
        </w:numPr>
        <w:tabs>
          <w:tab w:val="clear" w:pos="1260"/>
          <w:tab w:val="num" w:pos="720"/>
        </w:tabs>
        <w:spacing w:before="120"/>
        <w:ind w:left="720" w:hanging="180"/>
        <w:jc w:val="both"/>
      </w:pPr>
      <w:r w:rsidRPr="00151028">
        <w:t xml:space="preserve">System napędu drzwi bocznych </w:t>
      </w:r>
      <w:r>
        <w:t>powinien być sprawdzony w rzeczywistych warunkach zimowych w już eksploatowanym pojeździe;</w:t>
      </w:r>
    </w:p>
    <w:p w:rsidR="00E658B1" w:rsidRDefault="00E658B1" w:rsidP="00D21F1A">
      <w:pPr>
        <w:numPr>
          <w:ilvl w:val="0"/>
          <w:numId w:val="45"/>
        </w:numPr>
        <w:tabs>
          <w:tab w:val="clear" w:pos="1260"/>
          <w:tab w:val="num" w:pos="720"/>
        </w:tabs>
        <w:spacing w:before="120"/>
        <w:ind w:left="720" w:hanging="180"/>
        <w:jc w:val="both"/>
      </w:pPr>
      <w:r>
        <w:t>zastosować wpuszczane uchwyty na wewnętrznych krawędziach drzwi;</w:t>
      </w:r>
    </w:p>
    <w:p w:rsidR="00E658B1" w:rsidRDefault="00E658B1" w:rsidP="00D21F1A">
      <w:pPr>
        <w:numPr>
          <w:ilvl w:val="0"/>
          <w:numId w:val="40"/>
        </w:numPr>
        <w:tabs>
          <w:tab w:val="clear" w:pos="720"/>
          <w:tab w:val="num" w:pos="540"/>
        </w:tabs>
        <w:ind w:hanging="180"/>
      </w:pPr>
      <w:r w:rsidRPr="00BB7F26">
        <w:t>wszystkie przyciski</w:t>
      </w:r>
      <w:r>
        <w:t xml:space="preserve"> otwierania drzwi</w:t>
      </w:r>
      <w:r w:rsidRPr="00BB7F26">
        <w:t xml:space="preserve"> zaopatrzyć w od</w:t>
      </w:r>
      <w:r>
        <w:t>powiednie naklejki informacyjne zgodne z kartami UIC 580, UIC 413;</w:t>
      </w:r>
    </w:p>
    <w:p w:rsidR="00E658B1" w:rsidRPr="00BB7F26" w:rsidRDefault="00E658B1" w:rsidP="00466A1B">
      <w:pPr>
        <w:spacing w:before="120"/>
        <w:ind w:left="540"/>
        <w:jc w:val="both"/>
        <w:rPr>
          <w:b/>
          <w:bCs/>
        </w:rPr>
      </w:pPr>
      <w:r w:rsidRPr="00BB7F26">
        <w:rPr>
          <w:b/>
          <w:bCs/>
        </w:rPr>
        <w:t xml:space="preserve">3. Drzwi szczytowe </w:t>
      </w:r>
      <w:r>
        <w:rPr>
          <w:b/>
          <w:bCs/>
        </w:rPr>
        <w:t>między</w:t>
      </w:r>
      <w:r w:rsidRPr="00BB7F26">
        <w:rPr>
          <w:b/>
          <w:bCs/>
        </w:rPr>
        <w:t>wagonowe</w:t>
      </w:r>
    </w:p>
    <w:p w:rsidR="00E658B1" w:rsidRDefault="00E658B1" w:rsidP="00D21F1A">
      <w:pPr>
        <w:numPr>
          <w:ilvl w:val="0"/>
          <w:numId w:val="40"/>
        </w:numPr>
        <w:tabs>
          <w:tab w:val="clear" w:pos="720"/>
          <w:tab w:val="num" w:pos="540"/>
        </w:tabs>
        <w:ind w:hanging="180"/>
      </w:pPr>
      <w:r w:rsidRPr="00BB7F26">
        <w:t xml:space="preserve"> </w:t>
      </w:r>
      <w:r>
        <w:t>nowe d</w:t>
      </w:r>
      <w:r w:rsidRPr="00BB7F26">
        <w:t>rzwi szczytowe, które spełniają wymogi kart UIC 560 dotyczące pkt. 5 „Drzwi przejściowe między wagonowe” oraz UIC 564-2 „Przepisy ochrony przeciwpożarowej i zwalczania pożarów dla pojazdów kolejowych”</w:t>
      </w:r>
      <w:r>
        <w:t xml:space="preserve"> lub norm równoważnych</w:t>
      </w:r>
      <w:r w:rsidRPr="00BB7F26">
        <w:t>;</w:t>
      </w:r>
    </w:p>
    <w:p w:rsidR="00E658B1" w:rsidRDefault="00E658B1" w:rsidP="00D21F1A">
      <w:pPr>
        <w:numPr>
          <w:ilvl w:val="0"/>
          <w:numId w:val="40"/>
        </w:numPr>
        <w:tabs>
          <w:tab w:val="clear" w:pos="720"/>
          <w:tab w:val="num" w:pos="540"/>
        </w:tabs>
        <w:ind w:hanging="180"/>
      </w:pPr>
      <w:r w:rsidRPr="00BB7F26">
        <w:t xml:space="preserve"> drzwi z napędem elektrycznym, automatycznie otwierane i zamykane z pełną diagnostyką algorytmu automatycznej pracy drzwi w oparciu o sterownik lokalny;</w:t>
      </w:r>
    </w:p>
    <w:p w:rsidR="00E658B1" w:rsidRDefault="00E658B1" w:rsidP="00D21F1A">
      <w:pPr>
        <w:numPr>
          <w:ilvl w:val="0"/>
          <w:numId w:val="40"/>
        </w:numPr>
        <w:tabs>
          <w:tab w:val="clear" w:pos="720"/>
          <w:tab w:val="num" w:pos="540"/>
        </w:tabs>
        <w:ind w:hanging="180"/>
      </w:pPr>
      <w:r>
        <w:t>płaty drzwi zawieszone w profilu aluminiowym na nie mniej niż 12 rolkach z tworzywa sztucznego;</w:t>
      </w:r>
    </w:p>
    <w:p w:rsidR="00E658B1" w:rsidRDefault="00E658B1" w:rsidP="00D21F1A">
      <w:pPr>
        <w:numPr>
          <w:ilvl w:val="0"/>
          <w:numId w:val="40"/>
        </w:numPr>
        <w:tabs>
          <w:tab w:val="clear" w:pos="720"/>
          <w:tab w:val="num" w:pos="540"/>
        </w:tabs>
        <w:ind w:hanging="180"/>
      </w:pPr>
      <w:r>
        <w:t>drzwi musza pozostawać w pozycji zamkniętej w przypadku braku zasilania;</w:t>
      </w:r>
    </w:p>
    <w:p w:rsidR="00E658B1" w:rsidRDefault="00E658B1" w:rsidP="00D21F1A">
      <w:pPr>
        <w:numPr>
          <w:ilvl w:val="0"/>
          <w:numId w:val="40"/>
        </w:numPr>
        <w:tabs>
          <w:tab w:val="clear" w:pos="720"/>
          <w:tab w:val="num" w:pos="540"/>
        </w:tabs>
        <w:ind w:hanging="180"/>
      </w:pPr>
      <w:r w:rsidRPr="00BB7F26">
        <w:t>drzwi z szybami zespolonymi ognioodpornymi;</w:t>
      </w:r>
    </w:p>
    <w:p w:rsidR="00E658B1" w:rsidRDefault="00E658B1" w:rsidP="00D21F1A">
      <w:pPr>
        <w:numPr>
          <w:ilvl w:val="0"/>
          <w:numId w:val="40"/>
        </w:numPr>
        <w:tabs>
          <w:tab w:val="clear" w:pos="720"/>
          <w:tab w:val="num" w:pos="540"/>
        </w:tabs>
        <w:ind w:hanging="180"/>
      </w:pPr>
      <w:r w:rsidRPr="00BB7F26">
        <w:t>wewn</w:t>
      </w:r>
      <w:r>
        <w:t>ątrz drzwi wypełnienie zapewniające odpowiednią wytrzymałość płata i własności izolacyjne zgodnie z wymogami powyższych norm</w:t>
      </w:r>
      <w:r w:rsidRPr="00BB7F26">
        <w:t>, czyli tzw. plaster miodu. Blacha</w:t>
      </w:r>
      <w:r>
        <w:t xml:space="preserve"> od strony wewnętrznej</w:t>
      </w:r>
      <w:r w:rsidRPr="00BB7F26">
        <w:t xml:space="preserve"> </w:t>
      </w:r>
      <w:r>
        <w:t xml:space="preserve">i zewnętrznej </w:t>
      </w:r>
      <w:r w:rsidRPr="00BB7F26">
        <w:t>wagonu wyło</w:t>
      </w:r>
      <w:r>
        <w:t>żona materiałem pęczniejącymi pod wpływem wysokiej temperatury, tak aby spełnić wymagania powyższych norm</w:t>
      </w:r>
      <w:r w:rsidRPr="00BB7F26">
        <w:t>;</w:t>
      </w:r>
    </w:p>
    <w:p w:rsidR="00E658B1" w:rsidRDefault="00E658B1" w:rsidP="00D21F1A">
      <w:pPr>
        <w:numPr>
          <w:ilvl w:val="0"/>
          <w:numId w:val="40"/>
        </w:numPr>
        <w:tabs>
          <w:tab w:val="clear" w:pos="720"/>
          <w:tab w:val="num" w:pos="540"/>
        </w:tabs>
        <w:ind w:hanging="180"/>
      </w:pPr>
      <w:r w:rsidRPr="00BB7F26">
        <w:t xml:space="preserve"> osłony napędów drzwi muszą posiadać klapy inspekcyjne</w:t>
      </w:r>
      <w:r>
        <w:t xml:space="preserve"> zamocowane na zawiasach</w:t>
      </w:r>
      <w:r w:rsidRPr="00BB7F26">
        <w:t>;</w:t>
      </w:r>
    </w:p>
    <w:p w:rsidR="00E658B1" w:rsidRDefault="00E658B1" w:rsidP="00D21F1A">
      <w:pPr>
        <w:numPr>
          <w:ilvl w:val="0"/>
          <w:numId w:val="40"/>
        </w:numPr>
        <w:tabs>
          <w:tab w:val="clear" w:pos="720"/>
          <w:tab w:val="num" w:pos="540"/>
        </w:tabs>
        <w:ind w:hanging="180"/>
      </w:pPr>
      <w:r w:rsidRPr="00BB7F26">
        <w:t>wszystkie przyciski zaopatrzyć w od</w:t>
      </w:r>
      <w:r>
        <w:t>powiednie naklejki informacyjne zgodne z kartami UIC 580, UIC 413;</w:t>
      </w:r>
    </w:p>
    <w:p w:rsidR="00E658B1" w:rsidRDefault="00E658B1" w:rsidP="00D21F1A">
      <w:pPr>
        <w:numPr>
          <w:ilvl w:val="0"/>
          <w:numId w:val="40"/>
        </w:numPr>
        <w:tabs>
          <w:tab w:val="clear" w:pos="720"/>
          <w:tab w:val="num" w:pos="540"/>
        </w:tabs>
        <w:ind w:hanging="180"/>
      </w:pPr>
      <w:r>
        <w:t>p</w:t>
      </w:r>
      <w:r w:rsidRPr="00BB7F26">
        <w:t>o naciśnięciu przycisku otwierania drzwi</w:t>
      </w:r>
      <w:r>
        <w:t>,</w:t>
      </w:r>
      <w:r w:rsidRPr="00BB7F26">
        <w:t xml:space="preserve"> powinny otwierać się równocześnie dwie pary drzwi danego przejścia między </w:t>
      </w:r>
      <w:r>
        <w:t>–</w:t>
      </w:r>
      <w:r w:rsidRPr="00BB7F26">
        <w:t xml:space="preserve"> wagonowego</w:t>
      </w:r>
      <w:r>
        <w:t>;</w:t>
      </w:r>
    </w:p>
    <w:p w:rsidR="00E658B1" w:rsidRDefault="00E658B1" w:rsidP="00D21F1A">
      <w:pPr>
        <w:numPr>
          <w:ilvl w:val="0"/>
          <w:numId w:val="40"/>
        </w:numPr>
        <w:tabs>
          <w:tab w:val="clear" w:pos="720"/>
          <w:tab w:val="num" w:pos="540"/>
        </w:tabs>
        <w:spacing w:before="120"/>
        <w:ind w:hanging="180"/>
        <w:jc w:val="both"/>
      </w:pPr>
      <w:r>
        <w:t>dostarczyć dwie sztuki terminali przenośnych do programowania parametrów sterowników drzwi.</w:t>
      </w:r>
      <w:r w:rsidRPr="007F11B6">
        <w:t xml:space="preserve"> </w:t>
      </w:r>
    </w:p>
    <w:p w:rsidR="00E658B1" w:rsidRPr="00BB7F26" w:rsidRDefault="00E658B1" w:rsidP="00466A1B">
      <w:pPr>
        <w:ind w:left="540"/>
      </w:pPr>
    </w:p>
    <w:p w:rsidR="00E658B1" w:rsidRPr="006B354E" w:rsidRDefault="00E658B1" w:rsidP="00466A1B">
      <w:pPr>
        <w:keepNext/>
        <w:spacing w:before="180" w:after="60"/>
        <w:ind w:left="561" w:hanging="561"/>
        <w:rPr>
          <w:b/>
          <w:bCs/>
          <w:u w:val="single"/>
        </w:rPr>
      </w:pPr>
      <w:r>
        <w:rPr>
          <w:b/>
          <w:bCs/>
          <w:u w:val="single"/>
        </w:rPr>
        <w:t>VI</w:t>
      </w:r>
      <w:r w:rsidRPr="006B354E">
        <w:rPr>
          <w:b/>
          <w:bCs/>
          <w:u w:val="single"/>
        </w:rPr>
        <w:t>.</w:t>
      </w:r>
      <w:r w:rsidRPr="006B354E">
        <w:rPr>
          <w:b/>
          <w:bCs/>
          <w:u w:val="single"/>
        </w:rPr>
        <w:tab/>
        <w:t>Wyposażenie wewnętrzne</w:t>
      </w:r>
    </w:p>
    <w:p w:rsidR="00E658B1" w:rsidRPr="006B354E" w:rsidRDefault="00E658B1" w:rsidP="00FB5271">
      <w:pPr>
        <w:numPr>
          <w:ilvl w:val="0"/>
          <w:numId w:val="102"/>
        </w:numPr>
        <w:spacing w:before="120"/>
        <w:jc w:val="both"/>
        <w:rPr>
          <w:b/>
          <w:bCs/>
        </w:rPr>
      </w:pPr>
      <w:r w:rsidRPr="006B354E">
        <w:rPr>
          <w:b/>
          <w:bCs/>
        </w:rPr>
        <w:t>Kabina WC</w:t>
      </w:r>
      <w:r w:rsidRPr="006B354E">
        <w:rPr>
          <w:b/>
          <w:bCs/>
        </w:rPr>
        <w:tab/>
      </w:r>
    </w:p>
    <w:p w:rsidR="00E658B1" w:rsidRDefault="00E658B1" w:rsidP="00D21F1A">
      <w:pPr>
        <w:numPr>
          <w:ilvl w:val="0"/>
          <w:numId w:val="66"/>
        </w:numPr>
        <w:spacing w:before="120"/>
        <w:ind w:hanging="180"/>
        <w:jc w:val="both"/>
      </w:pPr>
      <w:r w:rsidRPr="00BB7F26">
        <w:t xml:space="preserve">zabudowa </w:t>
      </w:r>
      <w:r>
        <w:t xml:space="preserve">tylko </w:t>
      </w:r>
      <w:r w:rsidRPr="00BB7F26">
        <w:t>jednej modułowej kabiny sanitarnej WC</w:t>
      </w:r>
      <w:r>
        <w:t xml:space="preserve"> w wagonie sterowniczym A</w:t>
      </w:r>
      <w:r w:rsidRPr="00BB7F26">
        <w:t xml:space="preserve"> (wykonanej z laminatu poliestrowo-szklanego) z toaletą próżniową oraz zamkniętym zbiornikiem na fekalia.</w:t>
      </w:r>
      <w:r>
        <w:t xml:space="preserve"> </w:t>
      </w:r>
      <w:r w:rsidRPr="006B354E">
        <w:t>Kabina przystosowana dla osób niepełnosprawnych na wózkach inwalidzkich</w:t>
      </w:r>
      <w:r>
        <w:t xml:space="preserve"> i z miejscem do przewijania niemowląt (powinna spełniać wytyczne TSI PRM)</w:t>
      </w:r>
      <w:r w:rsidRPr="006B354E">
        <w:t xml:space="preserve">. </w:t>
      </w:r>
      <w:r>
        <w:t xml:space="preserve"> Likwidacja WC w wagonie B;</w:t>
      </w:r>
    </w:p>
    <w:p w:rsidR="00E658B1" w:rsidRDefault="00E658B1" w:rsidP="00D21F1A">
      <w:pPr>
        <w:numPr>
          <w:ilvl w:val="0"/>
          <w:numId w:val="66"/>
        </w:numPr>
        <w:spacing w:before="120"/>
        <w:ind w:hanging="180"/>
        <w:jc w:val="both"/>
      </w:pPr>
      <w:r>
        <w:t xml:space="preserve">kabina z drzwiami </w:t>
      </w:r>
      <w:r w:rsidRPr="00257832">
        <w:t>półokrągłymi</w:t>
      </w:r>
      <w:r>
        <w:t xml:space="preserve"> z napędem automatycznym, po naciśnięciu podświetlanego zielonego przycisku drzwi zmieniają położenie</w:t>
      </w:r>
      <w:r w:rsidRPr="00257832">
        <w:t>;</w:t>
      </w:r>
    </w:p>
    <w:p w:rsidR="00E658B1" w:rsidRDefault="00E658B1" w:rsidP="00D21F1A">
      <w:pPr>
        <w:numPr>
          <w:ilvl w:val="0"/>
          <w:numId w:val="66"/>
        </w:numPr>
        <w:spacing w:before="120"/>
        <w:ind w:hanging="180"/>
        <w:jc w:val="both"/>
      </w:pPr>
      <w:r>
        <w:t>i</w:t>
      </w:r>
      <w:r w:rsidRPr="006B354E">
        <w:t xml:space="preserve">nstalacja wodna sterowana elektrozaworami. Kabina winna się składać z: </w:t>
      </w:r>
      <w:r>
        <w:t xml:space="preserve">wodoodpornej </w:t>
      </w:r>
      <w:r w:rsidRPr="006B354E">
        <w:t>wanny podłogowej pokrytej materiałem antypoślizgowym o dużej odporności na ścieranie; wyłożenia ścian, sufitu, miski ustępowej i umywalki, dozownika do mydła w płynie; lustra usytuowan</w:t>
      </w:r>
      <w:r>
        <w:t>ego nad umywalką</w:t>
      </w:r>
      <w:r w:rsidRPr="006B354E">
        <w:t>;</w:t>
      </w:r>
    </w:p>
    <w:p w:rsidR="00E658B1" w:rsidRDefault="00E658B1" w:rsidP="00D21F1A">
      <w:pPr>
        <w:numPr>
          <w:ilvl w:val="0"/>
          <w:numId w:val="66"/>
        </w:numPr>
        <w:spacing w:before="120"/>
        <w:ind w:hanging="180"/>
        <w:jc w:val="both"/>
      </w:pPr>
      <w:r>
        <w:t>zabudować elektryczną suszarkę do rąk pod panelem ściennym tak aby nie była podatna na dewastację;</w:t>
      </w:r>
    </w:p>
    <w:p w:rsidR="00E658B1" w:rsidRDefault="00E658B1" w:rsidP="00D21F1A">
      <w:pPr>
        <w:numPr>
          <w:ilvl w:val="0"/>
          <w:numId w:val="66"/>
        </w:numPr>
        <w:spacing w:before="120"/>
        <w:ind w:hanging="180"/>
        <w:jc w:val="both"/>
      </w:pPr>
      <w:r w:rsidRPr="006B354E">
        <w:t>toaleta musi być przystosowana do pracy całorocznej</w:t>
      </w:r>
      <w:r>
        <w:t xml:space="preserve"> – zastosować grzałki zbiornika wody, grzałki rur (taśmy oporowe), elektrozaworów, otulinę izolacyjną, system odwadniania mrozowego</w:t>
      </w:r>
      <w:r w:rsidRPr="006B354E">
        <w:t>;</w:t>
      </w:r>
    </w:p>
    <w:p w:rsidR="00E658B1" w:rsidRDefault="00E658B1" w:rsidP="00D21F1A">
      <w:pPr>
        <w:numPr>
          <w:ilvl w:val="0"/>
          <w:numId w:val="66"/>
        </w:numPr>
        <w:spacing w:before="120"/>
        <w:ind w:hanging="180"/>
        <w:jc w:val="both"/>
      </w:pPr>
      <w:r>
        <w:t>zapewnić łatwy dostęp do sterownika WC – w zasięgu ręki, na klapach inspekcyjnych od wewnątrz przykleić laminowane schematy elektryczne instalacji oraz instalacji wodnej wraz z opisem;</w:t>
      </w:r>
    </w:p>
    <w:p w:rsidR="00E658B1" w:rsidRDefault="00E658B1" w:rsidP="00D21F1A">
      <w:pPr>
        <w:numPr>
          <w:ilvl w:val="0"/>
          <w:numId w:val="66"/>
        </w:numPr>
        <w:spacing w:before="120"/>
        <w:ind w:hanging="180"/>
        <w:jc w:val="both"/>
      </w:pPr>
      <w:r w:rsidRPr="006B354E">
        <w:t xml:space="preserve">przycisk alarmu musi być ulokowany tak aby nie był mylony z przyciskiem spłukiwania; </w:t>
      </w:r>
    </w:p>
    <w:p w:rsidR="00E658B1" w:rsidRDefault="00E658B1" w:rsidP="00D21F1A">
      <w:pPr>
        <w:numPr>
          <w:ilvl w:val="0"/>
          <w:numId w:val="66"/>
        </w:numPr>
        <w:spacing w:before="120"/>
        <w:ind w:hanging="180"/>
        <w:jc w:val="both"/>
      </w:pPr>
      <w:r w:rsidRPr="006B354E">
        <w:t>zbiornik na fekalia zaopatrzony w dodatkowy dolny zawór spustowy;</w:t>
      </w:r>
    </w:p>
    <w:p w:rsidR="00E658B1" w:rsidRDefault="00E658B1" w:rsidP="00D21F1A">
      <w:pPr>
        <w:numPr>
          <w:ilvl w:val="0"/>
          <w:numId w:val="66"/>
        </w:numPr>
        <w:spacing w:before="120"/>
        <w:ind w:hanging="180"/>
        <w:jc w:val="both"/>
      </w:pPr>
      <w:r>
        <w:t>nie stosować elektromagnesu ryglującego drzwi WC w przypadku braku wody.</w:t>
      </w:r>
    </w:p>
    <w:p w:rsidR="00E658B1" w:rsidRDefault="00E658B1" w:rsidP="00D21F1A">
      <w:pPr>
        <w:numPr>
          <w:ilvl w:val="0"/>
          <w:numId w:val="66"/>
        </w:numPr>
        <w:spacing w:before="120"/>
        <w:ind w:hanging="180"/>
        <w:jc w:val="both"/>
      </w:pPr>
      <w:r>
        <w:t>wskaźnik zajętości WC umieścić w widocznym miejscu – osi pojazdu od strony przedziału pasażerskiego;</w:t>
      </w:r>
    </w:p>
    <w:p w:rsidR="00E658B1" w:rsidRPr="006B354E" w:rsidRDefault="00E658B1" w:rsidP="00FB5271">
      <w:pPr>
        <w:numPr>
          <w:ilvl w:val="0"/>
          <w:numId w:val="102"/>
        </w:numPr>
        <w:spacing w:before="120"/>
        <w:rPr>
          <w:b/>
          <w:bCs/>
          <w:i/>
          <w:iCs/>
        </w:rPr>
      </w:pPr>
      <w:r w:rsidRPr="006B354E">
        <w:rPr>
          <w:b/>
          <w:bCs/>
        </w:rPr>
        <w:t>Adaptacja przedziału dla osób</w:t>
      </w:r>
      <w:r>
        <w:rPr>
          <w:b/>
          <w:bCs/>
        </w:rPr>
        <w:t xml:space="preserve"> poruszających się</w:t>
      </w:r>
      <w:r w:rsidRPr="006B354E">
        <w:rPr>
          <w:b/>
          <w:bCs/>
        </w:rPr>
        <w:t xml:space="preserve"> na wózkach. </w:t>
      </w:r>
    </w:p>
    <w:p w:rsidR="00E658B1" w:rsidRDefault="00E658B1" w:rsidP="00D21F1A">
      <w:pPr>
        <w:numPr>
          <w:ilvl w:val="0"/>
          <w:numId w:val="67"/>
        </w:numPr>
        <w:spacing w:before="120"/>
        <w:ind w:hanging="180"/>
        <w:rPr>
          <w:i/>
          <w:iCs/>
        </w:rPr>
      </w:pPr>
      <w:r w:rsidRPr="006B354E">
        <w:t>poszerzenie przejścia pomiędzy przedsio</w:t>
      </w:r>
      <w:r>
        <w:t>nkiem a przedziałem obok toalety</w:t>
      </w:r>
      <w:r w:rsidRPr="006B354E">
        <w:t>, zmiana rozmieszczenia siedze</w:t>
      </w:r>
      <w:r>
        <w:t>ń w tym przedziale;</w:t>
      </w:r>
    </w:p>
    <w:p w:rsidR="00E658B1" w:rsidRDefault="00E658B1" w:rsidP="00D21F1A">
      <w:pPr>
        <w:numPr>
          <w:ilvl w:val="0"/>
          <w:numId w:val="67"/>
        </w:numPr>
        <w:spacing w:before="120"/>
        <w:ind w:hanging="180"/>
        <w:rPr>
          <w:i/>
          <w:iCs/>
        </w:rPr>
      </w:pPr>
      <w:r>
        <w:t xml:space="preserve">montaż </w:t>
      </w:r>
      <w:r w:rsidRPr="006B354E">
        <w:t>dwóch uchylnych siedzeń</w:t>
      </w:r>
      <w:r>
        <w:t xml:space="preserve"> i dwóch wysokich oparć dla wózków z</w:t>
      </w:r>
      <w:r w:rsidRPr="006B354E">
        <w:t xml:space="preserve"> pasami do przypięcia wózków;</w:t>
      </w:r>
    </w:p>
    <w:p w:rsidR="00E658B1" w:rsidRDefault="00E658B1" w:rsidP="00D21F1A">
      <w:pPr>
        <w:numPr>
          <w:ilvl w:val="0"/>
          <w:numId w:val="67"/>
        </w:numPr>
        <w:spacing w:before="120"/>
        <w:ind w:hanging="180"/>
        <w:rPr>
          <w:i/>
          <w:iCs/>
        </w:rPr>
      </w:pPr>
      <w:r w:rsidRPr="006B354E">
        <w:t xml:space="preserve">ława </w:t>
      </w:r>
      <w:r>
        <w:t xml:space="preserve">z oparciem </w:t>
      </w:r>
      <w:r w:rsidRPr="006B354E">
        <w:t xml:space="preserve">typu metro wzdłuż okien (po przeciwnej stronie WC). Ława powinna być zaopatrzona w pionową poręcz </w:t>
      </w:r>
      <w:r>
        <w:t>od strony WC (zamieszczono w załączonym Katalogu) i powinna być jednolita tzn. bez wyodrębnionych miejsc siedzących,</w:t>
      </w:r>
      <w:r w:rsidRPr="006B354E">
        <w:t xml:space="preserve"> typ ławy należy uzgodnić z Zamawiającym;</w:t>
      </w:r>
    </w:p>
    <w:p w:rsidR="00E658B1" w:rsidRDefault="00E658B1" w:rsidP="00D21F1A">
      <w:pPr>
        <w:numPr>
          <w:ilvl w:val="0"/>
          <w:numId w:val="67"/>
        </w:numPr>
        <w:spacing w:before="120"/>
        <w:ind w:hanging="180"/>
        <w:rPr>
          <w:i/>
          <w:iCs/>
        </w:rPr>
      </w:pPr>
      <w:r w:rsidRPr="006B354E">
        <w:t>zapewnić przestrzeń na swobodny przejazd wózka inwalidzkiego do kabiny WC</w:t>
      </w:r>
      <w:r>
        <w:t xml:space="preserve"> oraz do drzwi przedziału służbowego</w:t>
      </w:r>
      <w:r w:rsidRPr="006B354E">
        <w:t>.</w:t>
      </w:r>
    </w:p>
    <w:p w:rsidR="00E658B1" w:rsidRDefault="00E658B1" w:rsidP="00466A1B">
      <w:pPr>
        <w:spacing w:before="120"/>
        <w:ind w:left="540"/>
        <w:jc w:val="both"/>
      </w:pPr>
      <w:r w:rsidRPr="006B354E">
        <w:t>Dokumentacja konstrukcyjna przedziału i jego wyposażenie muszą być uzgodnione i zatwierdzone przez Zamawiającego. W załączonym Katalogu przedstawiono</w:t>
      </w:r>
      <w:r>
        <w:t xml:space="preserve"> wstępną koncepcję </w:t>
      </w:r>
      <w:r w:rsidRPr="006B354E">
        <w:t>zagospodarowania przestrzeni w tym przedziale.</w:t>
      </w:r>
    </w:p>
    <w:p w:rsidR="00E658B1" w:rsidRPr="006B354E" w:rsidRDefault="00E658B1" w:rsidP="00FB5271">
      <w:pPr>
        <w:numPr>
          <w:ilvl w:val="0"/>
          <w:numId w:val="102"/>
        </w:numPr>
        <w:spacing w:before="120"/>
        <w:jc w:val="both"/>
        <w:rPr>
          <w:b/>
          <w:bCs/>
          <w:i/>
          <w:iCs/>
        </w:rPr>
      </w:pPr>
      <w:r w:rsidRPr="006B354E">
        <w:rPr>
          <w:b/>
          <w:bCs/>
        </w:rPr>
        <w:t>Siedzenia dla pasażerów</w:t>
      </w:r>
    </w:p>
    <w:p w:rsidR="00E658B1" w:rsidRDefault="00E658B1" w:rsidP="00D21F1A">
      <w:pPr>
        <w:numPr>
          <w:ilvl w:val="0"/>
          <w:numId w:val="68"/>
        </w:numPr>
        <w:spacing w:before="120"/>
        <w:ind w:hanging="180"/>
        <w:jc w:val="both"/>
        <w:rPr>
          <w:i/>
          <w:iCs/>
        </w:rPr>
      </w:pPr>
      <w:r w:rsidRPr="00A337C0">
        <w:t xml:space="preserve">zamontować w przedziałach pasażerskich nowe, wysokie siedzenia ergonomiczne bez podłokietników z wysoką odpornością na uszkodzenie (dewastację). Zagłówki ze skóry ekologicznej. </w:t>
      </w:r>
      <w:r>
        <w:t>M</w:t>
      </w:r>
      <w:r w:rsidRPr="00A337C0">
        <w:t>ocowanie siedzisk podwójnych</w:t>
      </w:r>
      <w:r>
        <w:t xml:space="preserve"> w 5 punktach – 1 do profilu ściany bocznej na wysokości oparcia, 2 na wysokości siedziska oraz 2 do podłogi</w:t>
      </w:r>
      <w:r w:rsidRPr="00A337C0">
        <w:t xml:space="preserve"> </w:t>
      </w:r>
      <w:r>
        <w:t xml:space="preserve">za pomocą ukośnika. Od oparcia poprowadzić </w:t>
      </w:r>
      <w:r w:rsidRPr="00A337C0">
        <w:t>półokrągł</w:t>
      </w:r>
      <w:r>
        <w:t>ą</w:t>
      </w:r>
      <w:r w:rsidRPr="00A337C0">
        <w:t xml:space="preserve"> poręcz do sufitu. Uwzględnić personifikację siedzeń. Rozmieszczenie siedzeń zostało przedstawione w załączonym Katalogu;</w:t>
      </w:r>
    </w:p>
    <w:p w:rsidR="00E658B1" w:rsidRDefault="00E658B1" w:rsidP="00D21F1A">
      <w:pPr>
        <w:numPr>
          <w:ilvl w:val="0"/>
          <w:numId w:val="68"/>
        </w:numPr>
        <w:spacing w:before="120"/>
        <w:ind w:hanging="180"/>
        <w:jc w:val="both"/>
        <w:rPr>
          <w:i/>
          <w:iCs/>
        </w:rPr>
      </w:pPr>
      <w:r>
        <w:t>pod siedzeniami podwiesić nagrzewnice, zastosować warstwę termoizolacyjną pod siedzeniem;</w:t>
      </w:r>
    </w:p>
    <w:p w:rsidR="00E658B1" w:rsidRDefault="00E658B1" w:rsidP="00D21F1A">
      <w:pPr>
        <w:numPr>
          <w:ilvl w:val="0"/>
          <w:numId w:val="68"/>
        </w:numPr>
        <w:spacing w:before="120"/>
        <w:ind w:hanging="180"/>
        <w:jc w:val="both"/>
        <w:rPr>
          <w:i/>
          <w:iCs/>
          <w:color w:val="000000"/>
        </w:rPr>
      </w:pPr>
      <w:r w:rsidRPr="006B354E">
        <w:rPr>
          <w:color w:val="000000"/>
        </w:rPr>
        <w:t>szczegółowy design</w:t>
      </w:r>
      <w:r>
        <w:rPr>
          <w:color w:val="000000"/>
        </w:rPr>
        <w:t xml:space="preserve"> i kolorystyka musi zostać ustalona</w:t>
      </w:r>
      <w:r w:rsidRPr="006B354E">
        <w:rPr>
          <w:color w:val="000000"/>
        </w:rPr>
        <w:t xml:space="preserve"> z Zamawiającym;</w:t>
      </w:r>
    </w:p>
    <w:p w:rsidR="00E658B1" w:rsidRDefault="00E658B1" w:rsidP="00D21F1A">
      <w:pPr>
        <w:numPr>
          <w:ilvl w:val="0"/>
          <w:numId w:val="68"/>
        </w:numPr>
        <w:spacing w:before="120"/>
        <w:ind w:hanging="180"/>
        <w:jc w:val="both"/>
        <w:rPr>
          <w:i/>
          <w:iCs/>
        </w:rPr>
      </w:pPr>
      <w:r w:rsidRPr="006B354E">
        <w:t>montaż siedzeń uchylnych z uchwytami na rowery z zac</w:t>
      </w:r>
      <w:r>
        <w:t>howaniem przyjętej kolorystyki – propozycje rozwiązania konstrukcji przedstawiono w załączonym Katalogu.</w:t>
      </w:r>
    </w:p>
    <w:p w:rsidR="00E658B1" w:rsidRPr="006B354E" w:rsidRDefault="00E658B1" w:rsidP="00466A1B">
      <w:pPr>
        <w:spacing w:before="120"/>
        <w:ind w:left="540"/>
        <w:jc w:val="both"/>
        <w:rPr>
          <w:i/>
          <w:iCs/>
        </w:rPr>
      </w:pPr>
      <w:r w:rsidRPr="006B354E">
        <w:t xml:space="preserve">Typ, lokalizacja oraz dokumentacja konstrukcyjna </w:t>
      </w:r>
      <w:r>
        <w:t>ław i siedzeń musi zostać</w:t>
      </w:r>
      <w:r w:rsidRPr="006B354E">
        <w:t xml:space="preserve"> zatwierdzona przez Zamawiającego.</w:t>
      </w:r>
    </w:p>
    <w:p w:rsidR="00E658B1" w:rsidRPr="006B354E" w:rsidRDefault="00E658B1" w:rsidP="00466A1B">
      <w:pPr>
        <w:tabs>
          <w:tab w:val="left" w:pos="720"/>
        </w:tabs>
        <w:spacing w:before="120"/>
        <w:ind w:left="720" w:right="203" w:hanging="360"/>
        <w:rPr>
          <w:b/>
          <w:bCs/>
        </w:rPr>
      </w:pPr>
      <w:r w:rsidRPr="006B354E">
        <w:rPr>
          <w:b/>
          <w:bCs/>
        </w:rPr>
        <w:t xml:space="preserve">4. Zastosowanie nowej aranżacji wnętrz wagonów </w:t>
      </w:r>
      <w:r>
        <w:rPr>
          <w:b/>
          <w:bCs/>
        </w:rPr>
        <w:t>ezt</w:t>
      </w:r>
    </w:p>
    <w:p w:rsidR="00E658B1" w:rsidRDefault="00E658B1" w:rsidP="00D21F1A">
      <w:pPr>
        <w:numPr>
          <w:ilvl w:val="0"/>
          <w:numId w:val="68"/>
        </w:numPr>
        <w:spacing w:before="120"/>
        <w:ind w:hanging="180"/>
        <w:jc w:val="both"/>
      </w:pPr>
      <w:r w:rsidRPr="006B354E">
        <w:t>ściany wewnętrzne i panele sufitowe z tworzyw sztucznych (poliestrowo-szklanych). Wszystkie elementy wykonane z tworzyw sztucznych muszą posiadać stosowne atesty niepalności zgodnie z obowiązującymi przepisami;</w:t>
      </w:r>
    </w:p>
    <w:p w:rsidR="00E658B1" w:rsidRDefault="00E658B1" w:rsidP="00D21F1A">
      <w:pPr>
        <w:numPr>
          <w:ilvl w:val="0"/>
          <w:numId w:val="68"/>
        </w:numPr>
        <w:spacing w:before="120"/>
        <w:ind w:hanging="180"/>
        <w:jc w:val="both"/>
      </w:pPr>
      <w:r w:rsidRPr="006B354E">
        <w:t xml:space="preserve">zamontować </w:t>
      </w:r>
      <w:r>
        <w:t xml:space="preserve">nowe </w:t>
      </w:r>
      <w:r w:rsidRPr="006B354E">
        <w:t>półki bagażowe</w:t>
      </w:r>
      <w:r>
        <w:t xml:space="preserve"> malowane proszkowo</w:t>
      </w:r>
      <w:r w:rsidRPr="006B354E">
        <w:t xml:space="preserve">, stoliki – kolorystyka została przedstawiona w załączonym Katalogu. </w:t>
      </w:r>
      <w:r w:rsidRPr="00830478">
        <w:t>Lokalizacja musi zostać uzgodniona z Zamawiającym;</w:t>
      </w:r>
    </w:p>
    <w:p w:rsidR="00E658B1" w:rsidRDefault="00E658B1" w:rsidP="00D21F1A">
      <w:pPr>
        <w:numPr>
          <w:ilvl w:val="0"/>
          <w:numId w:val="68"/>
        </w:numPr>
        <w:spacing w:before="120"/>
        <w:ind w:hanging="180"/>
        <w:jc w:val="both"/>
      </w:pPr>
      <w:r>
        <w:t>ograniczyć</w:t>
      </w:r>
      <w:r w:rsidRPr="006B354E">
        <w:t xml:space="preserve"> zastosowanie elementów wyposażenia wnętrza z aluminium, stopów miedzi. Dopuszcza się zastosowanie tworzyw sztucznych (wymagany atest niepalności).</w:t>
      </w:r>
    </w:p>
    <w:p w:rsidR="00E658B1" w:rsidRDefault="00E658B1" w:rsidP="00466A1B">
      <w:pPr>
        <w:spacing w:before="120"/>
        <w:ind w:left="540"/>
      </w:pPr>
      <w:r w:rsidRPr="006B354E">
        <w:t>Typ urządzeń i dokumentacja konstrukcyjna musi być uzgodniona i zatwierdzona przez Zamawiającego.</w:t>
      </w:r>
    </w:p>
    <w:p w:rsidR="00E658B1" w:rsidRPr="006B354E" w:rsidRDefault="00E658B1" w:rsidP="00FB5271">
      <w:pPr>
        <w:numPr>
          <w:ilvl w:val="0"/>
          <w:numId w:val="76"/>
        </w:numPr>
        <w:spacing w:before="120"/>
        <w:jc w:val="both"/>
        <w:rPr>
          <w:b/>
          <w:bCs/>
        </w:rPr>
      </w:pPr>
      <w:r w:rsidRPr="006B354E">
        <w:rPr>
          <w:b/>
          <w:bCs/>
        </w:rPr>
        <w:t>Ścianki działowe</w:t>
      </w:r>
      <w:r w:rsidRPr="006B354E">
        <w:rPr>
          <w:b/>
          <w:bCs/>
        </w:rPr>
        <w:tab/>
      </w:r>
    </w:p>
    <w:p w:rsidR="00E658B1" w:rsidRDefault="00E658B1" w:rsidP="00D21F1A">
      <w:pPr>
        <w:numPr>
          <w:ilvl w:val="0"/>
          <w:numId w:val="70"/>
        </w:numPr>
        <w:tabs>
          <w:tab w:val="num" w:pos="720"/>
        </w:tabs>
        <w:spacing w:before="120"/>
        <w:ind w:left="720" w:hanging="180"/>
        <w:jc w:val="both"/>
      </w:pPr>
      <w:r>
        <w:t xml:space="preserve">zastosować </w:t>
      </w:r>
      <w:r w:rsidRPr="006B354E">
        <w:t xml:space="preserve">nowy typ krótkich ścian działowych pomiędzy przedsionkami a przedziałami pasażerskimi z zabudową szklanych elementów </w:t>
      </w:r>
      <w:r>
        <w:t>oraz poręczy w kształcie łuku w kolorze żółtym</w:t>
      </w:r>
      <w:r w:rsidRPr="006B354E">
        <w:t>.</w:t>
      </w:r>
      <w:r>
        <w:t xml:space="preserve"> Ścianka powinna „wychodzić</w:t>
      </w:r>
      <w:r w:rsidRPr="00B514EB">
        <w:t>” około 10 cm poza siedzenie. Jednocześnie</w:t>
      </w:r>
      <w:r w:rsidRPr="006B354E">
        <w:t xml:space="preserve"> uwzględnić nowe miejsce hamulca bezpieczeństwa, spełniające warunki przepisów (miejsce powinno być uzgodnione z Zamawiającym). Proponowane rozwiązanie </w:t>
      </w:r>
      <w:r>
        <w:t xml:space="preserve">dotyczące ścianek </w:t>
      </w:r>
      <w:r w:rsidRPr="006B354E">
        <w:t xml:space="preserve">przedstawiono w załączonym Katalogu. </w:t>
      </w:r>
    </w:p>
    <w:p w:rsidR="00E658B1" w:rsidRDefault="00E658B1" w:rsidP="00466A1B">
      <w:pPr>
        <w:spacing w:before="120"/>
        <w:ind w:left="720"/>
        <w:jc w:val="both"/>
      </w:pPr>
      <w:r w:rsidRPr="006B354E">
        <w:t>Rozwiązanie</w:t>
      </w:r>
      <w:r>
        <w:t xml:space="preserve"> konstrukcji </w:t>
      </w:r>
      <w:r w:rsidRPr="006B354E">
        <w:t xml:space="preserve"> i dokumentacja</w:t>
      </w:r>
      <w:r>
        <w:t xml:space="preserve"> konstrukcyjna</w:t>
      </w:r>
      <w:r w:rsidRPr="006B354E">
        <w:t xml:space="preserve"> musi zostać zatwierdzona przez Zamawiającego.</w:t>
      </w:r>
    </w:p>
    <w:p w:rsidR="00E658B1" w:rsidRPr="006B354E" w:rsidRDefault="00E658B1" w:rsidP="00FB5271">
      <w:pPr>
        <w:numPr>
          <w:ilvl w:val="0"/>
          <w:numId w:val="76"/>
        </w:numPr>
        <w:spacing w:before="120"/>
        <w:jc w:val="both"/>
        <w:rPr>
          <w:b/>
          <w:bCs/>
        </w:rPr>
      </w:pPr>
      <w:r w:rsidRPr="006B354E">
        <w:rPr>
          <w:b/>
          <w:bCs/>
        </w:rPr>
        <w:t>Uchwyty na rowery</w:t>
      </w:r>
    </w:p>
    <w:p w:rsidR="00E658B1" w:rsidRDefault="00E658B1" w:rsidP="00D21F1A">
      <w:pPr>
        <w:numPr>
          <w:ilvl w:val="0"/>
          <w:numId w:val="70"/>
        </w:numPr>
        <w:tabs>
          <w:tab w:val="clear" w:pos="1440"/>
          <w:tab w:val="num" w:pos="720"/>
        </w:tabs>
        <w:spacing w:before="120"/>
        <w:ind w:left="720" w:hanging="180"/>
        <w:jc w:val="both"/>
      </w:pPr>
      <w:r w:rsidRPr="00830478">
        <w:t>uchwyty na ro</w:t>
      </w:r>
      <w:r w:rsidRPr="00B514EB">
        <w:t xml:space="preserve">wery </w:t>
      </w:r>
      <w:r>
        <w:t>-</w:t>
      </w:r>
      <w:r w:rsidRPr="00830478">
        <w:t xml:space="preserve"> rozwiązanie pokazano w załączonym Katalogu.</w:t>
      </w:r>
      <w:r>
        <w:t xml:space="preserve"> </w:t>
      </w:r>
    </w:p>
    <w:p w:rsidR="00E658B1" w:rsidRDefault="00E658B1" w:rsidP="00466A1B">
      <w:pPr>
        <w:spacing w:before="120"/>
        <w:ind w:left="567"/>
        <w:jc w:val="both"/>
      </w:pPr>
      <w:r>
        <w:t xml:space="preserve">Typ </w:t>
      </w:r>
      <w:r w:rsidRPr="006B354E">
        <w:t xml:space="preserve"> i dokumentacja</w:t>
      </w:r>
      <w:r>
        <w:t xml:space="preserve"> konstrukcyjna</w:t>
      </w:r>
      <w:r w:rsidRPr="006B354E">
        <w:t xml:space="preserve"> musi zostać zatwierdzona przez Zamawiającego.</w:t>
      </w:r>
    </w:p>
    <w:p w:rsidR="00E658B1" w:rsidRPr="006B354E" w:rsidRDefault="00E658B1" w:rsidP="00FB5271">
      <w:pPr>
        <w:numPr>
          <w:ilvl w:val="0"/>
          <w:numId w:val="76"/>
        </w:numPr>
        <w:spacing w:before="120"/>
        <w:jc w:val="both"/>
        <w:rPr>
          <w:b/>
          <w:bCs/>
          <w:color w:val="000000"/>
        </w:rPr>
      </w:pPr>
      <w:r w:rsidRPr="006B354E">
        <w:rPr>
          <w:b/>
          <w:bCs/>
          <w:color w:val="000000"/>
        </w:rPr>
        <w:t>Poręcze w przedziałach pasażerskich</w:t>
      </w:r>
    </w:p>
    <w:p w:rsidR="00E658B1" w:rsidRDefault="00E658B1" w:rsidP="00D21F1A">
      <w:pPr>
        <w:numPr>
          <w:ilvl w:val="1"/>
          <w:numId w:val="76"/>
        </w:numPr>
        <w:tabs>
          <w:tab w:val="clear" w:pos="1440"/>
          <w:tab w:val="num" w:pos="720"/>
        </w:tabs>
        <w:spacing w:before="120"/>
        <w:ind w:left="720" w:hanging="180"/>
        <w:jc w:val="both"/>
      </w:pPr>
      <w:r w:rsidRPr="00B514EB">
        <w:t>Zamontować poręcze poziome podsufitowe z zastosowaniem odpowiedniej liczby wsporników  i dodatkowych wiszących rękojeści</w:t>
      </w:r>
      <w:r>
        <w:t xml:space="preserve"> w kolorze żółtym;</w:t>
      </w:r>
    </w:p>
    <w:p w:rsidR="00E658B1" w:rsidRDefault="00E658B1" w:rsidP="00D21F1A">
      <w:pPr>
        <w:numPr>
          <w:ilvl w:val="1"/>
          <w:numId w:val="76"/>
        </w:numPr>
        <w:tabs>
          <w:tab w:val="clear" w:pos="1440"/>
          <w:tab w:val="num" w:pos="720"/>
        </w:tabs>
        <w:spacing w:before="120"/>
        <w:ind w:left="720" w:hanging="180"/>
        <w:jc w:val="both"/>
      </w:pPr>
      <w:r>
        <w:t>Zamontować poręcze pionowe na krawędziach ścianek działowych i mocujących siedzenia</w:t>
      </w:r>
      <w:r w:rsidRPr="00B514EB">
        <w:t>;</w:t>
      </w:r>
    </w:p>
    <w:p w:rsidR="00E658B1" w:rsidRDefault="00E658B1" w:rsidP="00D21F1A">
      <w:pPr>
        <w:numPr>
          <w:ilvl w:val="1"/>
          <w:numId w:val="76"/>
        </w:numPr>
        <w:tabs>
          <w:tab w:val="clear" w:pos="1440"/>
          <w:tab w:val="num" w:pos="720"/>
        </w:tabs>
        <w:spacing w:before="120"/>
        <w:ind w:left="720" w:hanging="180"/>
        <w:jc w:val="both"/>
      </w:pPr>
      <w:r w:rsidRPr="00B514EB">
        <w:t>zamontować poręcze pionowe „rozwidlone”, mocowane do sufitu i podłogi. Proponowane rozwiązanie przedstawiono w załączonym Katalogu;</w:t>
      </w:r>
    </w:p>
    <w:p w:rsidR="00E658B1" w:rsidRDefault="00E658B1" w:rsidP="00D21F1A">
      <w:pPr>
        <w:numPr>
          <w:ilvl w:val="1"/>
          <w:numId w:val="76"/>
        </w:numPr>
        <w:tabs>
          <w:tab w:val="clear" w:pos="1440"/>
          <w:tab w:val="num" w:pos="720"/>
        </w:tabs>
        <w:spacing w:before="120"/>
        <w:ind w:left="720" w:hanging="180"/>
        <w:jc w:val="both"/>
      </w:pPr>
      <w:r w:rsidRPr="00B514EB">
        <w:t>ws</w:t>
      </w:r>
      <w:r>
        <w:t>zystkie poręcze w przedziałach o konstrukcji spawanej ze stali nierdzewnej</w:t>
      </w:r>
      <w:r w:rsidRPr="00B514EB">
        <w:t>;</w:t>
      </w:r>
    </w:p>
    <w:p w:rsidR="00E658B1" w:rsidRPr="00B514EB" w:rsidRDefault="00E658B1" w:rsidP="00466A1B">
      <w:pPr>
        <w:spacing w:before="120"/>
        <w:ind w:left="540"/>
        <w:jc w:val="both"/>
      </w:pPr>
      <w:r>
        <w:t>Typ poręczy</w:t>
      </w:r>
      <w:r w:rsidRPr="00B514EB">
        <w:t xml:space="preserve"> i dokumentacja konstrukcyjna musi być uzgodniona i zatwierdzona przez Zamawiającego.</w:t>
      </w:r>
      <w:r>
        <w:t xml:space="preserve"> Rozmieszczenie poręczy pokazano w załączonym katalogu.</w:t>
      </w:r>
    </w:p>
    <w:p w:rsidR="00E658B1" w:rsidRPr="006B354E" w:rsidRDefault="00E658B1" w:rsidP="00FB5271">
      <w:pPr>
        <w:numPr>
          <w:ilvl w:val="0"/>
          <w:numId w:val="76"/>
        </w:numPr>
        <w:spacing w:before="120"/>
        <w:jc w:val="both"/>
        <w:rPr>
          <w:b/>
          <w:bCs/>
        </w:rPr>
      </w:pPr>
      <w:r w:rsidRPr="006B354E">
        <w:rPr>
          <w:b/>
          <w:bCs/>
        </w:rPr>
        <w:t>Bagażniki stalowe</w:t>
      </w:r>
      <w:r w:rsidRPr="006B354E">
        <w:rPr>
          <w:b/>
          <w:bCs/>
        </w:rPr>
        <w:tab/>
      </w:r>
    </w:p>
    <w:p w:rsidR="00E658B1" w:rsidRDefault="00E658B1" w:rsidP="00D21F1A">
      <w:pPr>
        <w:numPr>
          <w:ilvl w:val="1"/>
          <w:numId w:val="76"/>
        </w:numPr>
        <w:tabs>
          <w:tab w:val="clear" w:pos="1440"/>
          <w:tab w:val="num" w:pos="720"/>
        </w:tabs>
        <w:spacing w:before="120"/>
        <w:ind w:left="720" w:hanging="180"/>
        <w:jc w:val="both"/>
      </w:pPr>
      <w:r w:rsidRPr="006B354E">
        <w:t>zamontować stalowe bagażniki</w:t>
      </w:r>
      <w:r>
        <w:t>, malowane proszkowo</w:t>
      </w:r>
      <w:r w:rsidRPr="006B354E">
        <w:t>, rozmieszczenie i dokumentację konstrukcyjną uzgodnić z Zamawiającym.</w:t>
      </w:r>
    </w:p>
    <w:p w:rsidR="00E658B1" w:rsidRPr="006B354E" w:rsidRDefault="00E658B1" w:rsidP="00FB5271">
      <w:pPr>
        <w:numPr>
          <w:ilvl w:val="0"/>
          <w:numId w:val="76"/>
        </w:numPr>
        <w:spacing w:before="120"/>
        <w:jc w:val="both"/>
        <w:rPr>
          <w:b/>
          <w:bCs/>
        </w:rPr>
      </w:pPr>
      <w:r w:rsidRPr="006B354E">
        <w:rPr>
          <w:b/>
          <w:bCs/>
        </w:rPr>
        <w:t>Kabiny maszynistów</w:t>
      </w:r>
      <w:r w:rsidRPr="006B354E">
        <w:rPr>
          <w:b/>
          <w:bCs/>
        </w:rPr>
        <w:tab/>
      </w:r>
    </w:p>
    <w:p w:rsidR="00E658B1" w:rsidRDefault="00E658B1" w:rsidP="00D21F1A">
      <w:pPr>
        <w:numPr>
          <w:ilvl w:val="1"/>
          <w:numId w:val="69"/>
        </w:numPr>
        <w:tabs>
          <w:tab w:val="num" w:pos="720"/>
        </w:tabs>
        <w:spacing w:before="120"/>
        <w:ind w:left="720" w:hanging="180"/>
        <w:jc w:val="both"/>
      </w:pPr>
      <w:r w:rsidRPr="00536E51">
        <w:t>modernizacja kabiny maszynisty poprzez przesunięcie tylnej ściany kabiny maszynisty w kierunku tyłu pojazdu</w:t>
      </w:r>
      <w:r>
        <w:t>, kubatura kabiny powinna zapewniać swobodne przemieszczanie się kierownika pociągu za fotelem maszynisty w trakcie jazdy pociągu</w:t>
      </w:r>
      <w:r w:rsidRPr="00536E51">
        <w:t>;</w:t>
      </w:r>
    </w:p>
    <w:p w:rsidR="00E658B1" w:rsidRDefault="00E658B1" w:rsidP="00D21F1A">
      <w:pPr>
        <w:numPr>
          <w:ilvl w:val="1"/>
          <w:numId w:val="69"/>
        </w:numPr>
        <w:tabs>
          <w:tab w:val="num" w:pos="720"/>
        </w:tabs>
        <w:spacing w:before="120"/>
        <w:ind w:left="720" w:hanging="180"/>
        <w:jc w:val="both"/>
      </w:pPr>
      <w:r w:rsidRPr="00536E51">
        <w:t>zabudowa nowego zmodernizowanego pulpitu z laminatu</w:t>
      </w:r>
      <w:r>
        <w:t xml:space="preserve"> zabarwionego na kolor ciemny (kolorystyka w załączonym katalogu)</w:t>
      </w:r>
      <w:r w:rsidRPr="00536E51">
        <w:t xml:space="preserve"> o powierzchni </w:t>
      </w:r>
      <w:r>
        <w:t xml:space="preserve">matowej </w:t>
      </w:r>
      <w:r w:rsidRPr="00536E51">
        <w:t>z centralnym stanowiskiem maszynisty</w:t>
      </w:r>
      <w:r>
        <w:t>, górna część pulpitu powinna posiadać tzw. „daszek”. Pulpit powinien umożliwiać wsunięcie kolan pod pulpit przy maksymalnie przysuniętym i podniesionym fotelu, zapewniające swobodne operowanie sygnałami dźwiękowymi i przyciskiem nożnym kasowania CA/SHP;</w:t>
      </w:r>
    </w:p>
    <w:p w:rsidR="00E658B1" w:rsidRDefault="00E658B1" w:rsidP="00D21F1A">
      <w:pPr>
        <w:numPr>
          <w:ilvl w:val="1"/>
          <w:numId w:val="69"/>
        </w:numPr>
        <w:tabs>
          <w:tab w:val="num" w:pos="720"/>
        </w:tabs>
        <w:spacing w:before="120"/>
        <w:ind w:left="720" w:hanging="180"/>
        <w:jc w:val="both"/>
      </w:pPr>
      <w:r>
        <w:t>w tzw. „daszku” pulpitu zamontować oświetlenie LED załączane osobno za pomocą przycisku w „daszku”;</w:t>
      </w:r>
    </w:p>
    <w:p w:rsidR="00E658B1" w:rsidRDefault="00E658B1" w:rsidP="00D21F1A">
      <w:pPr>
        <w:numPr>
          <w:ilvl w:val="1"/>
          <w:numId w:val="69"/>
        </w:numPr>
        <w:tabs>
          <w:tab w:val="num" w:pos="720"/>
        </w:tabs>
        <w:spacing w:before="120"/>
        <w:ind w:left="720" w:hanging="180"/>
        <w:jc w:val="both"/>
      </w:pPr>
      <w:r>
        <w:t>zamontować regulowaną lampkę dla kierownika pociągu (nie stosować „gęsiej szyjki”);</w:t>
      </w:r>
    </w:p>
    <w:p w:rsidR="00E658B1" w:rsidRDefault="00E658B1" w:rsidP="00D21F1A">
      <w:pPr>
        <w:numPr>
          <w:ilvl w:val="1"/>
          <w:numId w:val="69"/>
        </w:numPr>
        <w:tabs>
          <w:tab w:val="num" w:pos="720"/>
        </w:tabs>
        <w:spacing w:before="120"/>
        <w:ind w:left="720" w:hanging="180"/>
        <w:jc w:val="both"/>
      </w:pPr>
      <w:r w:rsidRPr="00536E51">
        <w:t>klapy inspekcyjne pulpitu zaopatrzyć w uszczelki;</w:t>
      </w:r>
    </w:p>
    <w:p w:rsidR="00E658B1" w:rsidRDefault="00E658B1" w:rsidP="00D21F1A">
      <w:pPr>
        <w:numPr>
          <w:ilvl w:val="1"/>
          <w:numId w:val="69"/>
        </w:numPr>
        <w:tabs>
          <w:tab w:val="num" w:pos="720"/>
        </w:tabs>
        <w:spacing w:before="120"/>
        <w:ind w:left="720" w:hanging="180"/>
        <w:jc w:val="both"/>
      </w:pPr>
      <w:r w:rsidRPr="00536E51">
        <w:t>zamontować nie dzieloną, czołową szybę kompozytową o wysokiej udarności oraz nieodpryskowości;</w:t>
      </w:r>
    </w:p>
    <w:p w:rsidR="00E658B1" w:rsidRDefault="00E658B1" w:rsidP="00D21F1A">
      <w:pPr>
        <w:numPr>
          <w:ilvl w:val="1"/>
          <w:numId w:val="69"/>
        </w:numPr>
        <w:tabs>
          <w:tab w:val="num" w:pos="720"/>
        </w:tabs>
        <w:spacing w:before="120"/>
        <w:ind w:left="720" w:hanging="180"/>
        <w:jc w:val="both"/>
      </w:pPr>
      <w:r w:rsidRPr="00536E51">
        <w:t>zamontować elektryczny spryskiwacz szyb czołowych</w:t>
      </w:r>
      <w:r>
        <w:t>;</w:t>
      </w:r>
    </w:p>
    <w:p w:rsidR="00E658B1" w:rsidRDefault="00E658B1" w:rsidP="00D21F1A">
      <w:pPr>
        <w:numPr>
          <w:ilvl w:val="1"/>
          <w:numId w:val="69"/>
        </w:numPr>
        <w:tabs>
          <w:tab w:val="num" w:pos="720"/>
        </w:tabs>
        <w:spacing w:before="120"/>
        <w:ind w:left="720" w:hanging="180"/>
        <w:jc w:val="both"/>
      </w:pPr>
      <w:r w:rsidRPr="00536E51">
        <w:t>terminale operatorskie, wskaźnik tachografu z terminalem obsługi, terminal systemu audio – wizualnego  umieścić na pulpicie w zasięgu rąk z miejsca siedzącego tak aby była zapewniona jak największa ergonomia pracy maszynisty</w:t>
      </w:r>
      <w:r>
        <w:t>. Terminale operatorskie zaopatrzyć w odpowiednie chłodzenie</w:t>
      </w:r>
      <w:r w:rsidRPr="00536E51">
        <w:t>;</w:t>
      </w:r>
    </w:p>
    <w:p w:rsidR="00E658B1" w:rsidRDefault="00E658B1" w:rsidP="00D21F1A">
      <w:pPr>
        <w:numPr>
          <w:ilvl w:val="1"/>
          <w:numId w:val="69"/>
        </w:numPr>
        <w:tabs>
          <w:tab w:val="num" w:pos="720"/>
        </w:tabs>
        <w:spacing w:before="120"/>
        <w:ind w:left="720" w:hanging="180"/>
        <w:jc w:val="both"/>
      </w:pPr>
      <w:r w:rsidRPr="00536E51">
        <w:t xml:space="preserve">rozmieszczenie elementów pulpitu maszynisty, takich jak przełączniki, manipulatory, lampki kontrolne, terminale itp. należy uzgodnić z Zamawiającym. </w:t>
      </w:r>
      <w:r>
        <w:t>Rozmieszczenie</w:t>
      </w:r>
      <w:r w:rsidRPr="00536E51">
        <w:t xml:space="preserve"> podzespołów</w:t>
      </w:r>
      <w:r>
        <w:t xml:space="preserve"> należy maksymalnie zunifikować z pulpitem EZT EN 71 – </w:t>
      </w:r>
      <w:r w:rsidRPr="00536E51">
        <w:t>045</w:t>
      </w:r>
      <w:r>
        <w:t>;</w:t>
      </w:r>
    </w:p>
    <w:p w:rsidR="00E658B1" w:rsidRDefault="00E658B1" w:rsidP="00D21F1A">
      <w:pPr>
        <w:numPr>
          <w:ilvl w:val="1"/>
          <w:numId w:val="69"/>
        </w:numPr>
        <w:tabs>
          <w:tab w:val="num" w:pos="720"/>
        </w:tabs>
        <w:spacing w:before="120"/>
        <w:ind w:left="720" w:hanging="180"/>
        <w:jc w:val="both"/>
      </w:pPr>
      <w:r w:rsidRPr="006B354E">
        <w:t xml:space="preserve">zamontować na pulpicie maszynisty przyciski i przełączniki sterowania drzwiami automatycznymi. Rozwiązanie </w:t>
      </w:r>
      <w:r>
        <w:t xml:space="preserve">maksymalnie </w:t>
      </w:r>
      <w:r w:rsidRPr="006B354E">
        <w:t xml:space="preserve">zunifikować z rozwiązaniem stosowanym w </w:t>
      </w:r>
      <w:r>
        <w:t>EZT EN 71 – 045;</w:t>
      </w:r>
    </w:p>
    <w:p w:rsidR="00E658B1" w:rsidRDefault="00E658B1" w:rsidP="00D21F1A">
      <w:pPr>
        <w:numPr>
          <w:ilvl w:val="1"/>
          <w:numId w:val="69"/>
        </w:numPr>
        <w:tabs>
          <w:tab w:val="num" w:pos="720"/>
        </w:tabs>
        <w:spacing w:before="120"/>
        <w:ind w:left="720" w:hanging="180"/>
        <w:jc w:val="both"/>
      </w:pPr>
      <w:r w:rsidRPr="006B354E">
        <w:t>zamontować prawy, nożny przycisk SHP/CA;</w:t>
      </w:r>
    </w:p>
    <w:p w:rsidR="00E658B1" w:rsidRDefault="00E658B1" w:rsidP="00D21F1A">
      <w:pPr>
        <w:numPr>
          <w:ilvl w:val="1"/>
          <w:numId w:val="69"/>
        </w:numPr>
        <w:tabs>
          <w:tab w:val="num" w:pos="720"/>
        </w:tabs>
        <w:spacing w:before="120"/>
        <w:ind w:left="720" w:hanging="180"/>
        <w:jc w:val="both"/>
      </w:pPr>
      <w:r w:rsidRPr="006B354E">
        <w:t>uwzględnić na pulpicie tablet z klamrą do przypięcia służbowego rozkładu jazdy;</w:t>
      </w:r>
    </w:p>
    <w:p w:rsidR="00E658B1" w:rsidRDefault="00E658B1" w:rsidP="00D21F1A">
      <w:pPr>
        <w:numPr>
          <w:ilvl w:val="1"/>
          <w:numId w:val="69"/>
        </w:numPr>
        <w:tabs>
          <w:tab w:val="num" w:pos="720"/>
        </w:tabs>
        <w:spacing w:before="120"/>
        <w:ind w:left="720" w:hanging="180"/>
        <w:jc w:val="both"/>
      </w:pPr>
      <w:r w:rsidRPr="006B354E">
        <w:t xml:space="preserve">sygnalizację kontroli </w:t>
      </w:r>
      <w:r>
        <w:t xml:space="preserve">wszystkich </w:t>
      </w:r>
      <w:r w:rsidRPr="006B354E">
        <w:t>urządzeń na pulpicie maszynisty jak również w szafie NN wykonać w technologii LED;</w:t>
      </w:r>
    </w:p>
    <w:p w:rsidR="00E658B1" w:rsidRDefault="00E658B1" w:rsidP="00D21F1A">
      <w:pPr>
        <w:numPr>
          <w:ilvl w:val="1"/>
          <w:numId w:val="69"/>
        </w:numPr>
        <w:tabs>
          <w:tab w:val="num" w:pos="720"/>
        </w:tabs>
        <w:spacing w:before="120"/>
        <w:ind w:left="720" w:hanging="180"/>
        <w:jc w:val="both"/>
      </w:pPr>
      <w:r>
        <w:t xml:space="preserve">zastosować </w:t>
      </w:r>
      <w:r w:rsidRPr="006B354E">
        <w:t>wewnętrzne podświetlenie przyrządów (nie pogarszające widoczności);</w:t>
      </w:r>
    </w:p>
    <w:p w:rsidR="00E658B1" w:rsidRDefault="00E658B1" w:rsidP="00D21F1A">
      <w:pPr>
        <w:numPr>
          <w:ilvl w:val="1"/>
          <w:numId w:val="69"/>
        </w:numPr>
        <w:tabs>
          <w:tab w:val="num" w:pos="720"/>
        </w:tabs>
        <w:spacing w:before="120"/>
        <w:ind w:left="720" w:hanging="180"/>
        <w:jc w:val="both"/>
      </w:pPr>
      <w:r w:rsidRPr="006B354E">
        <w:t>sterowanie nagrzewnicą i grzejnikami powinno odbywać się przy pomocy termostatów z regulacją temperatury zadanej, termostaty zamontować w kabinie na wysokości nie wyższej jak 120-130cm od podłogi, zamontować analogicznie czujniki temperatur</w:t>
      </w:r>
      <w:r>
        <w:t>y dla</w:t>
      </w:r>
      <w:r w:rsidRPr="006B354E">
        <w:t xml:space="preserve"> klimatyzacji</w:t>
      </w:r>
      <w:r>
        <w:t>. Zamawiający wymaga przedstawienia stosownych obliczeń wydajności ogrzewania przy uwzględnieniu dynamiki elementów grzewczych, kubatury kabiny, otwierania drzwi w przedziale służbowym z częstotliwością co 2 min na 20 sek. i przyjęciu temp. zew. – 30 st.C. dla najgorszego wariantu</w:t>
      </w:r>
      <w:r w:rsidRPr="006B354E">
        <w:t xml:space="preserve">;                            </w:t>
      </w:r>
    </w:p>
    <w:p w:rsidR="00E658B1" w:rsidRDefault="00E658B1" w:rsidP="00D21F1A">
      <w:pPr>
        <w:numPr>
          <w:ilvl w:val="1"/>
          <w:numId w:val="69"/>
        </w:numPr>
        <w:tabs>
          <w:tab w:val="num" w:pos="720"/>
        </w:tabs>
        <w:spacing w:before="120"/>
        <w:ind w:left="720" w:hanging="180"/>
        <w:jc w:val="both"/>
      </w:pPr>
      <w:r w:rsidRPr="006B354E">
        <w:t>zabudować układ klimatyzacji kabiny z łatwym dostępem w celu wymiany/czyszczenia filtrów</w:t>
      </w:r>
      <w:r>
        <w:t>. Klimatyzator powinien posiadać wydajność chłodzenia odpowiednią dla kubatury kabiny wraz z przedziałem służbowym. Zapewnić odpowiednio duże przekroje czerpni i wylotów powietrza. Klimatyzator powinien charakteryzować się cicha pracą.</w:t>
      </w:r>
    </w:p>
    <w:p w:rsidR="00E658B1" w:rsidRPr="006B354E" w:rsidRDefault="00E658B1" w:rsidP="00466A1B">
      <w:pPr>
        <w:spacing w:before="120"/>
        <w:ind w:left="720"/>
        <w:jc w:val="both"/>
      </w:pPr>
      <w:r>
        <w:t>Zamawiający wymaga aby klimatyzacja działała sprawnie przy założeniu temperatury zew. 50st.C w słońcu, uwzględnieniu dodatkowego nagrzewania kabiny przez dużą szybę czołową, kubatury kabiny wraz z przedziałem służbowym, otwierania drzwi w przedziale służbowym z częstotliwością co 2 min na średnio 20 sek. Wydajność klimatyzacji powinna zapewnić temperaturę wewnątrz kabiny, w w/w warunkach, nie większą niż 22st.C;</w:t>
      </w:r>
    </w:p>
    <w:p w:rsidR="00E658B1" w:rsidRDefault="00E658B1" w:rsidP="00D21F1A">
      <w:pPr>
        <w:numPr>
          <w:ilvl w:val="1"/>
          <w:numId w:val="69"/>
        </w:numPr>
        <w:tabs>
          <w:tab w:val="num" w:pos="720"/>
        </w:tabs>
        <w:spacing w:before="120"/>
        <w:ind w:left="720" w:hanging="180"/>
        <w:jc w:val="both"/>
      </w:pPr>
      <w:r w:rsidRPr="006B354E">
        <w:t>zamontować z prawej</w:t>
      </w:r>
      <w:r>
        <w:t xml:space="preserve"> i lewej</w:t>
      </w:r>
      <w:r w:rsidRPr="006B354E">
        <w:t xml:space="preserve"> strony </w:t>
      </w:r>
      <w:r>
        <w:t xml:space="preserve">amortyzowany </w:t>
      </w:r>
      <w:r w:rsidRPr="006B354E">
        <w:t>fotel i składany stolik dla kierownika pociągu. Fotel</w:t>
      </w:r>
      <w:r>
        <w:t>e powinny</w:t>
      </w:r>
      <w:r w:rsidRPr="006B354E">
        <w:t xml:space="preserve"> mieć mechanizm szybkiego odłączania od podstawy.</w:t>
      </w:r>
      <w:r>
        <w:t xml:space="preserve"> Proponowane rozmieszczenie</w:t>
      </w:r>
      <w:r w:rsidRPr="006B354E">
        <w:t xml:space="preserve"> zam</w:t>
      </w:r>
      <w:r>
        <w:t>ieszczono w załączonym K</w:t>
      </w:r>
      <w:r w:rsidRPr="006B354E">
        <w:t>atalogu;</w:t>
      </w:r>
    </w:p>
    <w:p w:rsidR="00E658B1" w:rsidRDefault="00E658B1" w:rsidP="00D21F1A">
      <w:pPr>
        <w:numPr>
          <w:ilvl w:val="1"/>
          <w:numId w:val="69"/>
        </w:numPr>
        <w:tabs>
          <w:tab w:val="num" w:pos="720"/>
        </w:tabs>
        <w:spacing w:before="120"/>
        <w:ind w:left="720" w:hanging="180"/>
        <w:jc w:val="both"/>
      </w:pPr>
      <w:r w:rsidRPr="006B354E">
        <w:t xml:space="preserve">zamontować </w:t>
      </w:r>
      <w:r>
        <w:t xml:space="preserve">dwa podwójne </w:t>
      </w:r>
      <w:r w:rsidRPr="006B354E">
        <w:t>wieszak</w:t>
      </w:r>
      <w:r>
        <w:t>i</w:t>
      </w:r>
      <w:r w:rsidRPr="006B354E">
        <w:t xml:space="preserve"> na kurtki</w:t>
      </w:r>
      <w:r>
        <w:t xml:space="preserve"> - w zamykanej szafce oraz na ścianie w kabinie</w:t>
      </w:r>
      <w:r w:rsidRPr="006B354E">
        <w:t>;</w:t>
      </w:r>
    </w:p>
    <w:p w:rsidR="00E658B1" w:rsidRDefault="00E658B1" w:rsidP="00D21F1A">
      <w:pPr>
        <w:numPr>
          <w:ilvl w:val="1"/>
          <w:numId w:val="69"/>
        </w:numPr>
        <w:tabs>
          <w:tab w:val="num" w:pos="720"/>
        </w:tabs>
        <w:spacing w:before="120"/>
        <w:ind w:left="720" w:hanging="180"/>
        <w:jc w:val="both"/>
      </w:pPr>
      <w:r w:rsidRPr="006B354E">
        <w:t>dwa grzejniki zamontować w pozycji pionowej na ścianach bocznych</w:t>
      </w:r>
      <w:r>
        <w:t xml:space="preserve"> – zastosować zmodernizowane ogrzewacze ze stali nierdzewnej o mniejszych wymiarach, zamontować ich osłony</w:t>
      </w:r>
      <w:r w:rsidRPr="006B354E">
        <w:t>;</w:t>
      </w:r>
    </w:p>
    <w:p w:rsidR="00E658B1" w:rsidRDefault="00E658B1" w:rsidP="00D21F1A">
      <w:pPr>
        <w:numPr>
          <w:ilvl w:val="1"/>
          <w:numId w:val="69"/>
        </w:numPr>
        <w:tabs>
          <w:tab w:val="num" w:pos="720"/>
        </w:tabs>
        <w:spacing w:before="120"/>
        <w:ind w:left="720" w:hanging="180"/>
        <w:jc w:val="both"/>
      </w:pPr>
      <w:r w:rsidRPr="006B354E">
        <w:t>zamontować w kabinie na pulpicie maszynisty gniazdko elektryczne na napięcie 230V 50 Hz zabezpieczone bezpiecznikiem 10A. Gniazdo musi znajdować się po pr</w:t>
      </w:r>
      <w:r>
        <w:t>awej stronie pulpitu maszynisty;</w:t>
      </w:r>
    </w:p>
    <w:p w:rsidR="00E658B1" w:rsidRDefault="00E658B1" w:rsidP="00D21F1A">
      <w:pPr>
        <w:numPr>
          <w:ilvl w:val="1"/>
          <w:numId w:val="69"/>
        </w:numPr>
        <w:tabs>
          <w:tab w:val="num" w:pos="720"/>
        </w:tabs>
        <w:spacing w:before="120"/>
        <w:ind w:left="720" w:hanging="180"/>
        <w:jc w:val="both"/>
      </w:pPr>
      <w:r w:rsidRPr="009D62EE">
        <w:t>zamontować roletę szyby czołowej oraz okien bocznych</w:t>
      </w:r>
      <w:r>
        <w:t xml:space="preserve"> o wytrzymałej konstrukcji;</w:t>
      </w:r>
    </w:p>
    <w:p w:rsidR="00E658B1" w:rsidRDefault="00E658B1" w:rsidP="00D21F1A">
      <w:pPr>
        <w:numPr>
          <w:ilvl w:val="1"/>
          <w:numId w:val="69"/>
        </w:numPr>
        <w:tabs>
          <w:tab w:val="num" w:pos="720"/>
        </w:tabs>
        <w:spacing w:before="120"/>
        <w:ind w:left="720" w:hanging="180"/>
        <w:jc w:val="both"/>
      </w:pPr>
      <w:r w:rsidRPr="002C475F">
        <w:t>zabudować małą lodówkę</w:t>
      </w:r>
      <w:r>
        <w:t xml:space="preserve"> </w:t>
      </w:r>
      <w:r w:rsidRPr="002C475F">
        <w:t>w kabinie A;</w:t>
      </w:r>
    </w:p>
    <w:p w:rsidR="00E658B1" w:rsidRDefault="00E658B1" w:rsidP="00D21F1A">
      <w:pPr>
        <w:numPr>
          <w:ilvl w:val="1"/>
          <w:numId w:val="69"/>
        </w:numPr>
        <w:tabs>
          <w:tab w:val="num" w:pos="720"/>
        </w:tabs>
        <w:spacing w:before="120"/>
        <w:ind w:left="720" w:hanging="180"/>
        <w:jc w:val="both"/>
      </w:pPr>
      <w:r w:rsidRPr="002C475F">
        <w:t>doposażyć kabinę w czajnik bezprzewodowy 230V AC, wentylator 230V</w:t>
      </w:r>
      <w:r>
        <w:t xml:space="preserve"> oraz zamontować skrzynkę – apteczkę (uzgodnić z Zamawiającym);</w:t>
      </w:r>
    </w:p>
    <w:p w:rsidR="00E658B1" w:rsidRDefault="00E658B1" w:rsidP="00D21F1A">
      <w:pPr>
        <w:numPr>
          <w:ilvl w:val="1"/>
          <w:numId w:val="69"/>
        </w:numPr>
        <w:tabs>
          <w:tab w:val="num" w:pos="720"/>
        </w:tabs>
        <w:spacing w:before="120"/>
        <w:ind w:left="720" w:hanging="180"/>
        <w:jc w:val="both"/>
      </w:pPr>
      <w:r>
        <w:t>zamontować dodatkowe elektryczne syreny akustyczne po obu stronach czoła ezt;</w:t>
      </w:r>
    </w:p>
    <w:p w:rsidR="00E658B1" w:rsidRPr="006B354E" w:rsidRDefault="00E658B1" w:rsidP="00466A1B">
      <w:pPr>
        <w:spacing w:before="120"/>
        <w:ind w:left="540"/>
        <w:rPr>
          <w:i/>
          <w:iCs/>
        </w:rPr>
      </w:pPr>
      <w:r w:rsidRPr="006B354E">
        <w:t>Typ urządzeń</w:t>
      </w:r>
      <w:r>
        <w:t>, aranżacja kabiny przedziału służbowego jak</w:t>
      </w:r>
      <w:r w:rsidRPr="006B354E">
        <w:t xml:space="preserve"> i dokumentacja konstrukcyjna musi być uzgodniona i zatwierdzona przez Zamawiającego.</w:t>
      </w:r>
    </w:p>
    <w:p w:rsidR="00E658B1" w:rsidRPr="006B354E" w:rsidRDefault="00E658B1" w:rsidP="00FB5271">
      <w:pPr>
        <w:numPr>
          <w:ilvl w:val="0"/>
          <w:numId w:val="76"/>
        </w:numPr>
        <w:spacing w:before="120"/>
        <w:jc w:val="both"/>
        <w:rPr>
          <w:b/>
          <w:bCs/>
        </w:rPr>
      </w:pPr>
      <w:r w:rsidRPr="006B354E">
        <w:rPr>
          <w:b/>
          <w:bCs/>
        </w:rPr>
        <w:t>Przedział służbowy za kabiną maszynisty</w:t>
      </w:r>
    </w:p>
    <w:p w:rsidR="00E658B1" w:rsidRDefault="00E658B1" w:rsidP="00D21F1A">
      <w:pPr>
        <w:numPr>
          <w:ilvl w:val="1"/>
          <w:numId w:val="69"/>
        </w:numPr>
        <w:tabs>
          <w:tab w:val="num" w:pos="720"/>
        </w:tabs>
        <w:spacing w:before="120"/>
        <w:ind w:left="720" w:hanging="180"/>
        <w:jc w:val="both"/>
      </w:pPr>
      <w:r w:rsidRPr="006B354E">
        <w:t xml:space="preserve">bezpośrednio za kabiną zabudować mały przedział służbowy </w:t>
      </w:r>
      <w:r w:rsidRPr="009D4625">
        <w:t xml:space="preserve">o długości nie mniejszej niż </w:t>
      </w:r>
      <w:r>
        <w:t>12</w:t>
      </w:r>
      <w:r w:rsidRPr="009D4625">
        <w:t>00 mm;</w:t>
      </w:r>
    </w:p>
    <w:p w:rsidR="00E658B1" w:rsidRDefault="00E658B1" w:rsidP="00D21F1A">
      <w:pPr>
        <w:numPr>
          <w:ilvl w:val="1"/>
          <w:numId w:val="69"/>
        </w:numPr>
        <w:tabs>
          <w:tab w:val="num" w:pos="720"/>
        </w:tabs>
        <w:spacing w:before="120"/>
        <w:ind w:left="720" w:hanging="180"/>
        <w:jc w:val="both"/>
      </w:pPr>
      <w:r w:rsidRPr="006B354E">
        <w:t xml:space="preserve">w przedziale służbowym zabudować dwie pary jednoskrzydłowych drzwi bocznych dla drużyny pociągowej, a także </w:t>
      </w:r>
      <w:r>
        <w:t xml:space="preserve">drzwi </w:t>
      </w:r>
      <w:r w:rsidRPr="006B354E">
        <w:t>do przedziału pasażerskiego</w:t>
      </w:r>
      <w:r>
        <w:t xml:space="preserve"> z klamką przeciw - paniczną</w:t>
      </w:r>
      <w:r w:rsidRPr="006B354E">
        <w:t>. Po obu stronach drzwi</w:t>
      </w:r>
      <w:r>
        <w:t xml:space="preserve"> bocznych</w:t>
      </w:r>
      <w:r w:rsidRPr="006B354E">
        <w:t xml:space="preserve"> na zewn</w:t>
      </w:r>
      <w:r>
        <w:t>ątrz pojazdu zamontować poręcze. Na drzwiach do przedziału pasażerskiego zamontować wizjer, uchylne, zamykane na zasuwkę drzwiczki do sprzedaży biletów oraz mały stolik;</w:t>
      </w:r>
    </w:p>
    <w:p w:rsidR="00E658B1" w:rsidRDefault="00E658B1" w:rsidP="00D21F1A">
      <w:pPr>
        <w:numPr>
          <w:ilvl w:val="1"/>
          <w:numId w:val="69"/>
        </w:numPr>
        <w:tabs>
          <w:tab w:val="num" w:pos="720"/>
        </w:tabs>
        <w:spacing w:before="120"/>
        <w:ind w:left="720" w:hanging="180"/>
        <w:jc w:val="both"/>
      </w:pPr>
      <w:r>
        <w:t>drzwi boczne winny otwierać się do wewnątrz, konstrukcja progu drzwi wykonana w sposób zapobiegający pozostawaniu wody i powstawaniu korozji;</w:t>
      </w:r>
    </w:p>
    <w:p w:rsidR="00E658B1" w:rsidRDefault="00E658B1" w:rsidP="00D21F1A">
      <w:pPr>
        <w:numPr>
          <w:ilvl w:val="1"/>
          <w:numId w:val="69"/>
        </w:numPr>
        <w:tabs>
          <w:tab w:val="num" w:pos="720"/>
        </w:tabs>
        <w:spacing w:before="120"/>
        <w:ind w:left="720" w:hanging="180"/>
        <w:jc w:val="both"/>
      </w:pPr>
      <w:r>
        <w:t xml:space="preserve">drzwi boczne zaopatrzone w okno opuszczane (blokowane samoczynnie przynajmniej w trzech pozycjach) o takich gabarytach aby można było swobodnie wystawić głowę. Przed drzwiami od strony czoła pojazdu, na ścianie wagonu, na wysokości okna zastosować przezroczyste owiewki z tworzywa sztucznego o szerokości 130mm i wysokości 600 mm. Konstrukcja owiewki musi być wytrzymała, aby możliwe było mycie taboru w myjni automatycznej, bez konieczności demontażu; </w:t>
      </w:r>
    </w:p>
    <w:p w:rsidR="00E658B1" w:rsidRDefault="00E658B1" w:rsidP="00D21F1A">
      <w:pPr>
        <w:numPr>
          <w:ilvl w:val="1"/>
          <w:numId w:val="69"/>
        </w:numPr>
        <w:tabs>
          <w:tab w:val="num" w:pos="720"/>
        </w:tabs>
        <w:spacing w:before="120"/>
        <w:ind w:left="720" w:hanging="180"/>
        <w:jc w:val="both"/>
      </w:pPr>
      <w:r w:rsidRPr="006B354E">
        <w:rPr>
          <w:color w:val="000000"/>
        </w:rPr>
        <w:t>w drzwiach do kabiny maszynisty, drzwiach bocznych do przedziału służbowego, drzwiach do przedziału służbowego oraz drzwiac</w:t>
      </w:r>
      <w:r>
        <w:rPr>
          <w:color w:val="000000"/>
        </w:rPr>
        <w:t xml:space="preserve">h do szafy NN zamontować </w:t>
      </w:r>
      <w:r w:rsidRPr="003631E1">
        <w:rPr>
          <w:color w:val="000000"/>
        </w:rPr>
        <w:t xml:space="preserve">zamek nawierzchniowy </w:t>
      </w:r>
      <w:r>
        <w:rPr>
          <w:color w:val="000000"/>
        </w:rPr>
        <w:t>zasuwowy</w:t>
      </w:r>
      <w:r w:rsidRPr="003631E1">
        <w:rPr>
          <w:color w:val="000000"/>
        </w:rPr>
        <w:t>. Zamawi</w:t>
      </w:r>
      <w:r>
        <w:rPr>
          <w:color w:val="000000"/>
        </w:rPr>
        <w:t>ający dostarczy na wzór klucz. Wszystkie ezt muszą być otwierane jednym kluczem;</w:t>
      </w:r>
    </w:p>
    <w:p w:rsidR="00E658B1" w:rsidRDefault="00E658B1" w:rsidP="00D21F1A">
      <w:pPr>
        <w:numPr>
          <w:ilvl w:val="1"/>
          <w:numId w:val="69"/>
        </w:numPr>
        <w:tabs>
          <w:tab w:val="num" w:pos="720"/>
        </w:tabs>
        <w:spacing w:before="120"/>
        <w:ind w:left="720" w:hanging="180"/>
        <w:jc w:val="both"/>
        <w:rPr>
          <w:color w:val="000000"/>
        </w:rPr>
      </w:pPr>
      <w:r w:rsidRPr="006B354E">
        <w:rPr>
          <w:color w:val="000000"/>
        </w:rPr>
        <w:t>zamontować centralki</w:t>
      </w:r>
      <w:r>
        <w:rPr>
          <w:color w:val="000000"/>
        </w:rPr>
        <w:t xml:space="preserve"> zamykane na klucz konduktorski</w:t>
      </w:r>
      <w:r w:rsidRPr="006B354E">
        <w:rPr>
          <w:color w:val="000000"/>
        </w:rPr>
        <w:t xml:space="preserve"> (wzór stosowany przez Zamawiającego) z przyciskami: otwieranie drzwi, zamykanie drzwi (przycisk otwarcia drzwi podświetlany LED na zielono po otwarciu drzwi) oraz sygnalizacją LED aktywacji blokady drzwi automatycznych. Miejsce montażu ustalić z Zamawiającym;</w:t>
      </w:r>
    </w:p>
    <w:p w:rsidR="00E658B1" w:rsidRDefault="00E658B1" w:rsidP="00D21F1A">
      <w:pPr>
        <w:numPr>
          <w:ilvl w:val="1"/>
          <w:numId w:val="69"/>
        </w:numPr>
        <w:tabs>
          <w:tab w:val="num" w:pos="720"/>
        </w:tabs>
        <w:spacing w:before="120"/>
        <w:ind w:left="720" w:hanging="180"/>
        <w:jc w:val="both"/>
      </w:pPr>
      <w:r w:rsidRPr="006B354E">
        <w:rPr>
          <w:color w:val="000000"/>
        </w:rPr>
        <w:t>zamontować wyłącznik</w:t>
      </w:r>
      <w:r w:rsidRPr="006B354E">
        <w:t xml:space="preserve"> lampy jarzeniowej w przedziale służbowym;</w:t>
      </w:r>
    </w:p>
    <w:p w:rsidR="00E658B1" w:rsidRDefault="00E658B1" w:rsidP="00D21F1A">
      <w:pPr>
        <w:numPr>
          <w:ilvl w:val="1"/>
          <w:numId w:val="69"/>
        </w:numPr>
        <w:tabs>
          <w:tab w:val="num" w:pos="720"/>
        </w:tabs>
        <w:spacing w:before="120"/>
        <w:ind w:left="720" w:hanging="180"/>
        <w:jc w:val="both"/>
      </w:pPr>
      <w:r>
        <w:t>od strony przedziału pasażerskiego zamontować przycisk sygnału dźwiękowego do wezwania kierownika pociągu;</w:t>
      </w:r>
    </w:p>
    <w:p w:rsidR="00E658B1" w:rsidRDefault="00E658B1" w:rsidP="00D21F1A">
      <w:pPr>
        <w:numPr>
          <w:ilvl w:val="1"/>
          <w:numId w:val="69"/>
        </w:numPr>
        <w:tabs>
          <w:tab w:val="num" w:pos="720"/>
        </w:tabs>
        <w:spacing w:before="120"/>
        <w:ind w:left="720" w:hanging="180"/>
        <w:jc w:val="both"/>
      </w:pPr>
      <w:r w:rsidRPr="006B354E">
        <w:t>od strony ściany przedziału pasażerskiego przy drzwiach bocznych zamontować uchwyt</w:t>
      </w:r>
      <w:r>
        <w:t>y</w:t>
      </w:r>
      <w:r w:rsidRPr="006B354E">
        <w:t xml:space="preserve"> dla kierownika pociągu;</w:t>
      </w:r>
    </w:p>
    <w:p w:rsidR="00E658B1" w:rsidRDefault="00E658B1" w:rsidP="00D21F1A">
      <w:pPr>
        <w:numPr>
          <w:ilvl w:val="1"/>
          <w:numId w:val="69"/>
        </w:numPr>
        <w:tabs>
          <w:tab w:val="num" w:pos="720"/>
        </w:tabs>
        <w:spacing w:before="120"/>
        <w:ind w:left="720" w:hanging="180"/>
        <w:jc w:val="both"/>
      </w:pPr>
      <w:r w:rsidRPr="00DE4D16">
        <w:t>2 grzejniki z osłonami zamontować pionowo na ścianie od przedziału pasażerskiego, po obu stronach drzwi do przedziału pasażerskiego, 10</w:t>
      </w:r>
      <w:r>
        <w:t xml:space="preserve"> </w:t>
      </w:r>
      <w:r w:rsidRPr="00DE4D16">
        <w:t>cm nad podłogą;</w:t>
      </w:r>
    </w:p>
    <w:p w:rsidR="00E658B1" w:rsidRDefault="00E658B1" w:rsidP="00D21F1A">
      <w:pPr>
        <w:numPr>
          <w:ilvl w:val="1"/>
          <w:numId w:val="69"/>
        </w:numPr>
        <w:tabs>
          <w:tab w:val="num" w:pos="720"/>
        </w:tabs>
        <w:spacing w:before="120"/>
        <w:ind w:left="720" w:hanging="180"/>
        <w:jc w:val="both"/>
      </w:pPr>
      <w:r w:rsidRPr="006B354E">
        <w:t>drzwi od kabiny maszynisty muszą posiadać zawiasy zewnętrzne, tak aby drzwi można było „położyć” na ścianę i zablokować do uchwytu;</w:t>
      </w:r>
    </w:p>
    <w:p w:rsidR="00E658B1" w:rsidRDefault="00E658B1" w:rsidP="00D21F1A">
      <w:pPr>
        <w:numPr>
          <w:ilvl w:val="1"/>
          <w:numId w:val="69"/>
        </w:numPr>
        <w:tabs>
          <w:tab w:val="num" w:pos="720"/>
        </w:tabs>
        <w:spacing w:before="120"/>
        <w:ind w:left="720" w:hanging="180"/>
        <w:jc w:val="both"/>
      </w:pPr>
      <w:r>
        <w:t>zamontować dwa rozkładane siedzenia</w:t>
      </w:r>
    </w:p>
    <w:p w:rsidR="00E658B1" w:rsidRDefault="00E658B1" w:rsidP="00D21F1A">
      <w:pPr>
        <w:numPr>
          <w:ilvl w:val="1"/>
          <w:numId w:val="69"/>
        </w:numPr>
        <w:tabs>
          <w:tab w:val="num" w:pos="720"/>
        </w:tabs>
        <w:spacing w:before="120"/>
        <w:ind w:left="720" w:hanging="180"/>
        <w:jc w:val="both"/>
      </w:pPr>
      <w:r>
        <w:t xml:space="preserve">zamontować nad drzwiami do przedziału pasażerskiego uchwyty do drążka izolacyjnego. </w:t>
      </w:r>
    </w:p>
    <w:p w:rsidR="00E658B1" w:rsidRDefault="00E658B1" w:rsidP="00466A1B">
      <w:pPr>
        <w:spacing w:before="120"/>
        <w:ind w:left="540"/>
      </w:pPr>
      <w:r w:rsidRPr="006B354E">
        <w:t>Typ urządzeń i dokumentacja konstrukcyjna musi być uzgodniona i zatwierdzona przez Zamawiającego.</w:t>
      </w:r>
    </w:p>
    <w:p w:rsidR="00E658B1" w:rsidRPr="006B354E" w:rsidRDefault="00E658B1" w:rsidP="00FB5271">
      <w:pPr>
        <w:numPr>
          <w:ilvl w:val="0"/>
          <w:numId w:val="76"/>
        </w:numPr>
        <w:spacing w:before="120"/>
        <w:jc w:val="both"/>
        <w:rPr>
          <w:b/>
          <w:bCs/>
        </w:rPr>
      </w:pPr>
      <w:r w:rsidRPr="006B354E">
        <w:rPr>
          <w:b/>
          <w:bCs/>
        </w:rPr>
        <w:t xml:space="preserve">Fotel maszynisty </w:t>
      </w:r>
    </w:p>
    <w:p w:rsidR="00E658B1" w:rsidRDefault="00E658B1" w:rsidP="00D21F1A">
      <w:pPr>
        <w:numPr>
          <w:ilvl w:val="0"/>
          <w:numId w:val="71"/>
        </w:numPr>
        <w:spacing w:before="120"/>
        <w:ind w:hanging="180"/>
        <w:jc w:val="both"/>
      </w:pPr>
      <w:r>
        <w:t>m</w:t>
      </w:r>
      <w:r w:rsidRPr="006B354E">
        <w:t>ontaż nowego ergonomicznego fotela maszynisty</w:t>
      </w:r>
      <w:r>
        <w:t>, ze wzmocnionymi prowadnicami</w:t>
      </w:r>
      <w:r w:rsidRPr="006B354E">
        <w:t>;</w:t>
      </w:r>
    </w:p>
    <w:p w:rsidR="00E658B1" w:rsidRDefault="00E658B1" w:rsidP="00D21F1A">
      <w:pPr>
        <w:numPr>
          <w:ilvl w:val="0"/>
          <w:numId w:val="71"/>
        </w:numPr>
        <w:spacing w:before="120"/>
        <w:ind w:hanging="180"/>
        <w:jc w:val="both"/>
      </w:pPr>
      <w:r w:rsidRPr="006B354E">
        <w:t xml:space="preserve">fotel musi być umieszczony </w:t>
      </w:r>
      <w:r>
        <w:t xml:space="preserve">centralnie </w:t>
      </w:r>
      <w:r w:rsidRPr="006B354E">
        <w:t>na podwyższeniu, tak aby maszynista miał dobrą widoczność oraz swobodnie dotykał całymi stopami podłogi (dopuszcza się zabudowę dodatkowego podnóżka do podparcia stóp);</w:t>
      </w:r>
    </w:p>
    <w:p w:rsidR="00E658B1" w:rsidRDefault="00E658B1" w:rsidP="00D21F1A">
      <w:pPr>
        <w:numPr>
          <w:ilvl w:val="0"/>
          <w:numId w:val="71"/>
        </w:numPr>
        <w:spacing w:before="120"/>
        <w:ind w:hanging="180"/>
        <w:jc w:val="both"/>
      </w:pPr>
      <w:r w:rsidRPr="006B354E">
        <w:t>konstrukcja obrotowa, amortyzowana, z możliwością regulacji wysokości, przód tył, pochylenia, wysokości podłokietnika;</w:t>
      </w:r>
    </w:p>
    <w:p w:rsidR="00E658B1" w:rsidRDefault="00E658B1" w:rsidP="00D21F1A">
      <w:pPr>
        <w:numPr>
          <w:ilvl w:val="0"/>
          <w:numId w:val="71"/>
        </w:numPr>
        <w:spacing w:before="120"/>
        <w:ind w:hanging="180"/>
        <w:jc w:val="both"/>
      </w:pPr>
      <w:r w:rsidRPr="006B354E">
        <w:t>konstrukcja wsporcza fotela z mechanizmem do szybkiego demontażu fotela;</w:t>
      </w:r>
    </w:p>
    <w:p w:rsidR="00E658B1" w:rsidRDefault="00E658B1" w:rsidP="00D21F1A">
      <w:pPr>
        <w:numPr>
          <w:ilvl w:val="0"/>
          <w:numId w:val="71"/>
        </w:numPr>
        <w:spacing w:before="120"/>
        <w:ind w:hanging="180"/>
        <w:jc w:val="both"/>
      </w:pPr>
      <w:r w:rsidRPr="006B354E">
        <w:t>kolorystyka zgodna z załączonym Katalogiem.</w:t>
      </w:r>
    </w:p>
    <w:p w:rsidR="00E658B1" w:rsidRDefault="00E658B1" w:rsidP="00FB5271">
      <w:pPr>
        <w:numPr>
          <w:ilvl w:val="0"/>
          <w:numId w:val="76"/>
        </w:numPr>
        <w:spacing w:before="120"/>
        <w:jc w:val="both"/>
        <w:rPr>
          <w:b/>
          <w:bCs/>
        </w:rPr>
      </w:pPr>
      <w:r>
        <w:rPr>
          <w:b/>
          <w:bCs/>
        </w:rPr>
        <w:t>pochylnie dla osób poruszających się na wózkach</w:t>
      </w:r>
    </w:p>
    <w:p w:rsidR="00E658B1" w:rsidRDefault="00E658B1" w:rsidP="00D21F1A">
      <w:pPr>
        <w:numPr>
          <w:ilvl w:val="0"/>
          <w:numId w:val="71"/>
        </w:numPr>
        <w:spacing w:before="120"/>
        <w:ind w:hanging="180"/>
        <w:jc w:val="both"/>
      </w:pPr>
      <w:r>
        <w:t>zamontować dwie składane pochylnie przy pierwszych drzwiach automatycznych wagonu ra;</w:t>
      </w:r>
    </w:p>
    <w:p w:rsidR="00E658B1" w:rsidRDefault="00E658B1" w:rsidP="00D21F1A">
      <w:pPr>
        <w:numPr>
          <w:ilvl w:val="0"/>
          <w:numId w:val="71"/>
        </w:numPr>
        <w:spacing w:before="120"/>
        <w:ind w:hanging="180"/>
        <w:jc w:val="both"/>
      </w:pPr>
      <w:r>
        <w:t>konstrukcja pochylni powinna być lekka i umożliwiać rozłożenie przez jedna osobę bez potrzeby używania dużej siły.</w:t>
      </w:r>
    </w:p>
    <w:p w:rsidR="00E658B1" w:rsidRDefault="00E658B1" w:rsidP="00D21F1A">
      <w:pPr>
        <w:numPr>
          <w:ilvl w:val="0"/>
          <w:numId w:val="71"/>
        </w:numPr>
        <w:spacing w:before="120"/>
        <w:ind w:hanging="180"/>
        <w:jc w:val="both"/>
      </w:pPr>
      <w:r>
        <w:t>Pochylnia powinna być dostosowana do peronów o wysokościach od 300 mm do 960 mm.</w:t>
      </w:r>
    </w:p>
    <w:p w:rsidR="00E658B1" w:rsidRDefault="00E658B1" w:rsidP="00D21F1A">
      <w:pPr>
        <w:numPr>
          <w:ilvl w:val="0"/>
          <w:numId w:val="71"/>
        </w:numPr>
        <w:spacing w:before="120"/>
        <w:ind w:hanging="180"/>
        <w:jc w:val="both"/>
      </w:pPr>
      <w:r>
        <w:t>Pochylnia w pozycji rozłożonej powinna zapewnić nośność 300 kg.</w:t>
      </w:r>
    </w:p>
    <w:p w:rsidR="00E658B1" w:rsidRDefault="00E658B1" w:rsidP="00466A1B">
      <w:pPr>
        <w:spacing w:before="120"/>
        <w:ind w:left="540"/>
        <w:jc w:val="both"/>
      </w:pPr>
      <w:r>
        <w:t>Umiejscowienie pochylni zostało przedstawione w załączonym katalogu.</w:t>
      </w:r>
    </w:p>
    <w:p w:rsidR="00E658B1" w:rsidRPr="006B354E" w:rsidRDefault="00E658B1" w:rsidP="00466A1B">
      <w:pPr>
        <w:keepNext/>
        <w:spacing w:before="180" w:after="60"/>
        <w:ind w:left="561" w:hanging="561"/>
        <w:rPr>
          <w:b/>
          <w:bCs/>
          <w:u w:val="single"/>
        </w:rPr>
      </w:pPr>
      <w:r w:rsidRPr="006B354E">
        <w:rPr>
          <w:b/>
          <w:bCs/>
          <w:u w:val="single"/>
        </w:rPr>
        <w:t>VII.</w:t>
      </w:r>
      <w:r w:rsidRPr="006B354E">
        <w:rPr>
          <w:b/>
          <w:bCs/>
          <w:u w:val="single"/>
        </w:rPr>
        <w:tab/>
        <w:t>Hamulce i instalacja pneumatyczna hamulca</w:t>
      </w:r>
    </w:p>
    <w:p w:rsidR="00E658B1" w:rsidRDefault="00E658B1" w:rsidP="00D21F1A">
      <w:pPr>
        <w:numPr>
          <w:ilvl w:val="0"/>
          <w:numId w:val="37"/>
        </w:numPr>
        <w:tabs>
          <w:tab w:val="clear" w:pos="1080"/>
          <w:tab w:val="left" w:pos="360"/>
          <w:tab w:val="left" w:pos="720"/>
        </w:tabs>
        <w:spacing w:before="120"/>
        <w:ind w:left="720" w:hanging="180"/>
        <w:jc w:val="both"/>
        <w:rPr>
          <w:b/>
          <w:bCs/>
        </w:rPr>
      </w:pPr>
      <w:r w:rsidRPr="006B354E">
        <w:rPr>
          <w:b/>
          <w:bCs/>
        </w:rPr>
        <w:t>Sprężarka główna</w:t>
      </w:r>
      <w:r w:rsidRPr="006B354E">
        <w:rPr>
          <w:b/>
          <w:bCs/>
        </w:rPr>
        <w:tab/>
      </w:r>
    </w:p>
    <w:p w:rsidR="00E658B1" w:rsidRDefault="00E658B1" w:rsidP="00D21F1A">
      <w:pPr>
        <w:numPr>
          <w:ilvl w:val="0"/>
          <w:numId w:val="44"/>
        </w:numPr>
        <w:tabs>
          <w:tab w:val="clear" w:pos="360"/>
          <w:tab w:val="num" w:pos="720"/>
        </w:tabs>
        <w:spacing w:before="120"/>
        <w:ind w:left="720" w:hanging="180"/>
        <w:jc w:val="both"/>
      </w:pPr>
      <w:r w:rsidRPr="006B354E">
        <w:t>zamontować sprężarkę śrubową</w:t>
      </w:r>
      <w:r>
        <w:t xml:space="preserve"> lub łopatkową z silnikiem asynchronicznym</w:t>
      </w:r>
      <w:r w:rsidRPr="006B354E">
        <w:t>;</w:t>
      </w:r>
    </w:p>
    <w:p w:rsidR="00E658B1" w:rsidRDefault="00E658B1" w:rsidP="00D21F1A">
      <w:pPr>
        <w:numPr>
          <w:ilvl w:val="0"/>
          <w:numId w:val="44"/>
        </w:numPr>
        <w:tabs>
          <w:tab w:val="clear" w:pos="360"/>
          <w:tab w:val="num" w:pos="720"/>
        </w:tabs>
        <w:spacing w:before="120"/>
        <w:ind w:left="720" w:hanging="180"/>
        <w:jc w:val="both"/>
      </w:pPr>
      <w:r w:rsidRPr="006B354E">
        <w:t>w przypadku aw</w:t>
      </w:r>
      <w:r>
        <w:t xml:space="preserve">arii jednej sprężarki przy jeździe dwóch ezt w trakcji ukrotnionej, </w:t>
      </w:r>
      <w:r w:rsidRPr="006B354E">
        <w:t>spręż</w:t>
      </w:r>
      <w:r>
        <w:t>arka powinna mieć taką wydajność</w:t>
      </w:r>
      <w:r w:rsidRPr="006B354E">
        <w:t>,</w:t>
      </w:r>
      <w:r>
        <w:t xml:space="preserve"> aby mogła zasilać dwa ezt, </w:t>
      </w:r>
      <w:r w:rsidRPr="006B354E">
        <w:t>nie dopuszczaj</w:t>
      </w:r>
      <w:r>
        <w:t xml:space="preserve">ąc do przegrzania pracującej </w:t>
      </w:r>
      <w:r w:rsidRPr="006B354E">
        <w:t>sprężarki</w:t>
      </w:r>
      <w:r>
        <w:t xml:space="preserve">. W terminalu operatorskim </w:t>
      </w:r>
      <w:r w:rsidRPr="006B354E">
        <w:t>powinna znajdować się kontrola pracy każdej spręż</w:t>
      </w:r>
      <w:r>
        <w:t>arki z osobna, podczas pracy ezt w trakcji ukrotnionej – komunikat na terminalu operatorskim w przypadku awarii np. brak pracy sprężarki ra</w:t>
      </w:r>
      <w:r w:rsidRPr="006B354E">
        <w:t>;</w:t>
      </w:r>
    </w:p>
    <w:p w:rsidR="00E658B1" w:rsidRDefault="00E658B1" w:rsidP="00D21F1A">
      <w:pPr>
        <w:numPr>
          <w:ilvl w:val="0"/>
          <w:numId w:val="44"/>
        </w:numPr>
        <w:tabs>
          <w:tab w:val="clear" w:pos="360"/>
          <w:tab w:val="num" w:pos="720"/>
        </w:tabs>
        <w:spacing w:before="120"/>
        <w:ind w:left="720" w:hanging="180"/>
        <w:jc w:val="both"/>
      </w:pPr>
      <w:r w:rsidRPr="006B354E">
        <w:t>zapewnić możliwość ręcznego sterowania pracą sprężarki z kabiny maszynisty w przypadku awarii przekaźnika ciśnieniowego</w:t>
      </w:r>
      <w:r>
        <w:t>;</w:t>
      </w:r>
    </w:p>
    <w:p w:rsidR="00E658B1" w:rsidRDefault="00E658B1" w:rsidP="00D21F1A">
      <w:pPr>
        <w:numPr>
          <w:ilvl w:val="0"/>
          <w:numId w:val="44"/>
        </w:numPr>
        <w:tabs>
          <w:tab w:val="clear" w:pos="360"/>
          <w:tab w:val="num" w:pos="720"/>
        </w:tabs>
        <w:spacing w:before="120"/>
        <w:ind w:left="720" w:hanging="180"/>
        <w:jc w:val="both"/>
      </w:pPr>
      <w:r w:rsidRPr="00F473C5">
        <w:t>wlot powietrza dla sprężarki przewidzieć w krzywiźnie dachu, połączenie wlotu sprężarki z kanałem za pomocą miecha ze skóry ekologicznej;</w:t>
      </w:r>
    </w:p>
    <w:p w:rsidR="00E658B1" w:rsidRDefault="00E658B1" w:rsidP="00D21F1A">
      <w:pPr>
        <w:numPr>
          <w:ilvl w:val="0"/>
          <w:numId w:val="44"/>
        </w:numPr>
        <w:tabs>
          <w:tab w:val="clear" w:pos="360"/>
          <w:tab w:val="num" w:pos="720"/>
        </w:tabs>
        <w:spacing w:before="120"/>
        <w:ind w:left="720" w:hanging="180"/>
        <w:jc w:val="both"/>
      </w:pPr>
      <w:r w:rsidRPr="00F473C5">
        <w:t>sprężarka powinna posiadać licznik czasu pracy dostępny dla obsługi z zewnątrz pojazdu;</w:t>
      </w:r>
    </w:p>
    <w:p w:rsidR="00E658B1" w:rsidRDefault="00E658B1" w:rsidP="00D21F1A">
      <w:pPr>
        <w:numPr>
          <w:ilvl w:val="0"/>
          <w:numId w:val="44"/>
        </w:numPr>
        <w:tabs>
          <w:tab w:val="clear" w:pos="360"/>
          <w:tab w:val="num" w:pos="720"/>
        </w:tabs>
        <w:spacing w:before="120"/>
        <w:ind w:left="720" w:hanging="180"/>
        <w:jc w:val="both"/>
      </w:pPr>
      <w:r w:rsidRPr="00F473C5">
        <w:t>sprężarka powinna być zaopatrzona w osuszacz powietrza</w:t>
      </w:r>
      <w:r>
        <w:t>;</w:t>
      </w:r>
    </w:p>
    <w:p w:rsidR="00E658B1" w:rsidRDefault="00E658B1" w:rsidP="00D21F1A">
      <w:pPr>
        <w:numPr>
          <w:ilvl w:val="0"/>
          <w:numId w:val="44"/>
        </w:numPr>
        <w:tabs>
          <w:tab w:val="clear" w:pos="360"/>
          <w:tab w:val="num" w:pos="720"/>
        </w:tabs>
        <w:spacing w:before="120"/>
        <w:ind w:left="720" w:hanging="180"/>
        <w:jc w:val="both"/>
      </w:pPr>
      <w:r w:rsidRPr="00DB51FB">
        <w:t>Ciśnienie robocze sprężarki - 0,8 [MPa], zakres</w:t>
      </w:r>
      <w:r>
        <w:t xml:space="preserve"> temperatur uruchomienia i </w:t>
      </w:r>
      <w:r w:rsidRPr="00DB51FB">
        <w:t xml:space="preserve"> temperatur pracy od -25°C do +40°C</w:t>
      </w:r>
    </w:p>
    <w:p w:rsidR="00E658B1" w:rsidRDefault="00E658B1" w:rsidP="00D21F1A">
      <w:pPr>
        <w:numPr>
          <w:ilvl w:val="0"/>
          <w:numId w:val="41"/>
        </w:numPr>
        <w:tabs>
          <w:tab w:val="clear" w:pos="360"/>
          <w:tab w:val="num" w:pos="720"/>
        </w:tabs>
        <w:spacing w:before="120"/>
        <w:ind w:left="720" w:hanging="180"/>
        <w:jc w:val="both"/>
      </w:pPr>
      <w:r w:rsidRPr="006B354E">
        <w:rPr>
          <w:b/>
          <w:bCs/>
        </w:rPr>
        <w:t>Podzespoły pneumatyczne i mechaniczne</w:t>
      </w:r>
      <w:r w:rsidRPr="006B354E">
        <w:t xml:space="preserve"> </w:t>
      </w:r>
      <w:r w:rsidRPr="006B354E">
        <w:rPr>
          <w:b/>
          <w:bCs/>
        </w:rPr>
        <w:t>hamulca</w:t>
      </w:r>
      <w:r w:rsidRPr="006B354E">
        <w:t xml:space="preserve"> – zakres naprawczy jak dla naprawy </w:t>
      </w:r>
      <w:r>
        <w:t>P5</w:t>
      </w:r>
      <w:r w:rsidRPr="006B354E">
        <w:t xml:space="preserve"> według </w:t>
      </w:r>
      <w:r w:rsidRPr="00A71F85">
        <w:rPr>
          <w:bCs/>
        </w:rPr>
        <w:t>DSU-Z;</w:t>
      </w:r>
    </w:p>
    <w:p w:rsidR="00E658B1" w:rsidRDefault="00E658B1" w:rsidP="00D21F1A">
      <w:pPr>
        <w:numPr>
          <w:ilvl w:val="0"/>
          <w:numId w:val="75"/>
        </w:numPr>
        <w:tabs>
          <w:tab w:val="clear" w:pos="1260"/>
          <w:tab w:val="num" w:pos="720"/>
        </w:tabs>
        <w:spacing w:before="120"/>
        <w:ind w:hanging="720"/>
      </w:pPr>
      <w:r w:rsidRPr="006B354E">
        <w:t>wszystkie elementy układu hamulcowego doprowadz</w:t>
      </w:r>
      <w:r>
        <w:t>ić do wartości dopuszczalnych w naprawie P5 DSU-Z;</w:t>
      </w:r>
    </w:p>
    <w:p w:rsidR="00E658B1" w:rsidRDefault="00E658B1" w:rsidP="00D21F1A">
      <w:pPr>
        <w:numPr>
          <w:ilvl w:val="0"/>
          <w:numId w:val="75"/>
        </w:numPr>
        <w:tabs>
          <w:tab w:val="clear" w:pos="1260"/>
          <w:tab w:val="num" w:pos="720"/>
        </w:tabs>
        <w:spacing w:before="120"/>
        <w:ind w:hanging="720"/>
      </w:pPr>
      <w:r w:rsidRPr="004F2E84">
        <w:t>zamontować układ impulsowego załączania „małej” sprężarki</w:t>
      </w:r>
      <w:r>
        <w:t xml:space="preserve"> z kabiny maszynisty (działający w trakcji ukrotnionej)</w:t>
      </w:r>
      <w:r w:rsidRPr="004F2E84">
        <w:t xml:space="preserve"> i wyłącznik ciśnieniowy.</w:t>
      </w:r>
    </w:p>
    <w:p w:rsidR="00E658B1" w:rsidRDefault="00E658B1" w:rsidP="00D21F1A">
      <w:pPr>
        <w:numPr>
          <w:ilvl w:val="0"/>
          <w:numId w:val="41"/>
        </w:numPr>
        <w:tabs>
          <w:tab w:val="clear" w:pos="360"/>
          <w:tab w:val="num" w:pos="720"/>
        </w:tabs>
        <w:spacing w:before="120"/>
        <w:ind w:left="720" w:hanging="180"/>
        <w:rPr>
          <w:b/>
          <w:bCs/>
        </w:rPr>
      </w:pPr>
      <w:r w:rsidRPr="006B354E">
        <w:rPr>
          <w:b/>
          <w:bCs/>
        </w:rPr>
        <w:t>Typ hamulca:</w:t>
      </w:r>
    </w:p>
    <w:p w:rsidR="00E658B1" w:rsidRDefault="00E658B1" w:rsidP="00D21F1A">
      <w:pPr>
        <w:numPr>
          <w:ilvl w:val="1"/>
          <w:numId w:val="41"/>
        </w:numPr>
        <w:tabs>
          <w:tab w:val="clear" w:pos="1440"/>
          <w:tab w:val="num" w:pos="720"/>
        </w:tabs>
        <w:spacing w:before="120"/>
        <w:ind w:left="720" w:hanging="180"/>
      </w:pPr>
      <w:r>
        <w:t>nowy zmodernizowany</w:t>
      </w:r>
      <w:r w:rsidRPr="006B354E">
        <w:t xml:space="preserve"> układu</w:t>
      </w:r>
      <w:r>
        <w:t xml:space="preserve"> hamulcowy</w:t>
      </w:r>
      <w:r w:rsidRPr="006B354E">
        <w:t xml:space="preserve"> ze sterowaniem mikroprocesorowym. Hamowanie pneumatyczne musi współdziałać z hamowaniem elektrodynamicznym (hamowanie wagonów rozrządczych);</w:t>
      </w:r>
    </w:p>
    <w:p w:rsidR="00E658B1" w:rsidRDefault="00E658B1" w:rsidP="00D21F1A">
      <w:pPr>
        <w:numPr>
          <w:ilvl w:val="1"/>
          <w:numId w:val="41"/>
        </w:numPr>
        <w:tabs>
          <w:tab w:val="clear" w:pos="1440"/>
          <w:tab w:val="num" w:pos="720"/>
        </w:tabs>
        <w:spacing w:before="120"/>
        <w:ind w:left="720" w:hanging="180"/>
      </w:pPr>
      <w:r w:rsidRPr="006B354E">
        <w:t>Zamontować przełącznik tr</w:t>
      </w:r>
      <w:r>
        <w:t>ybu pracy hamulca – PN, EP, MED</w:t>
      </w:r>
      <w:r w:rsidRPr="006B354E">
        <w:t>, Próba szczelności</w:t>
      </w:r>
      <w:r w:rsidRPr="00CA2E4D">
        <w:t xml:space="preserve"> </w:t>
      </w:r>
      <w:r>
        <w:t>lub hamulec bezpośredniego działania zintegrowany z nastawnikiem jazdy i osobno manipulator hamulca pośredniego działania</w:t>
      </w:r>
      <w:r w:rsidRPr="006B354E">
        <w:t>;</w:t>
      </w:r>
    </w:p>
    <w:p w:rsidR="00E658B1" w:rsidRDefault="00E658B1" w:rsidP="00D21F1A">
      <w:pPr>
        <w:numPr>
          <w:ilvl w:val="1"/>
          <w:numId w:val="41"/>
        </w:numPr>
        <w:tabs>
          <w:tab w:val="clear" w:pos="1440"/>
          <w:tab w:val="num" w:pos="720"/>
        </w:tabs>
        <w:spacing w:before="120"/>
        <w:ind w:left="720" w:hanging="180"/>
      </w:pPr>
      <w:r w:rsidRPr="006B354E">
        <w:t xml:space="preserve">podzespoły układu hamulcowego powinny posiadać urządzenia odwadniające, </w:t>
      </w:r>
      <w:r>
        <w:t xml:space="preserve">ponadto kurki odwadniające </w:t>
      </w:r>
      <w:r w:rsidRPr="006B354E">
        <w:t>łatwo dostępne dla obsługi – np. uszczelniane klapy inspekcyjne tablic hamulcowych na zawiasach, mocowane za pomocą klamer;</w:t>
      </w:r>
    </w:p>
    <w:p w:rsidR="00E658B1" w:rsidRDefault="00E658B1" w:rsidP="00D21F1A">
      <w:pPr>
        <w:numPr>
          <w:ilvl w:val="1"/>
          <w:numId w:val="41"/>
        </w:numPr>
        <w:tabs>
          <w:tab w:val="clear" w:pos="1440"/>
          <w:tab w:val="num" w:pos="720"/>
        </w:tabs>
        <w:spacing w:before="120"/>
        <w:ind w:left="720" w:hanging="180"/>
      </w:pPr>
      <w:r w:rsidRPr="006B354E">
        <w:t>automatyczny dobór siły hamowania do obcią</w:t>
      </w:r>
      <w:r>
        <w:t>żenia ezt</w:t>
      </w:r>
      <w:r w:rsidRPr="006B354E">
        <w:t>, urządzenie ważące na każdym wózku</w:t>
      </w:r>
      <w:r>
        <w:t>, analogowe lub cyfrowe przynajmniej trzystanowe</w:t>
      </w:r>
      <w:r w:rsidRPr="006B354E">
        <w:t>;</w:t>
      </w:r>
    </w:p>
    <w:p w:rsidR="00E658B1" w:rsidRDefault="00E658B1" w:rsidP="00D21F1A">
      <w:pPr>
        <w:numPr>
          <w:ilvl w:val="1"/>
          <w:numId w:val="41"/>
        </w:numPr>
        <w:tabs>
          <w:tab w:val="clear" w:pos="1440"/>
          <w:tab w:val="num" w:pos="720"/>
        </w:tabs>
        <w:spacing w:before="120"/>
        <w:ind w:left="720" w:hanging="180"/>
      </w:pPr>
      <w:r w:rsidRPr="006B354E">
        <w:t xml:space="preserve"> dokonać modernizacji I kanału pneumatycznego układu hamowania CA i SHP oraz zabudować II kanał pneumatyczny hamowania „Radiostop”;</w:t>
      </w:r>
    </w:p>
    <w:p w:rsidR="00E658B1" w:rsidRDefault="00E658B1" w:rsidP="00D21F1A">
      <w:pPr>
        <w:numPr>
          <w:ilvl w:val="1"/>
          <w:numId w:val="41"/>
        </w:numPr>
        <w:tabs>
          <w:tab w:val="clear" w:pos="1440"/>
          <w:tab w:val="num" w:pos="720"/>
        </w:tabs>
        <w:spacing w:before="120"/>
        <w:ind w:left="720" w:hanging="180"/>
      </w:pPr>
      <w:r>
        <w:t>zamontować hamulec sprężynowy postojowy, skuteczność działania hamulca postojowego przy obciążeniu pasażerami min. 20%;</w:t>
      </w:r>
    </w:p>
    <w:p w:rsidR="00E658B1" w:rsidRDefault="00E658B1" w:rsidP="00D21F1A">
      <w:pPr>
        <w:numPr>
          <w:ilvl w:val="1"/>
          <w:numId w:val="41"/>
        </w:numPr>
        <w:tabs>
          <w:tab w:val="clear" w:pos="1440"/>
          <w:tab w:val="num" w:pos="720"/>
        </w:tabs>
        <w:spacing w:before="120"/>
        <w:ind w:left="720" w:hanging="180"/>
      </w:pPr>
      <w:r>
        <w:t>zamontować odwadniacze i reduktory ciśnienia tak aby możliwa była łatwa wymiana.</w:t>
      </w:r>
    </w:p>
    <w:p w:rsidR="00E658B1" w:rsidRPr="006B354E" w:rsidRDefault="00E658B1" w:rsidP="00466A1B">
      <w:pPr>
        <w:keepNext/>
        <w:spacing w:before="180" w:after="60"/>
        <w:ind w:left="561" w:hanging="561"/>
        <w:rPr>
          <w:b/>
          <w:bCs/>
          <w:u w:val="single"/>
        </w:rPr>
      </w:pPr>
      <w:r>
        <w:rPr>
          <w:b/>
          <w:bCs/>
          <w:u w:val="single"/>
        </w:rPr>
        <w:t>VIII</w:t>
      </w:r>
      <w:r w:rsidRPr="006B354E">
        <w:rPr>
          <w:b/>
          <w:bCs/>
          <w:u w:val="single"/>
        </w:rPr>
        <w:t>.</w:t>
      </w:r>
      <w:r w:rsidRPr="006B354E">
        <w:rPr>
          <w:b/>
          <w:bCs/>
          <w:u w:val="single"/>
        </w:rPr>
        <w:tab/>
        <w:t>Układ napędowy</w:t>
      </w:r>
    </w:p>
    <w:p w:rsidR="00E658B1" w:rsidRDefault="00E658B1" w:rsidP="00D21F1A">
      <w:pPr>
        <w:numPr>
          <w:ilvl w:val="0"/>
          <w:numId w:val="46"/>
        </w:numPr>
        <w:tabs>
          <w:tab w:val="num" w:pos="540"/>
          <w:tab w:val="left" w:pos="720"/>
        </w:tabs>
        <w:spacing w:before="120"/>
        <w:ind w:left="720" w:hanging="180"/>
        <w:jc w:val="both"/>
        <w:rPr>
          <w:b/>
          <w:bCs/>
        </w:rPr>
      </w:pPr>
      <w:r w:rsidRPr="006B354E">
        <w:rPr>
          <w:b/>
          <w:bCs/>
        </w:rPr>
        <w:t>Silniki trakcyjne:</w:t>
      </w:r>
    </w:p>
    <w:p w:rsidR="00E658B1" w:rsidRDefault="00E658B1" w:rsidP="00D21F1A">
      <w:pPr>
        <w:pStyle w:val="NormalWeb"/>
        <w:numPr>
          <w:ilvl w:val="0"/>
          <w:numId w:val="47"/>
        </w:numPr>
        <w:tabs>
          <w:tab w:val="left" w:pos="720"/>
          <w:tab w:val="num" w:pos="2880"/>
        </w:tabs>
        <w:spacing w:before="60" w:beforeAutospacing="0" w:after="0" w:afterAutospacing="0"/>
        <w:ind w:left="720" w:hanging="180"/>
        <w:rPr>
          <w:sz w:val="24"/>
          <w:szCs w:val="24"/>
        </w:rPr>
      </w:pPr>
      <w:r w:rsidRPr="00263E58">
        <w:rPr>
          <w:sz w:val="24"/>
          <w:szCs w:val="24"/>
        </w:rPr>
        <w:t xml:space="preserve">układ napędowy musi zapewniać prędkość </w:t>
      </w:r>
      <w:r>
        <w:rPr>
          <w:sz w:val="24"/>
          <w:szCs w:val="24"/>
        </w:rPr>
        <w:t>eksploatacyjną</w:t>
      </w:r>
      <w:r w:rsidRPr="00263E58">
        <w:rPr>
          <w:sz w:val="24"/>
          <w:szCs w:val="24"/>
        </w:rPr>
        <w:t xml:space="preserve"> 120 km/h;</w:t>
      </w:r>
    </w:p>
    <w:p w:rsidR="00E658B1" w:rsidRDefault="00E658B1" w:rsidP="00D21F1A">
      <w:pPr>
        <w:pStyle w:val="NormalWeb"/>
        <w:numPr>
          <w:ilvl w:val="0"/>
          <w:numId w:val="47"/>
        </w:numPr>
        <w:tabs>
          <w:tab w:val="left" w:pos="720"/>
          <w:tab w:val="num" w:pos="2880"/>
        </w:tabs>
        <w:spacing w:before="60" w:beforeAutospacing="0" w:after="0" w:afterAutospacing="0"/>
        <w:ind w:left="720" w:hanging="180"/>
        <w:rPr>
          <w:sz w:val="24"/>
          <w:szCs w:val="24"/>
        </w:rPr>
      </w:pPr>
      <w:r>
        <w:rPr>
          <w:sz w:val="24"/>
          <w:szCs w:val="24"/>
        </w:rPr>
        <w:t>a</w:t>
      </w:r>
      <w:r w:rsidRPr="00263E58">
        <w:rPr>
          <w:sz w:val="24"/>
          <w:szCs w:val="24"/>
        </w:rPr>
        <w:t>synchroniczne silniki trakcyjne o sumarycznej mocy zapewniającej maksymalne przyśpieszenie rozruchu (0 - 40 km/h) oraz opóźnienie hamowania w przedziale 0,8 – 1,1 [m/s²];</w:t>
      </w:r>
    </w:p>
    <w:p w:rsidR="00E658B1" w:rsidRDefault="00E658B1" w:rsidP="00D21F1A">
      <w:pPr>
        <w:pStyle w:val="NormalWeb"/>
        <w:numPr>
          <w:ilvl w:val="0"/>
          <w:numId w:val="47"/>
        </w:numPr>
        <w:tabs>
          <w:tab w:val="left" w:pos="720"/>
          <w:tab w:val="num" w:pos="2880"/>
        </w:tabs>
        <w:spacing w:before="60" w:beforeAutospacing="0" w:after="0" w:afterAutospacing="0"/>
        <w:ind w:left="720" w:hanging="180"/>
        <w:rPr>
          <w:sz w:val="24"/>
          <w:szCs w:val="24"/>
        </w:rPr>
      </w:pPr>
      <w:r w:rsidRPr="00263E58">
        <w:rPr>
          <w:sz w:val="24"/>
          <w:szCs w:val="24"/>
        </w:rPr>
        <w:t>zmodernizować przyłącza kabli silników w celu ich szybszego rozłączania – zastosować rozłączne wtyki zapewniające pewne, izolowane połączenie dużej mocy;</w:t>
      </w:r>
    </w:p>
    <w:p w:rsidR="00E658B1" w:rsidRDefault="00E658B1" w:rsidP="00D21F1A">
      <w:pPr>
        <w:numPr>
          <w:ilvl w:val="0"/>
          <w:numId w:val="42"/>
        </w:numPr>
        <w:tabs>
          <w:tab w:val="clear" w:pos="360"/>
        </w:tabs>
        <w:spacing w:before="120"/>
        <w:ind w:left="720" w:hanging="180"/>
        <w:jc w:val="both"/>
      </w:pPr>
      <w:r w:rsidRPr="00263E58">
        <w:t xml:space="preserve">czujniki temperatury silników i pomiar prędkości obrotowej powinny być łączone z przewodami ezt </w:t>
      </w:r>
      <w:r w:rsidRPr="002D2005">
        <w:t>poprzez hermetyczne gniazda zapewniające stopień ochrony przed warunkami atmosferycznymi – IP65 oraz łatwe rozłączanie;</w:t>
      </w:r>
    </w:p>
    <w:p w:rsidR="00E658B1" w:rsidRDefault="00E658B1" w:rsidP="00D21F1A">
      <w:pPr>
        <w:pStyle w:val="NormalWeb"/>
        <w:numPr>
          <w:ilvl w:val="0"/>
          <w:numId w:val="47"/>
        </w:numPr>
        <w:tabs>
          <w:tab w:val="left" w:pos="720"/>
          <w:tab w:val="num" w:pos="2880"/>
        </w:tabs>
        <w:spacing w:before="60" w:beforeAutospacing="0" w:after="0" w:afterAutospacing="0"/>
        <w:ind w:left="720" w:hanging="180"/>
        <w:rPr>
          <w:sz w:val="24"/>
          <w:szCs w:val="24"/>
        </w:rPr>
      </w:pPr>
      <w:r w:rsidRPr="00582B28">
        <w:rPr>
          <w:sz w:val="24"/>
          <w:szCs w:val="24"/>
        </w:rPr>
        <w:t>zastosować chłodzenie wymuszone osobne dla każdego silnika;</w:t>
      </w:r>
    </w:p>
    <w:p w:rsidR="00E658B1" w:rsidRDefault="00E658B1" w:rsidP="00D21F1A">
      <w:pPr>
        <w:numPr>
          <w:ilvl w:val="0"/>
          <w:numId w:val="46"/>
        </w:numPr>
        <w:tabs>
          <w:tab w:val="num" w:pos="540"/>
          <w:tab w:val="left" w:pos="720"/>
        </w:tabs>
        <w:spacing w:before="120"/>
        <w:ind w:left="720" w:hanging="180"/>
        <w:jc w:val="both"/>
        <w:rPr>
          <w:b/>
          <w:bCs/>
        </w:rPr>
      </w:pPr>
      <w:r w:rsidRPr="006B354E">
        <w:rPr>
          <w:b/>
          <w:bCs/>
        </w:rPr>
        <w:t>Przekształtniki trakcyjne:</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Pr>
          <w:sz w:val="24"/>
          <w:szCs w:val="24"/>
        </w:rPr>
        <w:t>e</w:t>
      </w:r>
      <w:r w:rsidRPr="00263E58">
        <w:rPr>
          <w:sz w:val="24"/>
          <w:szCs w:val="24"/>
        </w:rPr>
        <w:t>nergoelektroniczny układ regulacji prędkości obrotowej silników zbudowany w oparciu o tranzystory IGBT;</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przekształtnik musi realizować hamowanie elektrodynamiczne oporowe oraz z rekuperacją energii elektrycznej, przejście z hamowania rekuperacyjnego na oporowe musi odbywać się automatycznie i płynnie;</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przekształtniki trakcyjne muszą pracować niezawodnie przy napięciu zasilania zgodnym z wymaganiami normy PN-EN 50163:2006</w:t>
      </w:r>
      <w:r>
        <w:rPr>
          <w:sz w:val="24"/>
          <w:szCs w:val="24"/>
        </w:rPr>
        <w:t xml:space="preserve"> </w:t>
      </w:r>
      <w:r w:rsidRPr="00263E58">
        <w:rPr>
          <w:sz w:val="24"/>
          <w:szCs w:val="24"/>
        </w:rPr>
        <w:t>oraz karty UIC 550</w:t>
      </w:r>
      <w:r w:rsidRPr="008979F3">
        <w:rPr>
          <w:sz w:val="24"/>
          <w:szCs w:val="24"/>
        </w:rPr>
        <w:t xml:space="preserve"> </w:t>
      </w:r>
      <w:r>
        <w:rPr>
          <w:sz w:val="24"/>
          <w:szCs w:val="24"/>
        </w:rPr>
        <w:t xml:space="preserve">lub normy równoważnej </w:t>
      </w:r>
      <w:r w:rsidRPr="00263E58">
        <w:rPr>
          <w:sz w:val="24"/>
          <w:szCs w:val="24"/>
        </w:rPr>
        <w:t xml:space="preserve">. </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napędowy powinien zapewnić prawidłową pracę przy prędkości 120 km/h;</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zastosować w obwodzie głównym ezt nowoczesne konstrukcje zabezpieczeń różnicowo – prądowych, zanikowo – napięciowych, nadmiarowo – prądowych i przepięciowych;</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przekształtniki powinny być odporne na zwarcia w obwodzie silników i obwodzie głównym;</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urządzenia obwodu głównego powinny charakteryzować się łatwym dostępem, demontażem dla obsługi w razie usterek oraz powinny być zabezpieczone przed wilgocią i zapyleniem;</w:t>
      </w:r>
    </w:p>
    <w:p w:rsidR="00E658B1" w:rsidRDefault="00E658B1" w:rsidP="00D21F1A">
      <w:pPr>
        <w:numPr>
          <w:ilvl w:val="0"/>
          <w:numId w:val="42"/>
        </w:numPr>
        <w:tabs>
          <w:tab w:val="clear" w:pos="360"/>
        </w:tabs>
        <w:spacing w:before="120"/>
        <w:ind w:left="720" w:hanging="180"/>
        <w:jc w:val="both"/>
      </w:pPr>
      <w:r w:rsidRPr="002D2005">
        <w:t>wszystkie elementy na podwoziu takie jak: dławiki trakcyjne, wentylatory silników łączyć za pomocą hermetycznych rozłącznych gniazd zapewniających stopień ochrony przed warunkami atmosferycznymi – IP65;</w:t>
      </w:r>
    </w:p>
    <w:p w:rsidR="00E658B1" w:rsidRDefault="00E658B1" w:rsidP="00D21F1A">
      <w:pPr>
        <w:pStyle w:val="NormalWeb"/>
        <w:numPr>
          <w:ilvl w:val="0"/>
          <w:numId w:val="47"/>
        </w:numPr>
        <w:tabs>
          <w:tab w:val="num" w:pos="720"/>
        </w:tabs>
        <w:spacing w:before="120" w:beforeAutospacing="0" w:after="0" w:afterAutospacing="0"/>
        <w:ind w:left="540" w:hanging="180"/>
        <w:rPr>
          <w:sz w:val="24"/>
          <w:szCs w:val="24"/>
        </w:rPr>
      </w:pPr>
      <w:r w:rsidRPr="00701709">
        <w:rPr>
          <w:sz w:val="24"/>
          <w:szCs w:val="24"/>
        </w:rPr>
        <w:t>Typ urządzeń oraz dokumentacja konstrukcyjna muszą być uzgodnione i zatwierdzone przez Zamawiającego.</w:t>
      </w:r>
    </w:p>
    <w:p w:rsidR="00E658B1" w:rsidRDefault="00E658B1" w:rsidP="00D21F1A">
      <w:pPr>
        <w:pStyle w:val="NormalWeb"/>
        <w:numPr>
          <w:ilvl w:val="0"/>
          <w:numId w:val="46"/>
        </w:numPr>
        <w:tabs>
          <w:tab w:val="clear" w:pos="1440"/>
          <w:tab w:val="num" w:pos="851"/>
        </w:tabs>
        <w:spacing w:before="60" w:beforeAutospacing="0" w:after="0" w:afterAutospacing="0"/>
        <w:ind w:left="851"/>
        <w:rPr>
          <w:b/>
          <w:bCs/>
          <w:sz w:val="24"/>
          <w:szCs w:val="24"/>
        </w:rPr>
      </w:pPr>
      <w:r w:rsidRPr="00263E58">
        <w:rPr>
          <w:b/>
          <w:bCs/>
          <w:sz w:val="24"/>
          <w:szCs w:val="24"/>
        </w:rPr>
        <w:t xml:space="preserve"> Układ sterowania napędem:</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Mikroprocesorowy układ sterowania napędem i zespołem trakcyjnym;</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sterowania musi realizować współdziałanie hamulca elektrodynamicznego z hamulcem pneumatycznym jednostki;</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zapewnić działanie hamulca elektrodynamicznego, elektropneumatycznego i pneumatycznego w trakcji wielokrotnej;</w:t>
      </w:r>
    </w:p>
    <w:p w:rsidR="00E658B1" w:rsidRDefault="00E658B1" w:rsidP="00D21F1A">
      <w:pPr>
        <w:pStyle w:val="NormalWeb"/>
        <w:numPr>
          <w:ilvl w:val="0"/>
          <w:numId w:val="47"/>
        </w:numPr>
        <w:tabs>
          <w:tab w:val="num" w:pos="720"/>
        </w:tabs>
        <w:spacing w:before="60" w:beforeAutospacing="0" w:after="0" w:afterAutospacing="0"/>
        <w:ind w:left="720" w:hanging="180"/>
        <w:rPr>
          <w:color w:val="000000"/>
          <w:sz w:val="24"/>
          <w:szCs w:val="24"/>
        </w:rPr>
      </w:pPr>
      <w:r w:rsidRPr="00263E58">
        <w:rPr>
          <w:color w:val="000000"/>
          <w:sz w:val="24"/>
          <w:szCs w:val="24"/>
        </w:rPr>
        <w:t>ezt musi być przystosowany do pracy ukrotnionej trzech ezt;</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musi wykrywać poślizgi zestawów kołowych zarówno podczas rozruchu jak i hamowania elektrodynamicznego i automatycznie regulować maksymalną dopuszczalną siłę trakcyjną likwidując poślizg;</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zastosować układ prędkości zadanej („tempomat”) oraz wybór z poziomu terminalu operatorskiego opcji dopuszczalnej prędkości 70 km/h, przy której następuje przerwanie rozruchu i włączenie funkcji prędkości zadanej – 70 km/h;</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powinien zapewnić możliwość niezależnej jazdy każdej grupy silników trakcyjnych (w przypadku awarii jednej grupy), musi istnieć możliwość odłączenia każdej z grupy silników trakcyjnych – również podczas pracy ezt w trakcji wielokrotnej dla każdego ezt z poziomu terminalu operatorskiego w kabinie maszynisty;</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 xml:space="preserve">w sytuacji dłuższego postoju powyżej 10 minut układ sterowania powinien na pozycji wyłączenia nastawnika kierunkowego wyłączyć styczniki grupowe, wyłączyć wentylator przekształtnika; </w:t>
      </w:r>
    </w:p>
    <w:p w:rsidR="00E658B1" w:rsidRDefault="00E658B1" w:rsidP="00D21F1A">
      <w:pPr>
        <w:pStyle w:val="NormalWeb"/>
        <w:numPr>
          <w:ilvl w:val="0"/>
          <w:numId w:val="48"/>
        </w:numPr>
        <w:tabs>
          <w:tab w:val="num" w:pos="720"/>
        </w:tabs>
        <w:spacing w:before="60" w:beforeAutospacing="0" w:after="0" w:afterAutospacing="0"/>
        <w:ind w:left="720" w:hanging="180"/>
        <w:rPr>
          <w:sz w:val="24"/>
          <w:szCs w:val="24"/>
        </w:rPr>
      </w:pPr>
      <w:r w:rsidRPr="00263E58">
        <w:rPr>
          <w:sz w:val="24"/>
          <w:szCs w:val="24"/>
        </w:rPr>
        <w:t>układ sterowania musi umożliwiać jazdę w trakcji wielokrotnej trzech ezt oraz podgląd na terminalu operatorskim maszynisty istotnych wielkości trakcyjnych oraz wielkości obwodów sterowania dla każdej ezt w trakcji wielokrotnej – ezt z napędem asynchronicznym;</w:t>
      </w:r>
    </w:p>
    <w:p w:rsidR="00E658B1" w:rsidRDefault="00E658B1" w:rsidP="00D21F1A">
      <w:pPr>
        <w:pStyle w:val="NormalWeb"/>
        <w:numPr>
          <w:ilvl w:val="0"/>
          <w:numId w:val="49"/>
        </w:numPr>
        <w:tabs>
          <w:tab w:val="num" w:pos="720"/>
        </w:tabs>
        <w:spacing w:before="60" w:beforeAutospacing="0" w:after="0" w:afterAutospacing="0"/>
        <w:ind w:left="720" w:hanging="180"/>
        <w:rPr>
          <w:sz w:val="24"/>
          <w:szCs w:val="24"/>
        </w:rPr>
      </w:pPr>
      <w:r w:rsidRPr="00263E58">
        <w:rPr>
          <w:sz w:val="24"/>
          <w:szCs w:val="24"/>
        </w:rPr>
        <w:t>w sytuacji wystąpienia awarii zasilania NN układ musi zapewnić „przeniesienie” napięcia 24, 110 V z jednego wagonu silnikowego na drugi oraz w trakcji wielokrotnej  ze sprawnego ezt na uszkodzony ezt (sterowanie napędem, hamulcem, sygnały czoła pociągu, tablice kierunkowe, sterowanie drzwiami automatycznymi, oświetlenie awaryjne przedziałów pasażerskich, oświetlenie kabiny maszynisty itp.). Przełącznik przeniesienia napięć powinien znajdować się w szafie NN. Układ przeniesienia napięć powinien zapewniać uruchomienie WS i przetwornicy głównej w ezt z uszkodzoną baterią;</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Pr>
          <w:sz w:val="24"/>
          <w:szCs w:val="24"/>
        </w:rPr>
        <w:t>wszystkie</w:t>
      </w:r>
      <w:r w:rsidRPr="00263E58">
        <w:rPr>
          <w:sz w:val="24"/>
          <w:szCs w:val="24"/>
        </w:rPr>
        <w:t xml:space="preserve"> wyłączniki samoczynne powinny posiadać kontrolę położenia, w przypadku wyłączenia powinna pojawić się informacja na terminalu operatorskim. Informacja powinna zawierać nazwę wagonu silnikowego oraz ezt w trakcji wielokrotnej (Treść komunikatów np. brak bezpiecznika zasilania WS sa ezt1 lub ezt2, brak bezpiecznika wentylatora przekształtnika sa ezt1 lub ezt2, brak bezpiecznika rozrządu drzwi sb ezt1 itp.);</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sterowania musi posiadać system diagnostyki pokładowej – autotest układu sterowania i innych ważnych podzespołów, podgląd stanu wyjść i wejść PLC, sygnalizacja wyłączeń poszczególnych urządzeń, wizualizacja wartości istotnych wielkości oraz rejestracja zdarzeń z co najmniej 7 ostatnich dni na pojeździe – podgląd poprzez terminal operatorski;</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komunikaty awarii, przekroczenie znamionowych wartości muszą być przesyłane za pomocą sieci  GSM/GPRS, przypisane do dokładnego czasu, pozycji GPS (określenie lini</w:t>
      </w:r>
      <w:r>
        <w:rPr>
          <w:sz w:val="24"/>
          <w:szCs w:val="24"/>
        </w:rPr>
        <w:t>i</w:t>
      </w:r>
      <w:r w:rsidRPr="00263E58">
        <w:rPr>
          <w:sz w:val="24"/>
          <w:szCs w:val="24"/>
        </w:rPr>
        <w:t xml:space="preserve"> 202 lub 250) i archiwizowane w formie tabelarycznej (celem porównań i tworzenia statystyk) na serwerze Zamawiającego. Zapewnić również podgląd w czasie rzeczywistym parametrów pracy ezt  (np. prądy rozruchu, napięcie sieci, temperatury silników i przekształtnika, stan wszystkich wejść i wyjść PLC w układzie sterowania, komunikaty awarii poszczególnych podzespołów) poprzez zalogowanie się na dedykowanej stronie www;</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układ sterowania powinien spełniać wymagania poziomu zakłóceń elektromagnetycznych i radiowych oraz tętnienia prądu sieci wg wymagań CNTK opracowanie: 6915/23 oraz PN-EN 50121-1,2,3</w:t>
      </w:r>
    </w:p>
    <w:p w:rsidR="00E658B1" w:rsidRPr="00263E58" w:rsidRDefault="00E658B1" w:rsidP="00466A1B">
      <w:pPr>
        <w:pStyle w:val="NormalWeb"/>
        <w:spacing w:before="60" w:beforeAutospacing="0" w:after="0" w:afterAutospacing="0"/>
        <w:ind w:left="540"/>
        <w:rPr>
          <w:b/>
          <w:bCs/>
          <w:sz w:val="24"/>
          <w:szCs w:val="24"/>
        </w:rPr>
      </w:pPr>
      <w:r w:rsidRPr="00263E58">
        <w:rPr>
          <w:b/>
          <w:bCs/>
          <w:sz w:val="24"/>
          <w:szCs w:val="24"/>
        </w:rPr>
        <w:t>4. Terminal operatorski układu sterowania napędem:</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Pr>
          <w:sz w:val="24"/>
          <w:szCs w:val="24"/>
        </w:rPr>
        <w:t>t</w:t>
      </w:r>
      <w:r w:rsidRPr="00263E58">
        <w:rPr>
          <w:sz w:val="24"/>
          <w:szCs w:val="24"/>
        </w:rPr>
        <w:t>erminal operatorski powinien wyświetlać na głównym ekranie (10,4’’) w odpowiednim polu komunikaty tekstowe (np. WS sa wyłączony, WS sb gotowy do załączenia lub WS ezt2, brak pracy sprężarki sa ezt1, ezt2, brak chłodzenia przekształtnika sa, drzwi nr1 otwarte ezt1 itp.);</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terminal winien być umieszczony z lewej strony tachografu w centralnej części pulpitu;</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terminal powinien mieć zapewnione otwory wentylacyjne w górnej płaszczyźnie pulpitu oraz wentylator załączany sygnałem z terminalu;</w:t>
      </w:r>
    </w:p>
    <w:p w:rsidR="00E658B1" w:rsidRDefault="00E658B1" w:rsidP="00D21F1A">
      <w:pPr>
        <w:pStyle w:val="NormalWeb"/>
        <w:numPr>
          <w:ilvl w:val="0"/>
          <w:numId w:val="47"/>
        </w:numPr>
        <w:tabs>
          <w:tab w:val="num" w:pos="720"/>
        </w:tabs>
        <w:spacing w:before="60" w:beforeAutospacing="0" w:after="0" w:afterAutospacing="0"/>
        <w:ind w:left="720" w:hanging="180"/>
        <w:rPr>
          <w:sz w:val="24"/>
          <w:szCs w:val="24"/>
        </w:rPr>
      </w:pPr>
      <w:r w:rsidRPr="00263E58">
        <w:rPr>
          <w:sz w:val="24"/>
          <w:szCs w:val="24"/>
        </w:rPr>
        <w:t xml:space="preserve"> w terminalu operatorskim w menu głównym powinna być wyświetlana informacja o stanie położenia drzwi automatycznych, wskazująca numer drzwi automatycznych oraz ezt w trakcji wielokrotnej, na którym drzwi się nie zamknęły;</w:t>
      </w:r>
    </w:p>
    <w:p w:rsidR="00E658B1" w:rsidRDefault="00E658B1" w:rsidP="00D21F1A">
      <w:pPr>
        <w:pStyle w:val="NormalWeb"/>
        <w:numPr>
          <w:ilvl w:val="0"/>
          <w:numId w:val="47"/>
        </w:numPr>
        <w:tabs>
          <w:tab w:val="num" w:pos="360"/>
          <w:tab w:val="num" w:pos="720"/>
        </w:tabs>
        <w:spacing w:before="60" w:beforeAutospacing="0" w:after="0" w:afterAutospacing="0"/>
        <w:ind w:left="720" w:hanging="180"/>
        <w:rPr>
          <w:sz w:val="24"/>
          <w:szCs w:val="24"/>
        </w:rPr>
      </w:pPr>
      <w:r w:rsidRPr="00263E58">
        <w:rPr>
          <w:sz w:val="24"/>
          <w:szCs w:val="24"/>
        </w:rPr>
        <w:t>na ekranie głównym terminalu operatorskiego musi znajdować się pole z piktogramami informującymi o pracy przetwornic statycznych – generowanych przez nie napięciach;</w:t>
      </w:r>
    </w:p>
    <w:p w:rsidR="00E658B1" w:rsidRDefault="00E658B1" w:rsidP="00D21F1A">
      <w:pPr>
        <w:pStyle w:val="NormalWeb"/>
        <w:numPr>
          <w:ilvl w:val="0"/>
          <w:numId w:val="47"/>
        </w:numPr>
        <w:tabs>
          <w:tab w:val="num" w:pos="360"/>
          <w:tab w:val="num" w:pos="720"/>
        </w:tabs>
        <w:spacing w:before="60" w:beforeAutospacing="0" w:after="0" w:afterAutospacing="0"/>
        <w:ind w:left="720" w:hanging="180"/>
        <w:rPr>
          <w:sz w:val="24"/>
          <w:szCs w:val="24"/>
        </w:rPr>
      </w:pPr>
      <w:r w:rsidRPr="00263E58">
        <w:rPr>
          <w:sz w:val="24"/>
          <w:szCs w:val="24"/>
        </w:rPr>
        <w:t xml:space="preserve">sygnalizacja podniesionych pantografów, dla każdego z osobna; </w:t>
      </w:r>
    </w:p>
    <w:p w:rsidR="00E658B1" w:rsidRDefault="00E658B1" w:rsidP="00D21F1A">
      <w:pPr>
        <w:pStyle w:val="NormalWeb"/>
        <w:numPr>
          <w:ilvl w:val="0"/>
          <w:numId w:val="47"/>
        </w:numPr>
        <w:tabs>
          <w:tab w:val="num" w:pos="360"/>
          <w:tab w:val="num" w:pos="720"/>
        </w:tabs>
        <w:spacing w:before="60" w:beforeAutospacing="0" w:after="0" w:afterAutospacing="0"/>
        <w:ind w:left="720" w:hanging="180"/>
        <w:rPr>
          <w:sz w:val="24"/>
          <w:szCs w:val="24"/>
        </w:rPr>
      </w:pPr>
      <w:r w:rsidRPr="00263E58">
        <w:rPr>
          <w:sz w:val="24"/>
          <w:szCs w:val="24"/>
        </w:rPr>
        <w:t>na ekranie głównym umieszczone wskaźniki słupkowe informujące o wartości napięcia sieci, prądów rozruchu, informacja o temperaturach silników, temperaturach przekształtników dla każdej  ezt w trakcji wielokrotnej;</w:t>
      </w:r>
    </w:p>
    <w:p w:rsidR="00E658B1" w:rsidRDefault="00E658B1" w:rsidP="00D21F1A">
      <w:pPr>
        <w:pStyle w:val="NormalWeb"/>
        <w:numPr>
          <w:ilvl w:val="0"/>
          <w:numId w:val="47"/>
        </w:numPr>
        <w:tabs>
          <w:tab w:val="num" w:pos="360"/>
          <w:tab w:val="num" w:pos="720"/>
        </w:tabs>
        <w:spacing w:before="60" w:beforeAutospacing="0" w:after="0" w:afterAutospacing="0"/>
        <w:ind w:left="720" w:hanging="180"/>
        <w:rPr>
          <w:sz w:val="24"/>
          <w:szCs w:val="24"/>
        </w:rPr>
      </w:pPr>
      <w:r w:rsidRPr="00263E58">
        <w:rPr>
          <w:sz w:val="24"/>
          <w:szCs w:val="24"/>
        </w:rPr>
        <w:t>odblokowanie wszystkich zabezpieczeń obwodu głównego z poziomu terminalu operatorskiego;</w:t>
      </w:r>
    </w:p>
    <w:p w:rsidR="00E658B1" w:rsidRDefault="00E658B1" w:rsidP="00D21F1A">
      <w:pPr>
        <w:pStyle w:val="NormalWeb"/>
        <w:numPr>
          <w:ilvl w:val="0"/>
          <w:numId w:val="47"/>
        </w:numPr>
        <w:tabs>
          <w:tab w:val="num" w:pos="360"/>
          <w:tab w:val="num" w:pos="720"/>
        </w:tabs>
        <w:spacing w:before="60" w:beforeAutospacing="0" w:after="0" w:afterAutospacing="0"/>
        <w:ind w:left="720" w:hanging="180"/>
        <w:rPr>
          <w:sz w:val="24"/>
          <w:szCs w:val="24"/>
        </w:rPr>
      </w:pPr>
      <w:r w:rsidRPr="00263E58">
        <w:rPr>
          <w:sz w:val="24"/>
          <w:szCs w:val="24"/>
        </w:rPr>
        <w:t>w kolejnych zakładkach terminalu operatorskiego muszą się znajdować:</w:t>
      </w:r>
    </w:p>
    <w:p w:rsidR="00E658B1" w:rsidRPr="00263E58" w:rsidRDefault="00E658B1" w:rsidP="00466A1B">
      <w:pPr>
        <w:pStyle w:val="NormalWeb"/>
        <w:tabs>
          <w:tab w:val="num" w:pos="4320"/>
        </w:tabs>
        <w:spacing w:before="60" w:beforeAutospacing="0" w:after="0" w:afterAutospacing="0"/>
        <w:ind w:left="540"/>
        <w:rPr>
          <w:sz w:val="24"/>
          <w:szCs w:val="24"/>
        </w:rPr>
      </w:pPr>
      <w:r w:rsidRPr="00263E58">
        <w:rPr>
          <w:sz w:val="24"/>
          <w:szCs w:val="24"/>
        </w:rPr>
        <w:t>- sterowanie ogrzewaniem</w:t>
      </w:r>
    </w:p>
    <w:p w:rsidR="00E658B1" w:rsidRPr="00263E58" w:rsidRDefault="00E658B1" w:rsidP="00466A1B">
      <w:pPr>
        <w:pStyle w:val="NormalWeb"/>
        <w:tabs>
          <w:tab w:val="num" w:pos="4320"/>
        </w:tabs>
        <w:spacing w:before="60" w:beforeAutospacing="0" w:after="0" w:afterAutospacing="0"/>
        <w:ind w:left="540"/>
        <w:rPr>
          <w:sz w:val="24"/>
          <w:szCs w:val="24"/>
        </w:rPr>
      </w:pPr>
      <w:r w:rsidRPr="00263E58">
        <w:rPr>
          <w:sz w:val="24"/>
          <w:szCs w:val="24"/>
        </w:rPr>
        <w:t>- odłączenie sterowania poszczególnymi grupami silników dla każdej ezt w trakcji wielokrotnej;</w:t>
      </w:r>
    </w:p>
    <w:p w:rsidR="00E658B1" w:rsidRPr="00263E58" w:rsidRDefault="00E658B1" w:rsidP="00466A1B">
      <w:pPr>
        <w:pStyle w:val="NormalWeb"/>
        <w:tabs>
          <w:tab w:val="num" w:pos="4320"/>
        </w:tabs>
        <w:spacing w:before="60" w:beforeAutospacing="0" w:after="0" w:afterAutospacing="0"/>
        <w:ind w:left="720" w:hanging="180"/>
        <w:rPr>
          <w:sz w:val="24"/>
          <w:szCs w:val="24"/>
        </w:rPr>
      </w:pPr>
      <w:r w:rsidRPr="00263E58">
        <w:rPr>
          <w:sz w:val="24"/>
          <w:szCs w:val="24"/>
        </w:rPr>
        <w:t>- pomiary z wszystkich przetworników dla każdej ezt w trakcji wielokrotnej (w poszczególnych kolumnach);</w:t>
      </w:r>
    </w:p>
    <w:p w:rsidR="00E658B1" w:rsidRPr="00263E58" w:rsidRDefault="00E658B1" w:rsidP="00466A1B">
      <w:pPr>
        <w:pStyle w:val="NormalWeb"/>
        <w:tabs>
          <w:tab w:val="num" w:pos="4320"/>
        </w:tabs>
        <w:spacing w:before="60" w:beforeAutospacing="0" w:after="0" w:afterAutospacing="0"/>
        <w:ind w:left="720" w:hanging="180"/>
        <w:rPr>
          <w:sz w:val="24"/>
          <w:szCs w:val="24"/>
        </w:rPr>
      </w:pPr>
      <w:r w:rsidRPr="00263E58">
        <w:rPr>
          <w:sz w:val="24"/>
          <w:szCs w:val="24"/>
        </w:rPr>
        <w:t>- stan wejść i wyjść sterowników PLC;</w:t>
      </w:r>
    </w:p>
    <w:p w:rsidR="00E658B1" w:rsidRPr="00263E58" w:rsidRDefault="00E658B1" w:rsidP="00DF1070">
      <w:pPr>
        <w:pStyle w:val="NormalWeb"/>
        <w:tabs>
          <w:tab w:val="num" w:pos="4320"/>
        </w:tabs>
        <w:spacing w:before="60" w:beforeAutospacing="0" w:after="0" w:afterAutospacing="0"/>
        <w:ind w:left="720" w:hanging="180"/>
        <w:rPr>
          <w:sz w:val="24"/>
          <w:szCs w:val="24"/>
        </w:rPr>
      </w:pPr>
      <w:r w:rsidRPr="00263E58">
        <w:rPr>
          <w:sz w:val="24"/>
          <w:szCs w:val="24"/>
        </w:rPr>
        <w:t>- pamięć komunikatów awarii z 7 ostatnich dni (log PLC);</w:t>
      </w:r>
    </w:p>
    <w:p w:rsidR="00E658B1" w:rsidRDefault="00E658B1" w:rsidP="00D21F1A">
      <w:pPr>
        <w:numPr>
          <w:ilvl w:val="1"/>
          <w:numId w:val="69"/>
        </w:numPr>
        <w:tabs>
          <w:tab w:val="num" w:pos="720"/>
        </w:tabs>
        <w:spacing w:before="120"/>
        <w:ind w:left="720" w:hanging="180"/>
        <w:jc w:val="both"/>
      </w:pPr>
      <w:r>
        <w:t>p</w:t>
      </w:r>
      <w:r w:rsidRPr="00C66A1C">
        <w:t xml:space="preserve">ropozycję rozwiązania GUI terminalu operatorskiego przedstawiono w załączonym Katalogu. GUI terminalu operatorskiego powinien być </w:t>
      </w:r>
      <w:r>
        <w:t xml:space="preserve">maksymalnie </w:t>
      </w:r>
      <w:r w:rsidRPr="00C66A1C">
        <w:t>zunifikowany z</w:t>
      </w:r>
      <w:r>
        <w:rPr>
          <w:color w:val="FF0000"/>
        </w:rPr>
        <w:t xml:space="preserve"> </w:t>
      </w:r>
      <w:r>
        <w:t>ezt EN 71 - 045</w:t>
      </w:r>
      <w:r w:rsidRPr="00536E51">
        <w:t>;</w:t>
      </w:r>
    </w:p>
    <w:p w:rsidR="00E658B1" w:rsidRPr="00263E58" w:rsidRDefault="00E658B1" w:rsidP="00466A1B">
      <w:pPr>
        <w:pStyle w:val="NormalWeb"/>
        <w:spacing w:before="60" w:beforeAutospacing="0" w:after="0" w:afterAutospacing="0"/>
        <w:ind w:left="720" w:hanging="180"/>
        <w:rPr>
          <w:b/>
          <w:bCs/>
          <w:sz w:val="24"/>
          <w:szCs w:val="24"/>
        </w:rPr>
      </w:pPr>
      <w:r w:rsidRPr="00263E58">
        <w:rPr>
          <w:b/>
          <w:bCs/>
          <w:sz w:val="24"/>
          <w:szCs w:val="24"/>
        </w:rPr>
        <w:t>5. Układ pomiarowy zużycia energii elektrycznej</w:t>
      </w:r>
    </w:p>
    <w:p w:rsidR="00E658B1" w:rsidRDefault="00E658B1" w:rsidP="00D21F1A">
      <w:pPr>
        <w:numPr>
          <w:ilvl w:val="0"/>
          <w:numId w:val="73"/>
        </w:numPr>
        <w:tabs>
          <w:tab w:val="clear" w:pos="1260"/>
          <w:tab w:val="num" w:pos="720"/>
        </w:tabs>
        <w:spacing w:before="120"/>
        <w:ind w:left="720" w:hanging="180"/>
        <w:jc w:val="both"/>
      </w:pPr>
      <w:r>
        <w:t>u</w:t>
      </w:r>
      <w:r w:rsidRPr="00263E58">
        <w:t>kład pomiarowy musi spełniać wymagania PKP Energetyka S.A. – zamieszczono w załączniku;</w:t>
      </w:r>
    </w:p>
    <w:p w:rsidR="00E658B1" w:rsidRDefault="00E658B1" w:rsidP="00D21F1A">
      <w:pPr>
        <w:numPr>
          <w:ilvl w:val="0"/>
          <w:numId w:val="73"/>
        </w:numPr>
        <w:tabs>
          <w:tab w:val="clear" w:pos="1260"/>
          <w:tab w:val="num" w:pos="720"/>
        </w:tabs>
        <w:spacing w:before="120"/>
        <w:ind w:left="720" w:hanging="180"/>
        <w:jc w:val="both"/>
      </w:pPr>
      <w:r w:rsidRPr="006B354E">
        <w:t>pomiar energii elektrycznej pobieranej oraz rekuperowanej do sieci trakcyjnej;</w:t>
      </w:r>
    </w:p>
    <w:p w:rsidR="00E658B1" w:rsidRPr="006B354E" w:rsidRDefault="00E658B1" w:rsidP="00466A1B">
      <w:pPr>
        <w:keepNext/>
        <w:spacing w:before="180" w:after="60"/>
        <w:ind w:left="561" w:hanging="561"/>
        <w:rPr>
          <w:b/>
          <w:bCs/>
          <w:u w:val="single"/>
        </w:rPr>
      </w:pPr>
      <w:r>
        <w:rPr>
          <w:b/>
          <w:bCs/>
          <w:u w:val="single"/>
        </w:rPr>
        <w:t>I</w:t>
      </w:r>
      <w:r w:rsidRPr="006B354E">
        <w:rPr>
          <w:b/>
          <w:bCs/>
          <w:u w:val="single"/>
        </w:rPr>
        <w:t>X.</w:t>
      </w:r>
      <w:r w:rsidRPr="006B354E">
        <w:rPr>
          <w:b/>
          <w:bCs/>
          <w:u w:val="single"/>
        </w:rPr>
        <w:tab/>
        <w:t>Urządzenia elektryczne WN i NN obwodów głównych i pomocniczych</w:t>
      </w:r>
    </w:p>
    <w:p w:rsidR="00E658B1" w:rsidRDefault="00E658B1" w:rsidP="00D21F1A">
      <w:pPr>
        <w:numPr>
          <w:ilvl w:val="0"/>
          <w:numId w:val="50"/>
        </w:numPr>
        <w:tabs>
          <w:tab w:val="num" w:pos="360"/>
          <w:tab w:val="left" w:pos="720"/>
        </w:tabs>
        <w:spacing w:before="120"/>
        <w:ind w:left="2903" w:hanging="2363"/>
        <w:jc w:val="both"/>
        <w:rPr>
          <w:b/>
          <w:bCs/>
        </w:rPr>
      </w:pPr>
      <w:r w:rsidRPr="006B354E">
        <w:rPr>
          <w:b/>
          <w:bCs/>
        </w:rPr>
        <w:t>Wyłącznik szybki obwodu WN</w:t>
      </w:r>
      <w:r w:rsidRPr="006B354E">
        <w:rPr>
          <w:b/>
          <w:bCs/>
        </w:rPr>
        <w:tab/>
      </w:r>
    </w:p>
    <w:p w:rsidR="00E658B1" w:rsidRDefault="00E658B1" w:rsidP="00D21F1A">
      <w:pPr>
        <w:numPr>
          <w:ilvl w:val="0"/>
          <w:numId w:val="51"/>
        </w:numPr>
        <w:tabs>
          <w:tab w:val="num" w:pos="720"/>
        </w:tabs>
        <w:spacing w:before="120"/>
        <w:ind w:left="720" w:hanging="180"/>
        <w:jc w:val="both"/>
      </w:pPr>
      <w:r w:rsidRPr="006B354E">
        <w:t xml:space="preserve"> Próżniowy wyłącznik szybki </w:t>
      </w:r>
      <w:r>
        <w:t>ze sterownikiem</w:t>
      </w:r>
      <w:r w:rsidRPr="006B354E">
        <w:t xml:space="preserve"> mikropr</w:t>
      </w:r>
      <w:r>
        <w:t>ocesorowym</w:t>
      </w:r>
      <w:r w:rsidRPr="006B354E">
        <w:t>, z sygnalizacją awarii</w:t>
      </w:r>
      <w:r>
        <w:t xml:space="preserve"> w formie kodu błędu przekazywanej magistralą CAN do panelu operatorskiego napędu;</w:t>
      </w:r>
    </w:p>
    <w:p w:rsidR="00E658B1" w:rsidRPr="006B354E" w:rsidRDefault="00E658B1" w:rsidP="00466A1B">
      <w:pPr>
        <w:spacing w:before="120"/>
        <w:ind w:left="540"/>
        <w:jc w:val="both"/>
      </w:pPr>
      <w:r w:rsidRPr="006B354E">
        <w:t>Typ urządzenia i dokumentacja konstrukcyjna musi być uzgodniona i zatwierdzona przez Zamawiającego.</w:t>
      </w:r>
    </w:p>
    <w:p w:rsidR="00E658B1" w:rsidRDefault="00E658B1" w:rsidP="00D21F1A">
      <w:pPr>
        <w:numPr>
          <w:ilvl w:val="0"/>
          <w:numId w:val="50"/>
        </w:numPr>
        <w:tabs>
          <w:tab w:val="clear" w:pos="4320"/>
          <w:tab w:val="num" w:pos="709"/>
        </w:tabs>
        <w:spacing w:before="120"/>
        <w:ind w:left="851"/>
        <w:jc w:val="both"/>
        <w:rPr>
          <w:b/>
          <w:bCs/>
        </w:rPr>
      </w:pPr>
      <w:r w:rsidRPr="006B354E">
        <w:rPr>
          <w:b/>
          <w:bCs/>
        </w:rPr>
        <w:t xml:space="preserve"> Przetwornic</w:t>
      </w:r>
      <w:r>
        <w:rPr>
          <w:b/>
          <w:bCs/>
        </w:rPr>
        <w:t>e</w:t>
      </w:r>
      <w:r w:rsidRPr="006B354E">
        <w:rPr>
          <w:b/>
          <w:bCs/>
        </w:rPr>
        <w:t xml:space="preserve"> napięcia</w:t>
      </w:r>
      <w:r w:rsidRPr="006B354E">
        <w:rPr>
          <w:b/>
          <w:bCs/>
        </w:rPr>
        <w:tab/>
      </w:r>
    </w:p>
    <w:p w:rsidR="00E658B1" w:rsidRDefault="00E658B1" w:rsidP="00D21F1A">
      <w:pPr>
        <w:numPr>
          <w:ilvl w:val="0"/>
          <w:numId w:val="52"/>
        </w:numPr>
        <w:tabs>
          <w:tab w:val="num" w:pos="720"/>
        </w:tabs>
        <w:spacing w:before="120"/>
        <w:ind w:left="720" w:hanging="180"/>
        <w:jc w:val="both"/>
      </w:pPr>
      <w:r>
        <w:t>Dwie niezależne p</w:t>
      </w:r>
      <w:r w:rsidRPr="006B354E">
        <w:t>rzetwornic</w:t>
      </w:r>
      <w:r>
        <w:t>e</w:t>
      </w:r>
      <w:r w:rsidRPr="006B354E">
        <w:t xml:space="preserve"> statyczn</w:t>
      </w:r>
      <w:r>
        <w:t>e</w:t>
      </w:r>
      <w:r w:rsidRPr="006B354E">
        <w:t xml:space="preserve"> napięcia</w:t>
      </w:r>
      <w:r>
        <w:t xml:space="preserve"> na pojazd przetwarzające 3 kV DC/</w:t>
      </w:r>
      <w:r w:rsidRPr="006B354E">
        <w:t>3x400V</w:t>
      </w:r>
      <w:r>
        <w:t xml:space="preserve"> AC oraz zwielokrotnione, niezależne przetwornice napięcia na pojazd, przetwarzające 3x400V AC/</w:t>
      </w:r>
      <w:r w:rsidRPr="006B354E">
        <w:t>24 V</w:t>
      </w:r>
      <w:r>
        <w:t xml:space="preserve"> DC. Przetwornice muszą posiadać zapas </w:t>
      </w:r>
      <w:r w:rsidRPr="006B354E">
        <w:t>mocy pozwalając</w:t>
      </w:r>
      <w:r>
        <w:t>y zasilać</w:t>
      </w:r>
      <w:r w:rsidRPr="006B354E">
        <w:t xml:space="preserve"> (z uwzględnieniem zapasu na przeciążenia – np. prądy rozruchowe) </w:t>
      </w:r>
      <w:r>
        <w:t>ogrzewanie nawiewne,</w:t>
      </w:r>
      <w:r w:rsidRPr="006B354E">
        <w:t xml:space="preserve"> klimatyzacj</w:t>
      </w:r>
      <w:r>
        <w:t>e</w:t>
      </w:r>
      <w:r w:rsidRPr="006B354E">
        <w:t xml:space="preserve"> kabin, nagrzewnic</w:t>
      </w:r>
      <w:r>
        <w:t>e</w:t>
      </w:r>
      <w:r w:rsidRPr="006B354E">
        <w:t xml:space="preserve"> kabin</w:t>
      </w:r>
      <w:r>
        <w:t xml:space="preserve"> maszynistów</w:t>
      </w:r>
      <w:r w:rsidRPr="006B354E">
        <w:t>, wymuszone chłodzeni</w:t>
      </w:r>
      <w:r>
        <w:t>e</w:t>
      </w:r>
      <w:r w:rsidRPr="006B354E">
        <w:t xml:space="preserve"> silników trakcyjnych</w:t>
      </w:r>
      <w:r>
        <w:t xml:space="preserve">, </w:t>
      </w:r>
      <w:r w:rsidRPr="006B354E">
        <w:t>elektryczne napęd</w:t>
      </w:r>
      <w:r>
        <w:t>y</w:t>
      </w:r>
      <w:r w:rsidRPr="006B354E">
        <w:t xml:space="preserve"> drzwi </w:t>
      </w:r>
      <w:r>
        <w:t>24V DC, obwody sterowania, ładowanie baterii 24V. Przetwornice powinny pracować w sposób redundantny.</w:t>
      </w:r>
    </w:p>
    <w:p w:rsidR="00E658B1" w:rsidRDefault="00E658B1" w:rsidP="00D21F1A">
      <w:pPr>
        <w:numPr>
          <w:ilvl w:val="0"/>
          <w:numId w:val="52"/>
        </w:numPr>
        <w:tabs>
          <w:tab w:val="num" w:pos="720"/>
        </w:tabs>
        <w:spacing w:before="120"/>
        <w:ind w:left="720" w:hanging="180"/>
        <w:jc w:val="both"/>
      </w:pPr>
      <w:r>
        <w:t>przetwornice zamontować w taki sposób aby był możliwy dostęp do jej wnętrza, po ówczesnym odkręceniu i uchyleniu obudowy, bez potrzeby zdemontowania przetwornicy z pojazdu;</w:t>
      </w:r>
    </w:p>
    <w:p w:rsidR="00E658B1" w:rsidRDefault="00E658B1" w:rsidP="00D21F1A">
      <w:pPr>
        <w:numPr>
          <w:ilvl w:val="0"/>
          <w:numId w:val="52"/>
        </w:numPr>
        <w:tabs>
          <w:tab w:val="num" w:pos="720"/>
        </w:tabs>
        <w:spacing w:before="120"/>
        <w:ind w:left="720" w:hanging="180"/>
        <w:jc w:val="both"/>
      </w:pPr>
      <w:r>
        <w:t xml:space="preserve">zamontować zewnętrzne hermetyczne gniazdo 3x400V (zasilanie peronowe) podłączone do obwodu wyjściowego przetwornicy 3x400V, które umożliwiać będzie sprawdzenie urządzeń 3x400V bez załączonego wysokiego napięcia(oprócz ogrzewania). Ponadto zewnętrzne zasilanie 3x400V winno umożliwiać poprzez </w:t>
      </w:r>
      <w:r w:rsidRPr="001E0599">
        <w:t xml:space="preserve">wbudowany </w:t>
      </w:r>
      <w:r>
        <w:t>prostownik ładowanie baterii.</w:t>
      </w:r>
    </w:p>
    <w:p w:rsidR="00E658B1" w:rsidRDefault="00E658B1" w:rsidP="00D21F1A">
      <w:pPr>
        <w:numPr>
          <w:ilvl w:val="0"/>
          <w:numId w:val="53"/>
        </w:numPr>
        <w:tabs>
          <w:tab w:val="left" w:pos="720"/>
        </w:tabs>
        <w:spacing w:before="120"/>
        <w:ind w:firstLine="180"/>
        <w:jc w:val="both"/>
        <w:rPr>
          <w:b/>
          <w:bCs/>
        </w:rPr>
      </w:pPr>
      <w:r w:rsidRPr="006B354E">
        <w:rPr>
          <w:b/>
          <w:bCs/>
        </w:rPr>
        <w:t xml:space="preserve"> Aparaty elektryczne WN i NN</w:t>
      </w:r>
      <w:r w:rsidRPr="006B354E">
        <w:rPr>
          <w:b/>
          <w:bCs/>
        </w:rPr>
        <w:tab/>
      </w:r>
    </w:p>
    <w:p w:rsidR="00E658B1" w:rsidRDefault="00E658B1" w:rsidP="00D21F1A">
      <w:pPr>
        <w:numPr>
          <w:ilvl w:val="0"/>
          <w:numId w:val="54"/>
        </w:numPr>
        <w:tabs>
          <w:tab w:val="clear" w:pos="360"/>
          <w:tab w:val="num" w:pos="720"/>
        </w:tabs>
        <w:spacing w:before="120"/>
        <w:ind w:left="720" w:hanging="180"/>
        <w:jc w:val="both"/>
      </w:pPr>
      <w:r>
        <w:t>zastosować nową aparaturę WN i NN wymaganą wedle projektu modernizacji obwodu głównego i obwodów pomocniczych;</w:t>
      </w:r>
    </w:p>
    <w:p w:rsidR="00E658B1" w:rsidRDefault="00E658B1" w:rsidP="00D21F1A">
      <w:pPr>
        <w:numPr>
          <w:ilvl w:val="0"/>
          <w:numId w:val="54"/>
        </w:numPr>
        <w:tabs>
          <w:tab w:val="clear" w:pos="360"/>
          <w:tab w:val="num" w:pos="720"/>
        </w:tabs>
        <w:spacing w:before="120"/>
        <w:ind w:left="720" w:hanging="180"/>
        <w:jc w:val="both"/>
      </w:pPr>
      <w:r>
        <w:t>zbudować układ zdalnego załączania/odłączania baterii akumulatorów z kabiny maszynisty, który będzie umożliwiać załączenie wszystkich pojazdów w trakcji ukrotnionej z jednej kabiny.</w:t>
      </w:r>
    </w:p>
    <w:p w:rsidR="00E658B1" w:rsidRDefault="00E658B1" w:rsidP="00D21F1A">
      <w:pPr>
        <w:numPr>
          <w:ilvl w:val="0"/>
          <w:numId w:val="54"/>
        </w:numPr>
        <w:tabs>
          <w:tab w:val="clear" w:pos="360"/>
          <w:tab w:val="num" w:pos="720"/>
        </w:tabs>
        <w:spacing w:before="120"/>
        <w:ind w:left="720" w:hanging="180"/>
        <w:jc w:val="both"/>
      </w:pPr>
      <w:r>
        <w:t>zabudować nowe szczelne szafy WN;</w:t>
      </w:r>
    </w:p>
    <w:p w:rsidR="00E658B1" w:rsidRDefault="00E658B1" w:rsidP="00D21F1A">
      <w:pPr>
        <w:numPr>
          <w:ilvl w:val="0"/>
          <w:numId w:val="54"/>
        </w:numPr>
        <w:tabs>
          <w:tab w:val="clear" w:pos="360"/>
          <w:tab w:val="num" w:pos="720"/>
        </w:tabs>
        <w:spacing w:before="120"/>
        <w:ind w:left="720" w:hanging="180"/>
        <w:jc w:val="both"/>
      </w:pPr>
      <w:r>
        <w:t>wszystkie urządzenia WN oraz NN w szafach elektrycznych powinny być opatrzone szczegółowymi opisami np. stycznik przetwornicy, wyłącznik nad - prądowy klimatyzacji;</w:t>
      </w:r>
    </w:p>
    <w:p w:rsidR="00E658B1" w:rsidRDefault="00E658B1" w:rsidP="00D21F1A">
      <w:pPr>
        <w:numPr>
          <w:ilvl w:val="0"/>
          <w:numId w:val="53"/>
        </w:numPr>
        <w:tabs>
          <w:tab w:val="left" w:pos="360"/>
          <w:tab w:val="left" w:pos="720"/>
        </w:tabs>
        <w:spacing w:before="120"/>
        <w:ind w:left="2880" w:hanging="2340"/>
        <w:jc w:val="both"/>
        <w:rPr>
          <w:b/>
          <w:bCs/>
        </w:rPr>
      </w:pPr>
      <w:r w:rsidRPr="006B354E">
        <w:rPr>
          <w:b/>
          <w:bCs/>
        </w:rPr>
        <w:t xml:space="preserve"> Odbierak prądu</w:t>
      </w:r>
      <w:r w:rsidRPr="006B354E">
        <w:rPr>
          <w:b/>
          <w:bCs/>
        </w:rPr>
        <w:tab/>
      </w:r>
    </w:p>
    <w:p w:rsidR="00E658B1" w:rsidRDefault="00E658B1" w:rsidP="00D21F1A">
      <w:pPr>
        <w:numPr>
          <w:ilvl w:val="0"/>
          <w:numId w:val="54"/>
        </w:numPr>
        <w:tabs>
          <w:tab w:val="clear" w:pos="360"/>
          <w:tab w:val="num" w:pos="720"/>
        </w:tabs>
        <w:spacing w:before="120"/>
        <w:ind w:left="720" w:hanging="180"/>
        <w:jc w:val="both"/>
      </w:pPr>
      <w:r>
        <w:t>profil ślizgacza</w:t>
      </w:r>
      <w:r w:rsidRPr="00FB74A3">
        <w:t xml:space="preserve"> (adapterów) B8 zgodny z normą PN –EN 50367:2006</w:t>
      </w:r>
      <w:r>
        <w:t xml:space="preserve"> lub normą równoważną</w:t>
      </w:r>
      <w:r w:rsidRPr="00FB74A3">
        <w:t>;</w:t>
      </w:r>
    </w:p>
    <w:p w:rsidR="00E658B1" w:rsidRDefault="00E658B1" w:rsidP="00D21F1A">
      <w:pPr>
        <w:numPr>
          <w:ilvl w:val="0"/>
          <w:numId w:val="54"/>
        </w:numPr>
        <w:tabs>
          <w:tab w:val="clear" w:pos="360"/>
          <w:tab w:val="num" w:pos="720"/>
        </w:tabs>
        <w:spacing w:before="120"/>
        <w:ind w:left="720" w:hanging="180"/>
        <w:jc w:val="both"/>
      </w:pPr>
      <w:r w:rsidRPr="00FB74A3">
        <w:t>liczba rzędów nakładek węglowych – 2szt;</w:t>
      </w:r>
    </w:p>
    <w:p w:rsidR="00E658B1" w:rsidRDefault="00E658B1" w:rsidP="00D21F1A">
      <w:pPr>
        <w:numPr>
          <w:ilvl w:val="0"/>
          <w:numId w:val="54"/>
        </w:numPr>
        <w:tabs>
          <w:tab w:val="clear" w:pos="360"/>
          <w:tab w:val="num" w:pos="720"/>
        </w:tabs>
        <w:spacing w:before="120"/>
        <w:ind w:left="720" w:hanging="180"/>
        <w:jc w:val="both"/>
      </w:pPr>
      <w:r w:rsidRPr="00FB74A3">
        <w:t>szerokość stykowa nakładek – min 60 mm</w:t>
      </w:r>
      <w:r>
        <w:t>;</w:t>
      </w:r>
    </w:p>
    <w:p w:rsidR="00E658B1" w:rsidRDefault="00E658B1" w:rsidP="00D21F1A">
      <w:pPr>
        <w:numPr>
          <w:ilvl w:val="0"/>
          <w:numId w:val="54"/>
        </w:numPr>
        <w:tabs>
          <w:tab w:val="clear" w:pos="360"/>
          <w:tab w:val="num" w:pos="720"/>
        </w:tabs>
        <w:spacing w:before="120"/>
        <w:ind w:left="720" w:hanging="180"/>
        <w:jc w:val="both"/>
      </w:pPr>
      <w:r>
        <w:t>nabieżniki</w:t>
      </w:r>
      <w:r w:rsidRPr="00FB74A3">
        <w:t xml:space="preserve"> muszą być wykonane ze stopów aluminiowych </w:t>
      </w:r>
      <w:r>
        <w:t>;</w:t>
      </w:r>
    </w:p>
    <w:p w:rsidR="00E658B1" w:rsidRDefault="00E658B1" w:rsidP="00D21F1A">
      <w:pPr>
        <w:numPr>
          <w:ilvl w:val="0"/>
          <w:numId w:val="54"/>
        </w:numPr>
        <w:tabs>
          <w:tab w:val="clear" w:pos="360"/>
          <w:tab w:val="num" w:pos="720"/>
        </w:tabs>
        <w:spacing w:before="120"/>
        <w:ind w:left="720" w:hanging="180"/>
        <w:jc w:val="both"/>
      </w:pPr>
      <w:r w:rsidRPr="00FB74A3">
        <w:t xml:space="preserve">konstrukcja </w:t>
      </w:r>
      <w:r>
        <w:t>ślizgacza</w:t>
      </w:r>
      <w:r w:rsidRPr="00FB74A3">
        <w:t xml:space="preserve"> musi umożliwiać montaż nakładek kilku różnych producentów;</w:t>
      </w:r>
    </w:p>
    <w:p w:rsidR="00E658B1" w:rsidRDefault="00E658B1" w:rsidP="00D21F1A">
      <w:pPr>
        <w:numPr>
          <w:ilvl w:val="0"/>
          <w:numId w:val="54"/>
        </w:numPr>
        <w:tabs>
          <w:tab w:val="clear" w:pos="360"/>
          <w:tab w:val="num" w:pos="720"/>
        </w:tabs>
        <w:spacing w:before="120"/>
        <w:ind w:left="720" w:hanging="180"/>
        <w:jc w:val="both"/>
      </w:pPr>
      <w:r>
        <w:t>górne ramiona pantografów wymienić na nowe;</w:t>
      </w:r>
    </w:p>
    <w:p w:rsidR="00E658B1" w:rsidRDefault="00E658B1" w:rsidP="00D21F1A">
      <w:pPr>
        <w:numPr>
          <w:ilvl w:val="0"/>
          <w:numId w:val="54"/>
        </w:numPr>
        <w:tabs>
          <w:tab w:val="clear" w:pos="360"/>
          <w:tab w:val="num" w:pos="720"/>
        </w:tabs>
        <w:spacing w:before="120"/>
        <w:ind w:left="720" w:hanging="180"/>
        <w:jc w:val="both"/>
      </w:pPr>
      <w:r w:rsidRPr="001F2C38">
        <w:t>nakładki węglowe mogą być wykonane z materiałów o symbolu wskazanym w  „Wykaz materiałów z których mogą być wykonane nakładki ślizgowe odbieraka prądu (pantografu) pojazdu trakcyjnego do kontaktu z siecią trakcyjną PKP Polskie Linie Kolejowe S.A.” stanowiącego załącznik nr 9 do „Regulaminu przydzielania tras pociągów i korzystania z przydzielonych tras pociągów przez licencjonowanych przewoźników kolejowych w ramach rj 201</w:t>
      </w:r>
      <w:r>
        <w:t>1</w:t>
      </w:r>
      <w:r w:rsidRPr="001F2C38">
        <w:t>/201</w:t>
      </w:r>
      <w:r>
        <w:t>2” – regulamin jest dostępny na stronie www.plk-sa.pl;</w:t>
      </w:r>
    </w:p>
    <w:p w:rsidR="00E658B1" w:rsidRDefault="00E658B1" w:rsidP="00D21F1A">
      <w:pPr>
        <w:numPr>
          <w:ilvl w:val="0"/>
          <w:numId w:val="54"/>
        </w:numPr>
        <w:tabs>
          <w:tab w:val="clear" w:pos="360"/>
          <w:tab w:val="num" w:pos="720"/>
        </w:tabs>
        <w:spacing w:before="120"/>
        <w:ind w:left="720" w:hanging="180"/>
        <w:jc w:val="both"/>
      </w:pPr>
      <w:r>
        <w:t xml:space="preserve">pantografy powinny posiadać ślizgacze oraz nakładki węglowe spełniające wytyczne dokumentu wydanego przez PKP PLK S.A. </w:t>
      </w:r>
      <w:r w:rsidRPr="00997CE3">
        <w:t>Iet – 4</w:t>
      </w:r>
      <w:r>
        <w:t xml:space="preserve"> </w:t>
      </w:r>
      <w:r w:rsidRPr="00997CE3">
        <w:t>WYMAGANIA DLA MATERIAŁÓW WĘGLOWYCH</w:t>
      </w:r>
      <w:r>
        <w:t xml:space="preserve"> </w:t>
      </w:r>
      <w:r w:rsidRPr="00997CE3">
        <w:t>NAKŁADEK ŚLIZGOWYCH PANTOGRAFÓW</w:t>
      </w:r>
      <w:r>
        <w:t xml:space="preserve"> </w:t>
      </w:r>
      <w:r w:rsidRPr="00997CE3">
        <w:t>DOPUSZCZONYCH DO WSPÓŁPRACY Z SIECIĄ</w:t>
      </w:r>
      <w:r>
        <w:t xml:space="preserve"> </w:t>
      </w:r>
      <w:r w:rsidRPr="00997CE3">
        <w:t>TRAKCYJNĄ ZARZĄDZANĄ PRZEZ PKP POLSKIE</w:t>
      </w:r>
      <w:r>
        <w:t xml:space="preserve"> </w:t>
      </w:r>
      <w:r w:rsidRPr="00997CE3">
        <w:t>LINIE KOLEJOWE S.A.</w:t>
      </w:r>
    </w:p>
    <w:p w:rsidR="00E658B1" w:rsidRDefault="00E658B1" w:rsidP="00D21F1A">
      <w:pPr>
        <w:numPr>
          <w:ilvl w:val="0"/>
          <w:numId w:val="53"/>
        </w:numPr>
        <w:tabs>
          <w:tab w:val="left" w:pos="360"/>
          <w:tab w:val="left" w:pos="720"/>
        </w:tabs>
        <w:spacing w:before="120"/>
        <w:ind w:left="2880" w:hanging="2340"/>
        <w:jc w:val="both"/>
        <w:outlineLvl w:val="0"/>
        <w:rPr>
          <w:b/>
          <w:bCs/>
        </w:rPr>
      </w:pPr>
      <w:r w:rsidRPr="006B354E">
        <w:rPr>
          <w:b/>
          <w:bCs/>
        </w:rPr>
        <w:t xml:space="preserve"> </w:t>
      </w:r>
      <w:bookmarkStart w:id="8" w:name="_Toc311977891"/>
      <w:r w:rsidRPr="006B354E">
        <w:rPr>
          <w:b/>
          <w:bCs/>
        </w:rPr>
        <w:t>Baterie akumulatorów</w:t>
      </w:r>
      <w:bookmarkEnd w:id="8"/>
      <w:r w:rsidRPr="006B354E">
        <w:rPr>
          <w:b/>
          <w:bCs/>
        </w:rPr>
        <w:t xml:space="preserve"> </w:t>
      </w:r>
      <w:r w:rsidRPr="006B354E">
        <w:rPr>
          <w:b/>
          <w:bCs/>
        </w:rPr>
        <w:tab/>
      </w:r>
    </w:p>
    <w:p w:rsidR="00E658B1" w:rsidRDefault="00E658B1" w:rsidP="00D21F1A">
      <w:pPr>
        <w:numPr>
          <w:ilvl w:val="0"/>
          <w:numId w:val="55"/>
        </w:numPr>
        <w:tabs>
          <w:tab w:val="clear" w:pos="360"/>
          <w:tab w:val="num" w:pos="720"/>
        </w:tabs>
        <w:spacing w:before="120"/>
        <w:ind w:left="720" w:hanging="180"/>
        <w:jc w:val="both"/>
        <w:outlineLvl w:val="0"/>
      </w:pPr>
      <w:bookmarkStart w:id="9" w:name="_Toc311977892"/>
      <w:r>
        <w:t>w</w:t>
      </w:r>
      <w:r w:rsidRPr="0059732C">
        <w:t>ymienić na nowe o</w:t>
      </w:r>
      <w:r>
        <w:t xml:space="preserve"> napięciu 24V i</w:t>
      </w:r>
      <w:r w:rsidRPr="0059732C">
        <w:t xml:space="preserve"> pojemności </w:t>
      </w:r>
      <w:r>
        <w:t>minimum 480</w:t>
      </w:r>
      <w:r w:rsidRPr="0059732C">
        <w:t xml:space="preserve">Ah zasadowe, </w:t>
      </w:r>
      <w:r>
        <w:t>n</w:t>
      </w:r>
      <w:r w:rsidRPr="0059732C">
        <w:t>iklowo – kadmowe, wyk</w:t>
      </w:r>
      <w:r>
        <w:t>onane w technologii włóknistej</w:t>
      </w:r>
      <w:r w:rsidRPr="0059732C">
        <w:t>. Sprawdzić połączenia baterii po wmontowaniu jej do pojazdu, zakonserwować połączenia.</w:t>
      </w:r>
      <w:bookmarkEnd w:id="9"/>
    </w:p>
    <w:p w:rsidR="00E658B1" w:rsidRDefault="00E658B1" w:rsidP="00D21F1A">
      <w:pPr>
        <w:numPr>
          <w:ilvl w:val="0"/>
          <w:numId w:val="53"/>
        </w:numPr>
        <w:tabs>
          <w:tab w:val="left" w:pos="720"/>
        </w:tabs>
        <w:spacing w:before="120"/>
        <w:ind w:left="2880" w:hanging="2340"/>
        <w:jc w:val="both"/>
        <w:rPr>
          <w:b/>
          <w:bCs/>
        </w:rPr>
      </w:pPr>
      <w:r w:rsidRPr="006B354E">
        <w:rPr>
          <w:b/>
          <w:bCs/>
        </w:rPr>
        <w:t>Ogrzewanie</w:t>
      </w:r>
      <w:r>
        <w:rPr>
          <w:b/>
          <w:bCs/>
        </w:rPr>
        <w:t xml:space="preserve"> przedziałów pasażerskich</w:t>
      </w:r>
      <w:r w:rsidRPr="006B354E">
        <w:rPr>
          <w:b/>
          <w:bCs/>
        </w:rPr>
        <w:t xml:space="preserve"> i kabin maszynistów</w:t>
      </w:r>
    </w:p>
    <w:p w:rsidR="00E658B1" w:rsidRDefault="00E658B1" w:rsidP="00D21F1A">
      <w:pPr>
        <w:numPr>
          <w:ilvl w:val="0"/>
          <w:numId w:val="42"/>
        </w:numPr>
        <w:tabs>
          <w:tab w:val="clear" w:pos="360"/>
        </w:tabs>
        <w:spacing w:before="120"/>
        <w:ind w:left="720" w:hanging="180"/>
        <w:jc w:val="both"/>
      </w:pPr>
      <w:r w:rsidRPr="006B354E">
        <w:t xml:space="preserve">przedział pasażerski – ogrzewanie </w:t>
      </w:r>
      <w:r>
        <w:t xml:space="preserve">nawiewne 3x400V za pomocą indywidualnych nagrzewnic z wentylatorami 24V lub 3x400V umieszczonymi pod siedzeniami, tak aby strumień powietrza był </w:t>
      </w:r>
      <w:r w:rsidRPr="00225A19">
        <w:t>skierowany w kierunku przejścia Nagrzewnice podłączone za pomocą wtyków zapewniających stopień ochrony przed warunkami atmosferycznymi – IP65;</w:t>
      </w:r>
    </w:p>
    <w:p w:rsidR="00E658B1" w:rsidRDefault="00E658B1" w:rsidP="00D21F1A">
      <w:pPr>
        <w:numPr>
          <w:ilvl w:val="0"/>
          <w:numId w:val="72"/>
        </w:numPr>
        <w:tabs>
          <w:tab w:val="clear" w:pos="360"/>
          <w:tab w:val="num" w:pos="720"/>
        </w:tabs>
        <w:spacing w:before="120"/>
        <w:ind w:left="720" w:hanging="180"/>
        <w:jc w:val="both"/>
      </w:pPr>
      <w:r>
        <w:t>nawiewne ogrzewanie przedziałów o sumarycznej mocy nie mniejszej niż 30kW na wagon;</w:t>
      </w:r>
    </w:p>
    <w:p w:rsidR="00E658B1" w:rsidRDefault="00E658B1" w:rsidP="00D21F1A">
      <w:pPr>
        <w:numPr>
          <w:ilvl w:val="0"/>
          <w:numId w:val="72"/>
        </w:numPr>
        <w:tabs>
          <w:tab w:val="clear" w:pos="360"/>
          <w:tab w:val="num" w:pos="720"/>
        </w:tabs>
        <w:spacing w:before="120"/>
        <w:ind w:left="720" w:hanging="180"/>
        <w:jc w:val="both"/>
      </w:pPr>
      <w:r w:rsidRPr="006B354E">
        <w:t>kabiny maszynistów – zmodernizowane ogrzewacze</w:t>
      </w:r>
      <w:r>
        <w:t xml:space="preserve"> 750V</w:t>
      </w:r>
      <w:r w:rsidRPr="006B354E">
        <w:t xml:space="preserve"> (mniejsze rozmiary) oraz ogrzewanie nawiewne</w:t>
      </w:r>
      <w:r>
        <w:t xml:space="preserve"> 3x400V</w:t>
      </w:r>
      <w:r w:rsidRPr="006B354E">
        <w:t>;</w:t>
      </w:r>
    </w:p>
    <w:p w:rsidR="00E658B1" w:rsidRDefault="00E658B1" w:rsidP="00D21F1A">
      <w:pPr>
        <w:numPr>
          <w:ilvl w:val="0"/>
          <w:numId w:val="56"/>
        </w:numPr>
        <w:tabs>
          <w:tab w:val="clear" w:pos="360"/>
          <w:tab w:val="num" w:pos="720"/>
        </w:tabs>
        <w:spacing w:before="120"/>
        <w:ind w:left="720" w:hanging="180"/>
        <w:jc w:val="both"/>
      </w:pPr>
      <w:r w:rsidRPr="006B354E">
        <w:t>sterowanie ogrzewa</w:t>
      </w:r>
      <w:r>
        <w:t>niem za pomocą sterownika mikroprocesorowego za pomocą czujników temperatury umieszczonych przy podłodze, na suficie oraz jednego na zewnątrz wagonu lub sterowanie ręczne po wyłączeniu sterownika</w:t>
      </w:r>
      <w:r w:rsidRPr="006B354E">
        <w:t>;</w:t>
      </w:r>
    </w:p>
    <w:p w:rsidR="00E658B1" w:rsidRDefault="00E658B1" w:rsidP="00D21F1A">
      <w:pPr>
        <w:numPr>
          <w:ilvl w:val="0"/>
          <w:numId w:val="56"/>
        </w:numPr>
        <w:tabs>
          <w:tab w:val="clear" w:pos="360"/>
          <w:tab w:val="num" w:pos="720"/>
        </w:tabs>
        <w:spacing w:before="120"/>
        <w:ind w:left="720" w:hanging="180"/>
        <w:jc w:val="both"/>
      </w:pPr>
      <w:r>
        <w:t>sterowanie ogrzewaniem z zakładki terminalu operatorskiego – przedstawiono w załączonym katalogu;</w:t>
      </w:r>
    </w:p>
    <w:p w:rsidR="00E658B1" w:rsidRDefault="00E658B1" w:rsidP="00D21F1A">
      <w:pPr>
        <w:numPr>
          <w:ilvl w:val="0"/>
          <w:numId w:val="56"/>
        </w:numPr>
        <w:tabs>
          <w:tab w:val="clear" w:pos="360"/>
          <w:tab w:val="num" w:pos="720"/>
        </w:tabs>
        <w:spacing w:before="120"/>
        <w:ind w:left="720" w:hanging="180"/>
        <w:jc w:val="both"/>
      </w:pPr>
      <w:r w:rsidRPr="006B354E">
        <w:t>obwody o</w:t>
      </w:r>
      <w:r>
        <w:t>grzewania rozłożone na sekcje i sterowane z różnych styczników, różnych przetwornic, w celu zapobieżenia uszkodzenia ogrzewania w obrębie całego wagonu</w:t>
      </w:r>
      <w:r w:rsidRPr="006B354E">
        <w:t>;</w:t>
      </w:r>
    </w:p>
    <w:p w:rsidR="00E658B1" w:rsidRDefault="00E658B1" w:rsidP="00D21F1A">
      <w:pPr>
        <w:numPr>
          <w:ilvl w:val="0"/>
          <w:numId w:val="56"/>
        </w:numPr>
        <w:tabs>
          <w:tab w:val="clear" w:pos="360"/>
          <w:tab w:val="num" w:pos="720"/>
        </w:tabs>
        <w:spacing w:before="120"/>
        <w:ind w:left="720" w:hanging="180"/>
        <w:jc w:val="both"/>
      </w:pPr>
      <w:r w:rsidRPr="006B354E">
        <w:t xml:space="preserve">zmodernizować zabezpieczenie topikowe WN obwodów ogrzewania – zastosować </w:t>
      </w:r>
      <w:r>
        <w:t>rozdział zabezpieczeń obwodu ogrzewania</w:t>
      </w:r>
      <w:r w:rsidRPr="006B354E">
        <w:t>;</w:t>
      </w:r>
    </w:p>
    <w:p w:rsidR="00E658B1" w:rsidRDefault="00E658B1" w:rsidP="00D21F1A">
      <w:pPr>
        <w:numPr>
          <w:ilvl w:val="0"/>
          <w:numId w:val="56"/>
        </w:numPr>
        <w:tabs>
          <w:tab w:val="clear" w:pos="360"/>
          <w:tab w:val="num" w:pos="720"/>
        </w:tabs>
        <w:spacing w:before="120"/>
        <w:ind w:left="720" w:hanging="180"/>
        <w:jc w:val="both"/>
        <w:rPr>
          <w:color w:val="000000"/>
        </w:rPr>
      </w:pPr>
      <w:r>
        <w:rPr>
          <w:color w:val="000000"/>
        </w:rPr>
        <w:t>nagrzewnice zamontować</w:t>
      </w:r>
      <w:r w:rsidRPr="006B354E">
        <w:rPr>
          <w:color w:val="000000"/>
        </w:rPr>
        <w:t xml:space="preserve"> pod siedzeniami</w:t>
      </w:r>
      <w:r>
        <w:rPr>
          <w:color w:val="000000"/>
        </w:rPr>
        <w:t xml:space="preserve"> tak aby był zapewniony łatwy dostęp w celu ich naprawy</w:t>
      </w:r>
      <w:r w:rsidRPr="006B354E">
        <w:rPr>
          <w:color w:val="000000"/>
        </w:rPr>
        <w:t>;</w:t>
      </w:r>
    </w:p>
    <w:p w:rsidR="00E658B1" w:rsidRDefault="00E658B1" w:rsidP="00D21F1A">
      <w:pPr>
        <w:numPr>
          <w:ilvl w:val="0"/>
          <w:numId w:val="56"/>
        </w:numPr>
        <w:tabs>
          <w:tab w:val="clear" w:pos="360"/>
          <w:tab w:val="num" w:pos="720"/>
        </w:tabs>
        <w:spacing w:before="120"/>
        <w:ind w:left="720" w:hanging="180"/>
        <w:jc w:val="both"/>
      </w:pPr>
      <w:r w:rsidRPr="00581224">
        <w:t xml:space="preserve">zamontować ekrany termiczne i czujniki temperatury </w:t>
      </w:r>
      <w:r>
        <w:t>w nagrzewnicach</w:t>
      </w:r>
      <w:r w:rsidRPr="00581224">
        <w:t xml:space="preserve"> chroniące przed zbyt wysoką temperaturą;</w:t>
      </w:r>
    </w:p>
    <w:p w:rsidR="00E658B1" w:rsidRDefault="00E658B1" w:rsidP="00D21F1A">
      <w:pPr>
        <w:numPr>
          <w:ilvl w:val="0"/>
          <w:numId w:val="56"/>
        </w:numPr>
        <w:tabs>
          <w:tab w:val="clear" w:pos="360"/>
          <w:tab w:val="num" w:pos="720"/>
        </w:tabs>
        <w:spacing w:before="120"/>
        <w:ind w:left="720" w:hanging="180"/>
        <w:jc w:val="both"/>
      </w:pPr>
      <w:r w:rsidRPr="006B354E">
        <w:t>zamontować dwa ogrzewacze grzejnikowe w każdej kabinie - w pozycji pionowej i dwa w każdym przedziale służbowym, załączane jako jeden obwód z pulpitu maszynisty. Propozycję rozwiązania przedstawiono w załączonym Katalogu;</w:t>
      </w:r>
    </w:p>
    <w:p w:rsidR="00E658B1" w:rsidRDefault="00E658B1" w:rsidP="00D21F1A">
      <w:pPr>
        <w:numPr>
          <w:ilvl w:val="0"/>
          <w:numId w:val="56"/>
        </w:numPr>
        <w:tabs>
          <w:tab w:val="clear" w:pos="360"/>
          <w:tab w:val="num" w:pos="720"/>
        </w:tabs>
        <w:spacing w:before="120"/>
        <w:ind w:left="720" w:hanging="180"/>
        <w:jc w:val="both"/>
      </w:pPr>
      <w:r w:rsidRPr="006B354E">
        <w:t xml:space="preserve">montaż ogrzewania nawiewnego kabin z wyborem pracy nawiewu na szybę czołową, nogi maszynisty </w:t>
      </w:r>
      <w:r>
        <w:t>i</w:t>
      </w:r>
      <w:r w:rsidRPr="006B354E">
        <w:t xml:space="preserve"> całoś</w:t>
      </w:r>
      <w:r>
        <w:t>ci</w:t>
      </w:r>
      <w:r w:rsidRPr="006B354E">
        <w:t>;</w:t>
      </w:r>
    </w:p>
    <w:p w:rsidR="00E658B1" w:rsidRDefault="00E658B1" w:rsidP="00D21F1A">
      <w:pPr>
        <w:numPr>
          <w:ilvl w:val="0"/>
          <w:numId w:val="56"/>
        </w:numPr>
        <w:tabs>
          <w:tab w:val="clear" w:pos="360"/>
          <w:tab w:val="num" w:pos="720"/>
        </w:tabs>
        <w:spacing w:before="120"/>
        <w:ind w:left="720" w:hanging="180"/>
        <w:jc w:val="both"/>
      </w:pPr>
      <w:r w:rsidRPr="006B354E">
        <w:t xml:space="preserve">ogrzewanie nawiewne powinno </w:t>
      </w:r>
      <w:r>
        <w:t>charakteryzować się cichą pracą oraz spełniać wszystkie obowiązujące normy.</w:t>
      </w:r>
    </w:p>
    <w:p w:rsidR="00E658B1" w:rsidRDefault="00E658B1" w:rsidP="00D21F1A">
      <w:pPr>
        <w:numPr>
          <w:ilvl w:val="0"/>
          <w:numId w:val="56"/>
        </w:numPr>
        <w:tabs>
          <w:tab w:val="clear" w:pos="360"/>
          <w:tab w:val="num" w:pos="720"/>
        </w:tabs>
        <w:spacing w:before="120"/>
        <w:ind w:left="720" w:hanging="180"/>
        <w:jc w:val="both"/>
      </w:pPr>
      <w:r>
        <w:t>w nieaktywnej kabinie maszynisty musi istnieć możliwość pozostawienia załączonego ogrzewania.</w:t>
      </w:r>
    </w:p>
    <w:p w:rsidR="00E658B1" w:rsidRDefault="00E658B1" w:rsidP="00466A1B">
      <w:pPr>
        <w:spacing w:before="120"/>
        <w:ind w:left="540"/>
        <w:jc w:val="both"/>
      </w:pPr>
      <w:r w:rsidRPr="006B354E">
        <w:t>Typ urządzeń oraz dokumentacja konstrukcyjna muszą być uzgodnione i zatwierdzone przez Zamawiającego.</w:t>
      </w:r>
    </w:p>
    <w:p w:rsidR="00E658B1" w:rsidRDefault="00E658B1" w:rsidP="00D21F1A">
      <w:pPr>
        <w:numPr>
          <w:ilvl w:val="0"/>
          <w:numId w:val="53"/>
        </w:numPr>
        <w:tabs>
          <w:tab w:val="left" w:pos="720"/>
        </w:tabs>
        <w:spacing w:before="120"/>
        <w:ind w:left="2880" w:hanging="2340"/>
        <w:jc w:val="both"/>
        <w:rPr>
          <w:b/>
          <w:bCs/>
        </w:rPr>
      </w:pPr>
      <w:r w:rsidRPr="006B354E">
        <w:rPr>
          <w:b/>
          <w:bCs/>
        </w:rPr>
        <w:t xml:space="preserve"> Oświetlenie</w:t>
      </w:r>
      <w:r>
        <w:rPr>
          <w:b/>
          <w:bCs/>
        </w:rPr>
        <w:t xml:space="preserve"> </w:t>
      </w:r>
      <w:r w:rsidRPr="006B354E">
        <w:rPr>
          <w:b/>
          <w:bCs/>
        </w:rPr>
        <w:t>przedziałów pasażerskich</w:t>
      </w:r>
      <w:r w:rsidRPr="006B354E">
        <w:rPr>
          <w:b/>
          <w:bCs/>
        </w:rPr>
        <w:tab/>
      </w:r>
    </w:p>
    <w:p w:rsidR="00E658B1" w:rsidRDefault="00E658B1" w:rsidP="00D21F1A">
      <w:pPr>
        <w:numPr>
          <w:ilvl w:val="0"/>
          <w:numId w:val="57"/>
        </w:numPr>
        <w:tabs>
          <w:tab w:val="clear" w:pos="360"/>
          <w:tab w:val="num" w:pos="720"/>
        </w:tabs>
        <w:spacing w:before="120"/>
        <w:ind w:left="720" w:hanging="180"/>
        <w:jc w:val="both"/>
      </w:pPr>
      <w:r w:rsidRPr="006B354E">
        <w:t>zamontować antystatyczne</w:t>
      </w:r>
      <w:r>
        <w:t xml:space="preserve"> lampy jarzeniowe tworzące linię świetlną w jednym rzędzie ;</w:t>
      </w:r>
    </w:p>
    <w:p w:rsidR="00E658B1" w:rsidRDefault="00E658B1" w:rsidP="00D21F1A">
      <w:pPr>
        <w:numPr>
          <w:ilvl w:val="0"/>
          <w:numId w:val="57"/>
        </w:numPr>
        <w:tabs>
          <w:tab w:val="clear" w:pos="360"/>
          <w:tab w:val="num" w:pos="720"/>
        </w:tabs>
        <w:spacing w:before="120"/>
        <w:ind w:left="720" w:hanging="180"/>
        <w:jc w:val="both"/>
      </w:pPr>
      <w:r>
        <w:t>zamontować dodatkowe elementy świetlne LED w WC oraz przejściach międzywagonowych;</w:t>
      </w:r>
    </w:p>
    <w:p w:rsidR="00E658B1" w:rsidRDefault="00E658B1" w:rsidP="00D21F1A">
      <w:pPr>
        <w:numPr>
          <w:ilvl w:val="0"/>
          <w:numId w:val="57"/>
        </w:numPr>
        <w:tabs>
          <w:tab w:val="clear" w:pos="360"/>
          <w:tab w:val="num" w:pos="720"/>
        </w:tabs>
        <w:spacing w:before="120"/>
        <w:ind w:left="720" w:hanging="180"/>
        <w:jc w:val="both"/>
      </w:pPr>
      <w:r w:rsidRPr="006B354E">
        <w:rPr>
          <w:color w:val="000000"/>
        </w:rPr>
        <w:t>linie świetlne wpu</w:t>
      </w:r>
      <w:r>
        <w:rPr>
          <w:color w:val="000000"/>
        </w:rPr>
        <w:t xml:space="preserve">szczone </w:t>
      </w:r>
      <w:r w:rsidRPr="00581224">
        <w:t>w panel sufitowy w jednym rzędzie,</w:t>
      </w:r>
      <w:r w:rsidRPr="006B354E">
        <w:rPr>
          <w:color w:val="000000"/>
        </w:rPr>
        <w:t xml:space="preserve"> wraz z ułożeniem nowej instalacji elektrycznej. Oprawy w przedsionkach oraz po jednej oprawie w przedziałach pasażerskich będą stanowić oświetlenie</w:t>
      </w:r>
      <w:r>
        <w:rPr>
          <w:color w:val="000000"/>
        </w:rPr>
        <w:t xml:space="preserve"> awaryjne – zasilanie z własnych stateczników</w:t>
      </w:r>
      <w:r>
        <w:t xml:space="preserve">. </w:t>
      </w:r>
    </w:p>
    <w:p w:rsidR="00E658B1" w:rsidRDefault="00E658B1" w:rsidP="00D21F1A">
      <w:pPr>
        <w:numPr>
          <w:ilvl w:val="0"/>
          <w:numId w:val="53"/>
        </w:numPr>
        <w:tabs>
          <w:tab w:val="clear" w:pos="360"/>
          <w:tab w:val="num" w:pos="851"/>
        </w:tabs>
        <w:spacing w:before="120"/>
        <w:ind w:left="709" w:hanging="142"/>
        <w:jc w:val="both"/>
        <w:rPr>
          <w:b/>
          <w:bCs/>
        </w:rPr>
      </w:pPr>
      <w:r w:rsidRPr="006B354E">
        <w:rPr>
          <w:b/>
          <w:bCs/>
        </w:rPr>
        <w:t>Reflektory oraz sygnały końca pociągu</w:t>
      </w:r>
    </w:p>
    <w:p w:rsidR="00E658B1" w:rsidRDefault="00E658B1" w:rsidP="00D21F1A">
      <w:pPr>
        <w:numPr>
          <w:ilvl w:val="0"/>
          <w:numId w:val="40"/>
        </w:numPr>
        <w:tabs>
          <w:tab w:val="clear" w:pos="720"/>
          <w:tab w:val="num" w:pos="540"/>
        </w:tabs>
        <w:spacing w:before="120"/>
        <w:ind w:hanging="180"/>
        <w:jc w:val="both"/>
      </w:pPr>
      <w:r w:rsidRPr="006B354E">
        <w:t>zamontować główne reflektory halogenowe. Reflektory musza charakteryzować się łatwym, szybkim dostęp</w:t>
      </w:r>
      <w:r>
        <w:t>em w celu wymiany żarówki – dostęp</w:t>
      </w:r>
      <w:r w:rsidRPr="006B354E">
        <w:t xml:space="preserve"> do żarówki z zewnątrz pojazdu. Typ urządzeń oraz dokumentacja konstrukcyjna muszą być uzgodnione i zatwierdzone przez Zamawiającego;</w:t>
      </w:r>
    </w:p>
    <w:p w:rsidR="00E658B1" w:rsidRDefault="00E658B1" w:rsidP="00D21F1A">
      <w:pPr>
        <w:numPr>
          <w:ilvl w:val="0"/>
          <w:numId w:val="40"/>
        </w:numPr>
        <w:tabs>
          <w:tab w:val="clear" w:pos="720"/>
          <w:tab w:val="num" w:pos="540"/>
        </w:tabs>
        <w:spacing w:before="120"/>
        <w:ind w:hanging="180"/>
        <w:jc w:val="both"/>
      </w:pPr>
      <w:r w:rsidRPr="006B354E">
        <w:t>zabudować sygnały końca pociągu w których elementami świetlnym są diody LE</w:t>
      </w:r>
      <w:r>
        <w:t>D;</w:t>
      </w:r>
    </w:p>
    <w:p w:rsidR="00E658B1" w:rsidRDefault="00E658B1" w:rsidP="00D21F1A">
      <w:pPr>
        <w:numPr>
          <w:ilvl w:val="0"/>
          <w:numId w:val="40"/>
        </w:numPr>
        <w:tabs>
          <w:tab w:val="clear" w:pos="720"/>
          <w:tab w:val="num" w:pos="540"/>
        </w:tabs>
        <w:spacing w:before="120"/>
        <w:ind w:hanging="180"/>
        <w:jc w:val="both"/>
      </w:pPr>
      <w:r>
        <w:t>przełączanie konfiguracji sygnałów pociągu przełącznikiem pakietowym. Przełącznik opisany piktogramami z konfiguracją sygnałów świetlnych;</w:t>
      </w:r>
    </w:p>
    <w:p w:rsidR="00E658B1" w:rsidRDefault="00E658B1" w:rsidP="00D21F1A">
      <w:pPr>
        <w:numPr>
          <w:ilvl w:val="0"/>
          <w:numId w:val="40"/>
        </w:numPr>
        <w:tabs>
          <w:tab w:val="clear" w:pos="720"/>
          <w:tab w:val="num" w:pos="540"/>
        </w:tabs>
        <w:spacing w:before="120"/>
        <w:ind w:hanging="180"/>
        <w:jc w:val="both"/>
      </w:pPr>
      <w:r>
        <w:t>przyciemnianie reflektorów łącznikiem hebelkowym;</w:t>
      </w:r>
    </w:p>
    <w:p w:rsidR="00E658B1" w:rsidRDefault="00E658B1" w:rsidP="00D21F1A">
      <w:pPr>
        <w:numPr>
          <w:ilvl w:val="0"/>
          <w:numId w:val="40"/>
        </w:numPr>
        <w:tabs>
          <w:tab w:val="clear" w:pos="720"/>
          <w:tab w:val="num" w:pos="540"/>
        </w:tabs>
        <w:spacing w:before="120"/>
        <w:ind w:hanging="180"/>
        <w:jc w:val="both"/>
      </w:pPr>
      <w:r>
        <w:t>reflektory powinny mieć możliwość regulacji w płaszczyźnie pionowej i poziomej od zewnątrz pojazdu.</w:t>
      </w:r>
    </w:p>
    <w:p w:rsidR="00E658B1" w:rsidRPr="00F36962" w:rsidRDefault="00E658B1" w:rsidP="00466A1B">
      <w:pPr>
        <w:spacing w:before="120"/>
        <w:ind w:left="540"/>
        <w:jc w:val="both"/>
      </w:pPr>
      <w:r w:rsidRPr="006B354E">
        <w:t>Typ urządzeń oraz dokumentacja konstrukcyjna muszą być uzgodnione i zatwierdzone przez Zamawiającego;</w:t>
      </w:r>
    </w:p>
    <w:p w:rsidR="00E658B1" w:rsidRDefault="00E658B1" w:rsidP="00D21F1A">
      <w:pPr>
        <w:numPr>
          <w:ilvl w:val="0"/>
          <w:numId w:val="53"/>
        </w:numPr>
        <w:tabs>
          <w:tab w:val="clear" w:pos="360"/>
          <w:tab w:val="num" w:pos="900"/>
        </w:tabs>
        <w:spacing w:before="120"/>
        <w:ind w:firstLine="180"/>
        <w:jc w:val="both"/>
        <w:rPr>
          <w:b/>
          <w:bCs/>
        </w:rPr>
      </w:pPr>
      <w:r w:rsidRPr="006B354E">
        <w:rPr>
          <w:b/>
          <w:bCs/>
        </w:rPr>
        <w:t>System informacji pasażerskiej</w:t>
      </w:r>
    </w:p>
    <w:p w:rsidR="00E658B1" w:rsidRDefault="00E658B1" w:rsidP="00D21F1A">
      <w:pPr>
        <w:numPr>
          <w:ilvl w:val="0"/>
          <w:numId w:val="59"/>
        </w:numPr>
        <w:tabs>
          <w:tab w:val="clear" w:pos="360"/>
          <w:tab w:val="num" w:pos="720"/>
        </w:tabs>
        <w:spacing w:before="120"/>
        <w:ind w:left="720" w:hanging="180"/>
        <w:jc w:val="both"/>
      </w:pPr>
      <w:r w:rsidRPr="006B354E">
        <w:t xml:space="preserve">Zabudowa systemu informacji audio-wizualnej składającego się z </w:t>
      </w:r>
      <w:r>
        <w:t xml:space="preserve">dwóch </w:t>
      </w:r>
      <w:r w:rsidRPr="006B354E">
        <w:t>elektronicznych tablic informacyjnych na czołach pojazdu</w:t>
      </w:r>
      <w:r>
        <w:t xml:space="preserve"> (po jednej na czoło wagonu rozrządczego)</w:t>
      </w:r>
      <w:r w:rsidRPr="006B354E">
        <w:t>, po</w:t>
      </w:r>
      <w:r>
        <w:t xml:space="preserve"> bokach dachu każdego wagonu - </w:t>
      </w:r>
      <w:r w:rsidRPr="006B354E">
        <w:t xml:space="preserve">miejsce montażu tablic od wnętrza wagonu pokazano </w:t>
      </w:r>
      <w:r>
        <w:t>w załączonym Katalogu</w:t>
      </w:r>
      <w:r w:rsidRPr="006B354E">
        <w:t xml:space="preserve">, tablic </w:t>
      </w:r>
      <w:r>
        <w:t>wewnętrznych – lokalizacja w załączonym Katalogu;</w:t>
      </w:r>
    </w:p>
    <w:p w:rsidR="00E658B1" w:rsidRDefault="00E658B1" w:rsidP="00D21F1A">
      <w:pPr>
        <w:numPr>
          <w:ilvl w:val="0"/>
          <w:numId w:val="59"/>
        </w:numPr>
        <w:tabs>
          <w:tab w:val="clear" w:pos="360"/>
          <w:tab w:val="num" w:pos="720"/>
        </w:tabs>
        <w:spacing w:before="120"/>
        <w:ind w:left="720" w:hanging="180"/>
        <w:jc w:val="both"/>
      </w:pPr>
      <w:r w:rsidRPr="006B354E">
        <w:t>tablice kierunkowe</w:t>
      </w:r>
      <w:r>
        <w:t xml:space="preserve"> LED</w:t>
      </w:r>
      <w:r w:rsidRPr="006B354E">
        <w:t xml:space="preserve"> zewnętrzne montowane na czołach nad szybami oraz w krzywiznach dac</w:t>
      </w:r>
      <w:r>
        <w:t>hu na środku każdego z wagonów</w:t>
      </w:r>
      <w:r w:rsidRPr="006B354E">
        <w:t>;</w:t>
      </w:r>
    </w:p>
    <w:p w:rsidR="00E658B1" w:rsidRDefault="00E658B1" w:rsidP="00D21F1A">
      <w:pPr>
        <w:numPr>
          <w:ilvl w:val="0"/>
          <w:numId w:val="59"/>
        </w:numPr>
        <w:tabs>
          <w:tab w:val="clear" w:pos="360"/>
          <w:tab w:val="num" w:pos="720"/>
        </w:tabs>
        <w:spacing w:before="120"/>
        <w:ind w:left="720" w:hanging="180"/>
        <w:jc w:val="both"/>
      </w:pPr>
      <w:r w:rsidRPr="00A85285">
        <w:t>tablice wewnętrzne LCD o przekątnej minimum 38” z bieżącą informacją o trasie i lokalizacji pociągu oraz możliwością prezentacji innych materiałów informacyjnych dostosowywanych przez użytkownika, tablice umieścić w osłonach wandalo – odpornych i zabezpieczających przed kradzieżą:</w:t>
      </w:r>
    </w:p>
    <w:p w:rsidR="00E658B1" w:rsidRDefault="00E658B1" w:rsidP="00D21F1A">
      <w:pPr>
        <w:numPr>
          <w:ilvl w:val="0"/>
          <w:numId w:val="59"/>
        </w:numPr>
        <w:tabs>
          <w:tab w:val="clear" w:pos="360"/>
          <w:tab w:val="num" w:pos="720"/>
        </w:tabs>
        <w:spacing w:before="120"/>
        <w:ind w:left="720" w:hanging="180"/>
        <w:jc w:val="both"/>
      </w:pPr>
      <w:r>
        <w:t>zabudowa głośników wewnętrznych;</w:t>
      </w:r>
    </w:p>
    <w:p w:rsidR="00E658B1" w:rsidRDefault="00E658B1" w:rsidP="00D21F1A">
      <w:pPr>
        <w:numPr>
          <w:ilvl w:val="0"/>
          <w:numId w:val="59"/>
        </w:numPr>
        <w:tabs>
          <w:tab w:val="clear" w:pos="360"/>
          <w:tab w:val="num" w:pos="720"/>
        </w:tabs>
        <w:spacing w:before="120"/>
        <w:ind w:left="720" w:hanging="180"/>
        <w:jc w:val="both"/>
      </w:pPr>
      <w:r>
        <w:t>system bieżącej informacji</w:t>
      </w:r>
      <w:r w:rsidRPr="006B354E">
        <w:t xml:space="preserve"> w formie audio - wizualnej pasażerów o trasie pociągu, bieżącym i następnym przystanku (sterowanie poprzez GPS), podawaniem innych dowolnych komunikatów audio, godziny, daty;</w:t>
      </w:r>
    </w:p>
    <w:p w:rsidR="00E658B1" w:rsidRDefault="00E658B1" w:rsidP="00D21F1A">
      <w:pPr>
        <w:numPr>
          <w:ilvl w:val="0"/>
          <w:numId w:val="59"/>
        </w:numPr>
        <w:tabs>
          <w:tab w:val="clear" w:pos="360"/>
          <w:tab w:val="num" w:pos="720"/>
        </w:tabs>
        <w:spacing w:before="120"/>
        <w:ind w:left="720" w:hanging="180"/>
        <w:jc w:val="both"/>
      </w:pPr>
      <w:r>
        <w:t>producent w całości zaprogramuje system informacyjny, przygotuje komunikaty słowne w języku polskim i angielskim oraz dostarczy 2 komplety interfejsów i oprogramowania niezbędnego do programowania tablic LED, LCD oraz komunikatów dźwiękowych;</w:t>
      </w:r>
    </w:p>
    <w:p w:rsidR="00E658B1" w:rsidRDefault="00E658B1" w:rsidP="00D21F1A">
      <w:pPr>
        <w:numPr>
          <w:ilvl w:val="0"/>
          <w:numId w:val="59"/>
        </w:numPr>
        <w:tabs>
          <w:tab w:val="clear" w:pos="360"/>
          <w:tab w:val="num" w:pos="720"/>
        </w:tabs>
        <w:spacing w:before="120"/>
        <w:ind w:left="720" w:hanging="180"/>
        <w:jc w:val="both"/>
      </w:pPr>
      <w:r w:rsidRPr="006B354E">
        <w:t>oddzielna regulacja głośnoś</w:t>
      </w:r>
      <w:r>
        <w:t>ci głośnika w przedziale służbowym</w:t>
      </w:r>
      <w:r w:rsidRPr="006B354E">
        <w:t>;</w:t>
      </w:r>
    </w:p>
    <w:p w:rsidR="00E658B1" w:rsidRDefault="00E658B1" w:rsidP="00D21F1A">
      <w:pPr>
        <w:numPr>
          <w:ilvl w:val="0"/>
          <w:numId w:val="59"/>
        </w:numPr>
        <w:tabs>
          <w:tab w:val="clear" w:pos="360"/>
          <w:tab w:val="num" w:pos="720"/>
        </w:tabs>
        <w:spacing w:before="120"/>
        <w:ind w:left="720" w:hanging="180"/>
        <w:jc w:val="both"/>
      </w:pPr>
      <w:r w:rsidRPr="006B354E">
        <w:t>terminal obsługi wbudować w pulpit, dopuszcza się, aby obsługa systemu była możliwa z zakładki terminalu operatorskiego w kabinach maszynisty;</w:t>
      </w:r>
    </w:p>
    <w:p w:rsidR="00E658B1" w:rsidRDefault="00E658B1" w:rsidP="00D21F1A">
      <w:pPr>
        <w:numPr>
          <w:ilvl w:val="0"/>
          <w:numId w:val="59"/>
        </w:numPr>
        <w:tabs>
          <w:tab w:val="clear" w:pos="360"/>
          <w:tab w:val="num" w:pos="720"/>
        </w:tabs>
        <w:spacing w:before="120"/>
        <w:ind w:left="720" w:hanging="180"/>
        <w:jc w:val="both"/>
      </w:pPr>
      <w:r w:rsidRPr="0090254E">
        <w:t>wybór trasy może odbywać się np. poprzez wybór stacji końcowej (system sam może ustalać na podstawie GPS stację początkową - obecną) lub poprzez wpisanie numeru pociągu;</w:t>
      </w:r>
    </w:p>
    <w:p w:rsidR="00E658B1" w:rsidRDefault="00E658B1" w:rsidP="00D21F1A">
      <w:pPr>
        <w:numPr>
          <w:ilvl w:val="0"/>
          <w:numId w:val="59"/>
        </w:numPr>
        <w:tabs>
          <w:tab w:val="clear" w:pos="360"/>
          <w:tab w:val="num" w:pos="720"/>
        </w:tabs>
        <w:spacing w:before="120"/>
        <w:ind w:left="720" w:hanging="180"/>
        <w:jc w:val="both"/>
      </w:pPr>
      <w:r>
        <w:t>programowanie relacji automatycznie poprzez radiomodem;</w:t>
      </w:r>
    </w:p>
    <w:p w:rsidR="00E658B1" w:rsidRDefault="00E658B1" w:rsidP="00D21F1A">
      <w:pPr>
        <w:numPr>
          <w:ilvl w:val="0"/>
          <w:numId w:val="59"/>
        </w:numPr>
        <w:tabs>
          <w:tab w:val="clear" w:pos="360"/>
          <w:tab w:val="num" w:pos="720"/>
        </w:tabs>
        <w:spacing w:before="120"/>
        <w:ind w:left="720" w:hanging="180"/>
        <w:jc w:val="both"/>
      </w:pPr>
      <w:r w:rsidRPr="0090254E">
        <w:t>po nadaniu zgody indywidualnego otwierania drzwi przez maszynistę system audiowizualny może automatycznie nadać komunikat na tablicach kierunkowych wewnętrznych oraz komunikat słowny</w:t>
      </w:r>
      <w:r>
        <w:t xml:space="preserve"> „</w:t>
      </w:r>
      <w:r w:rsidRPr="0090254E">
        <w:t>aktywowano indywidualne otwieranie drzwi, proszę otwierać drzwi przyciskami</w:t>
      </w:r>
      <w:r>
        <w:t>”</w:t>
      </w:r>
      <w:r w:rsidRPr="0090254E">
        <w:t>;</w:t>
      </w:r>
    </w:p>
    <w:p w:rsidR="00E658B1" w:rsidRDefault="00E658B1" w:rsidP="00D21F1A">
      <w:pPr>
        <w:numPr>
          <w:ilvl w:val="0"/>
          <w:numId w:val="59"/>
        </w:numPr>
        <w:tabs>
          <w:tab w:val="clear" w:pos="360"/>
          <w:tab w:val="num" w:pos="720"/>
        </w:tabs>
        <w:spacing w:before="120"/>
        <w:ind w:left="720" w:hanging="180"/>
        <w:jc w:val="both"/>
      </w:pPr>
      <w:r w:rsidRPr="0090254E">
        <w:t>po osiągnięciu stacji docelowej powinien zostać nadany komunikat na tablicach kierunk</w:t>
      </w:r>
      <w:r>
        <w:t>owych oraz komunikat słowny „</w:t>
      </w:r>
      <w:r w:rsidRPr="0090254E">
        <w:t>pociąg skończył bieg</w:t>
      </w:r>
      <w:r>
        <w:t>”</w:t>
      </w:r>
      <w:r w:rsidRPr="0090254E">
        <w:t xml:space="preserve">, </w:t>
      </w:r>
      <w:r>
        <w:t>„</w:t>
      </w:r>
      <w:r w:rsidRPr="0090254E">
        <w:t>pasażerowie proszeni są o opuszczenie pociągu</w:t>
      </w:r>
      <w:r>
        <w:t>”</w:t>
      </w:r>
      <w:r w:rsidRPr="0090254E">
        <w:t>, ponadto zastosować dodatkowe komunikaty słowne oraz na tablicach kierunkowych z możliwością indywidualnego nadania przez maszynistę:</w:t>
      </w:r>
      <w:r>
        <w:t xml:space="preserve">„ PKP </w:t>
      </w:r>
      <w:r w:rsidRPr="0090254E">
        <w:t>SKM w Trójmieście życzy państwu miłej podróży</w:t>
      </w:r>
      <w:r>
        <w:t>”</w:t>
      </w:r>
      <w:r w:rsidRPr="0090254E">
        <w:t xml:space="preserve"> oraz </w:t>
      </w:r>
      <w:r>
        <w:t>„</w:t>
      </w:r>
      <w:r w:rsidRPr="0090254E">
        <w:t>z przyczyn technicznych pociąg skończył bieg</w:t>
      </w:r>
      <w:r>
        <w:t>”</w:t>
      </w:r>
      <w:r w:rsidRPr="0090254E">
        <w:t>;</w:t>
      </w:r>
    </w:p>
    <w:p w:rsidR="00E658B1" w:rsidRDefault="00E658B1" w:rsidP="00D21F1A">
      <w:pPr>
        <w:numPr>
          <w:ilvl w:val="0"/>
          <w:numId w:val="59"/>
        </w:numPr>
        <w:tabs>
          <w:tab w:val="clear" w:pos="360"/>
          <w:tab w:val="num" w:pos="720"/>
        </w:tabs>
        <w:spacing w:before="120"/>
        <w:ind w:left="720" w:hanging="180"/>
        <w:jc w:val="both"/>
      </w:pPr>
      <w:r>
        <w:t>system przystosowany</w:t>
      </w:r>
      <w:r w:rsidRPr="006B354E">
        <w:t xml:space="preserve"> </w:t>
      </w:r>
      <w:r>
        <w:t xml:space="preserve">do pracy </w:t>
      </w:r>
      <w:r w:rsidRPr="006B354E">
        <w:t>w trakcji wielokrotnej</w:t>
      </w:r>
      <w:r>
        <w:t xml:space="preserve"> trzech ezt</w:t>
      </w:r>
      <w:r w:rsidRPr="006B354E">
        <w:t>;</w:t>
      </w:r>
    </w:p>
    <w:p w:rsidR="00E658B1" w:rsidRDefault="00E658B1" w:rsidP="00D21F1A">
      <w:pPr>
        <w:numPr>
          <w:ilvl w:val="0"/>
          <w:numId w:val="60"/>
        </w:numPr>
        <w:tabs>
          <w:tab w:val="clear" w:pos="360"/>
          <w:tab w:val="num" w:pos="720"/>
        </w:tabs>
        <w:spacing w:before="120"/>
        <w:ind w:left="1080" w:hanging="540"/>
        <w:jc w:val="both"/>
      </w:pPr>
      <w:r w:rsidRPr="006B354E">
        <w:t>instalacja musi być bezwzględnie ekranowana.</w:t>
      </w:r>
    </w:p>
    <w:p w:rsidR="00E658B1" w:rsidRDefault="00E658B1" w:rsidP="001A2170">
      <w:pPr>
        <w:tabs>
          <w:tab w:val="num" w:pos="360"/>
        </w:tabs>
        <w:spacing w:before="120"/>
        <w:ind w:left="720"/>
        <w:jc w:val="both"/>
      </w:pPr>
      <w:r w:rsidRPr="006B354E">
        <w:t>Typ urządzeń oraz dokumentacja konstrukcyjna musi być uzgodniona i zatwierdzona przez Zamawiającego.</w:t>
      </w:r>
    </w:p>
    <w:p w:rsidR="00E658B1" w:rsidRDefault="00E658B1" w:rsidP="00D21F1A">
      <w:pPr>
        <w:numPr>
          <w:ilvl w:val="0"/>
          <w:numId w:val="53"/>
        </w:numPr>
        <w:tabs>
          <w:tab w:val="clear" w:pos="360"/>
          <w:tab w:val="num" w:pos="900"/>
        </w:tabs>
        <w:spacing w:before="120"/>
        <w:ind w:firstLine="180"/>
        <w:jc w:val="both"/>
        <w:rPr>
          <w:b/>
          <w:bCs/>
        </w:rPr>
      </w:pPr>
      <w:r w:rsidRPr="006B354E">
        <w:rPr>
          <w:b/>
          <w:bCs/>
        </w:rPr>
        <w:t xml:space="preserve"> Monitorowanie</w:t>
      </w:r>
      <w:r>
        <w:rPr>
          <w:b/>
          <w:bCs/>
        </w:rPr>
        <w:t xml:space="preserve"> video </w:t>
      </w:r>
      <w:r w:rsidRPr="006B354E">
        <w:rPr>
          <w:b/>
          <w:bCs/>
        </w:rPr>
        <w:t>pojazdu</w:t>
      </w:r>
      <w:r>
        <w:rPr>
          <w:b/>
          <w:bCs/>
        </w:rPr>
        <w:t xml:space="preserve"> (CCTV)</w:t>
      </w:r>
      <w:r w:rsidRPr="006B354E">
        <w:rPr>
          <w:b/>
          <w:bCs/>
        </w:rPr>
        <w:tab/>
      </w:r>
    </w:p>
    <w:p w:rsidR="00E658B1" w:rsidRDefault="00E658B1" w:rsidP="00D21F1A">
      <w:pPr>
        <w:numPr>
          <w:ilvl w:val="0"/>
          <w:numId w:val="60"/>
        </w:numPr>
        <w:tabs>
          <w:tab w:val="clear" w:pos="360"/>
          <w:tab w:val="num" w:pos="720"/>
        </w:tabs>
        <w:spacing w:before="120"/>
        <w:ind w:left="720" w:hanging="180"/>
        <w:jc w:val="both"/>
      </w:pPr>
      <w:r w:rsidRPr="00AC19FA">
        <w:t xml:space="preserve">Instalacja monitoringu z zapisem elektronicznym (co najmniej </w:t>
      </w:r>
      <w:r>
        <w:t>7</w:t>
      </w:r>
      <w:r w:rsidRPr="00AC19FA">
        <w:t xml:space="preserve"> dni) zdarzeń w przedziałach pasażerskich (ilość kamer uwzględniająca aranżację przedziałów i obejmująca wszystkie miejsca w pojeździe oraz obszar przed czołem pojazdu</w:t>
      </w:r>
      <w:r>
        <w:t xml:space="preserve"> – 16</w:t>
      </w:r>
      <w:r w:rsidRPr="00AC19FA">
        <w:t xml:space="preserve"> kamer</w:t>
      </w:r>
      <w:r>
        <w:t xml:space="preserve"> – rozmieszczenie kamer w załączonym Katalogu</w:t>
      </w:r>
      <w:r w:rsidRPr="00AC19FA">
        <w:t>) oraz na zewnątrz (4 kamery ze szklanym owiewkami obiektywu i podgrzewaniem wewnętrznym - funkcja lusterka wstecznego) wraz z instalacją elektryczną;</w:t>
      </w:r>
    </w:p>
    <w:p w:rsidR="00E658B1" w:rsidRDefault="00E658B1" w:rsidP="00D21F1A">
      <w:pPr>
        <w:numPr>
          <w:ilvl w:val="0"/>
          <w:numId w:val="60"/>
        </w:numPr>
        <w:tabs>
          <w:tab w:val="clear" w:pos="360"/>
          <w:tab w:val="num" w:pos="720"/>
        </w:tabs>
        <w:spacing w:before="120"/>
        <w:ind w:left="720" w:hanging="180"/>
        <w:jc w:val="both"/>
      </w:pPr>
      <w:r>
        <w:t>Rejestratory monitoringu muszą umożliwiać podłączenie mikrofonu w celu rejestracji razem z materiałem video rozmów w kabinie maszynisty przez co najmniej 24 godziny;</w:t>
      </w:r>
    </w:p>
    <w:p w:rsidR="00E658B1" w:rsidRDefault="00E658B1" w:rsidP="00D21F1A">
      <w:pPr>
        <w:numPr>
          <w:ilvl w:val="0"/>
          <w:numId w:val="60"/>
        </w:numPr>
        <w:tabs>
          <w:tab w:val="clear" w:pos="360"/>
          <w:tab w:val="num" w:pos="720"/>
        </w:tabs>
        <w:spacing w:before="120"/>
        <w:ind w:left="720" w:hanging="180"/>
        <w:jc w:val="both"/>
      </w:pPr>
      <w:r>
        <w:t>nośniki danych rejestratorów oraz instalacja musi być zabezpieczona przed dostępem osób nieupoważnionych, monitoring musi się załączać samoczynnie po uruchomieniu pojazdu, wyłączenie baterii pojazdu nie może powodować utraty danych zapisu monitoringu;</w:t>
      </w:r>
    </w:p>
    <w:p w:rsidR="00E658B1" w:rsidRDefault="00E658B1" w:rsidP="00D21F1A">
      <w:pPr>
        <w:numPr>
          <w:ilvl w:val="0"/>
          <w:numId w:val="60"/>
        </w:numPr>
        <w:tabs>
          <w:tab w:val="clear" w:pos="360"/>
          <w:tab w:val="num" w:pos="720"/>
        </w:tabs>
        <w:spacing w:before="120"/>
        <w:ind w:left="720" w:hanging="180"/>
        <w:jc w:val="both"/>
      </w:pPr>
      <w:r>
        <w:t>Wszystkie kamery cyfrowe IP;</w:t>
      </w:r>
    </w:p>
    <w:p w:rsidR="00E658B1" w:rsidRDefault="00E658B1" w:rsidP="00D21F1A">
      <w:pPr>
        <w:numPr>
          <w:ilvl w:val="0"/>
          <w:numId w:val="60"/>
        </w:numPr>
        <w:tabs>
          <w:tab w:val="clear" w:pos="360"/>
          <w:tab w:val="num" w:pos="720"/>
        </w:tabs>
        <w:spacing w:before="120"/>
        <w:ind w:left="720" w:hanging="180"/>
        <w:jc w:val="both"/>
      </w:pPr>
      <w:r w:rsidRPr="006B354E">
        <w:t xml:space="preserve">kamery </w:t>
      </w:r>
      <w:r>
        <w:t xml:space="preserve">zewnętrzne </w:t>
      </w:r>
      <w:r w:rsidRPr="006B354E">
        <w:t>z funkcją auto – dostosowania obrazu w tryb nocny;</w:t>
      </w:r>
    </w:p>
    <w:p w:rsidR="00E658B1" w:rsidRDefault="00E658B1" w:rsidP="00D21F1A">
      <w:pPr>
        <w:numPr>
          <w:ilvl w:val="0"/>
          <w:numId w:val="60"/>
        </w:numPr>
        <w:tabs>
          <w:tab w:val="clear" w:pos="360"/>
          <w:tab w:val="num" w:pos="720"/>
        </w:tabs>
        <w:spacing w:before="120"/>
        <w:ind w:left="720" w:hanging="180"/>
        <w:jc w:val="both"/>
      </w:pPr>
      <w:r w:rsidRPr="006B354E">
        <w:t>rejestra</w:t>
      </w:r>
      <w:r>
        <w:t>tory z zamykanymi na klucz kieszeniami do podmiany</w:t>
      </w:r>
      <w:r w:rsidRPr="006B354E">
        <w:t xml:space="preserve"> dysków (</w:t>
      </w:r>
      <w:r>
        <w:t>muszą być zapewnione</w:t>
      </w:r>
      <w:r w:rsidRPr="006B354E">
        <w:t xml:space="preserve"> dodatkowe zapasowe dyski) oraz możliwość zgrania materiału na pamięć zewnętrzną</w:t>
      </w:r>
      <w:r>
        <w:t xml:space="preserve"> poprzez gniazdo</w:t>
      </w:r>
      <w:r w:rsidRPr="006B354E">
        <w:t xml:space="preserve"> USB;</w:t>
      </w:r>
    </w:p>
    <w:p w:rsidR="00E658B1" w:rsidRDefault="00E658B1" w:rsidP="00D21F1A">
      <w:pPr>
        <w:numPr>
          <w:ilvl w:val="0"/>
          <w:numId w:val="60"/>
        </w:numPr>
        <w:tabs>
          <w:tab w:val="clear" w:pos="360"/>
          <w:tab w:val="num" w:pos="720"/>
        </w:tabs>
        <w:spacing w:before="120"/>
        <w:ind w:left="720" w:hanging="180"/>
        <w:jc w:val="both"/>
      </w:pPr>
      <w:r>
        <w:t>w celu zgrania materiału</w:t>
      </w:r>
      <w:r w:rsidRPr="006B354E">
        <w:t xml:space="preserve"> musi istnieć możliwość wyboru okresu czasu (od – do) bez potrzeby przeglądania w celu przegrania na pamięć zewnętrzną</w:t>
      </w:r>
      <w:r>
        <w:t xml:space="preserve"> oraz przesyłu zdalnego za pośrednictwem sieci komórkowej GSM</w:t>
      </w:r>
    </w:p>
    <w:p w:rsidR="00E658B1" w:rsidRDefault="00E658B1" w:rsidP="00D21F1A">
      <w:pPr>
        <w:numPr>
          <w:ilvl w:val="0"/>
          <w:numId w:val="60"/>
        </w:numPr>
        <w:tabs>
          <w:tab w:val="clear" w:pos="360"/>
          <w:tab w:val="num" w:pos="720"/>
        </w:tabs>
        <w:spacing w:before="120"/>
        <w:ind w:left="720" w:hanging="180"/>
        <w:jc w:val="both"/>
      </w:pPr>
      <w:r>
        <w:t xml:space="preserve">obraz monitoringu na prawym panelu operatorskim wspólnie z służbowym rozkładem </w:t>
      </w:r>
      <w:r w:rsidRPr="007734F1">
        <w:t>jazdy lub na osobnym monitorze, rejestratory zabudować w szafie, w kabinie maszynisty, tak aby panel czołowy</w:t>
      </w:r>
      <w:r w:rsidRPr="006B354E">
        <w:t xml:space="preserve"> był bezpośrednio dostępny</w:t>
      </w:r>
      <w:r>
        <w:t xml:space="preserve"> po otworzeniu </w:t>
      </w:r>
      <w:r w:rsidRPr="006B354E">
        <w:t xml:space="preserve"> szafki;</w:t>
      </w:r>
    </w:p>
    <w:p w:rsidR="00E658B1" w:rsidRDefault="00E658B1" w:rsidP="00D21F1A">
      <w:pPr>
        <w:numPr>
          <w:ilvl w:val="0"/>
          <w:numId w:val="60"/>
        </w:numPr>
        <w:tabs>
          <w:tab w:val="clear" w:pos="360"/>
          <w:tab w:val="num" w:pos="720"/>
        </w:tabs>
        <w:spacing w:before="120"/>
        <w:ind w:left="720" w:hanging="180"/>
        <w:jc w:val="both"/>
      </w:pPr>
      <w:r>
        <w:t xml:space="preserve">przystosować </w:t>
      </w:r>
      <w:r w:rsidRPr="006B354E">
        <w:t>moni</w:t>
      </w:r>
      <w:r>
        <w:t>toring do pracy w trakcji ukrotnionej trzech ezt;</w:t>
      </w:r>
      <w:r w:rsidRPr="006B354E">
        <w:t xml:space="preserve">  </w:t>
      </w:r>
    </w:p>
    <w:p w:rsidR="00E658B1" w:rsidRDefault="00E658B1" w:rsidP="00D21F1A">
      <w:pPr>
        <w:numPr>
          <w:ilvl w:val="0"/>
          <w:numId w:val="60"/>
        </w:numPr>
        <w:tabs>
          <w:tab w:val="clear" w:pos="360"/>
          <w:tab w:val="num" w:pos="720"/>
        </w:tabs>
        <w:spacing w:before="120"/>
        <w:ind w:left="720" w:hanging="180"/>
        <w:jc w:val="both"/>
      </w:pPr>
      <w:r w:rsidRPr="006B354E">
        <w:t>instalacja monitoringu musi być bezwzględnie ekranowana</w:t>
      </w:r>
      <w:r>
        <w:t>;</w:t>
      </w:r>
    </w:p>
    <w:p w:rsidR="00E658B1" w:rsidRDefault="00E658B1" w:rsidP="00D21F1A">
      <w:pPr>
        <w:numPr>
          <w:ilvl w:val="0"/>
          <w:numId w:val="60"/>
        </w:numPr>
        <w:tabs>
          <w:tab w:val="clear" w:pos="360"/>
          <w:tab w:val="num" w:pos="720"/>
        </w:tabs>
        <w:spacing w:before="120"/>
        <w:ind w:left="720" w:hanging="180"/>
        <w:jc w:val="both"/>
      </w:pPr>
      <w:r>
        <w:t xml:space="preserve">wszystkie urządzenia systemu monitoringu video muszą bezwzględnie spełniać normy </w:t>
      </w:r>
      <w:r w:rsidRPr="00FB731D">
        <w:t>PN-EN 61373:2003</w:t>
      </w:r>
      <w:r>
        <w:t xml:space="preserve">, </w:t>
      </w:r>
      <w:r w:rsidRPr="00FB731D">
        <w:t>PN-EN 50121-3-2: 2006</w:t>
      </w:r>
      <w:r>
        <w:t xml:space="preserve">, </w:t>
      </w:r>
      <w:r w:rsidRPr="00FB731D">
        <w:t>PN-EN 50155+A1:2002</w:t>
      </w:r>
      <w:r>
        <w:t xml:space="preserve"> lub normy równoważne.</w:t>
      </w:r>
    </w:p>
    <w:p w:rsidR="00E658B1" w:rsidRDefault="00E658B1" w:rsidP="00466A1B">
      <w:pPr>
        <w:spacing w:before="120"/>
        <w:ind w:left="540"/>
        <w:jc w:val="both"/>
      </w:pPr>
      <w:r w:rsidRPr="006B354E">
        <w:t>Typ zastosowanych urządzeń wraz z dokumentacją konstrukcyjną muszą być uzgodnione i zatwierdzone przez Zamawiającego.</w:t>
      </w:r>
    </w:p>
    <w:p w:rsidR="00E658B1" w:rsidRDefault="00E658B1" w:rsidP="00D21F1A">
      <w:pPr>
        <w:numPr>
          <w:ilvl w:val="0"/>
          <w:numId w:val="53"/>
        </w:numPr>
        <w:tabs>
          <w:tab w:val="clear" w:pos="360"/>
          <w:tab w:val="num" w:pos="900"/>
        </w:tabs>
        <w:spacing w:before="120"/>
        <w:ind w:left="720" w:hanging="180"/>
        <w:jc w:val="both"/>
        <w:rPr>
          <w:b/>
          <w:bCs/>
        </w:rPr>
      </w:pPr>
      <w:r w:rsidRPr="006B354E">
        <w:rPr>
          <w:b/>
          <w:bCs/>
        </w:rPr>
        <w:t>Tachograf elektroniczny</w:t>
      </w:r>
    </w:p>
    <w:p w:rsidR="00E658B1" w:rsidRDefault="00E658B1" w:rsidP="00D21F1A">
      <w:pPr>
        <w:numPr>
          <w:ilvl w:val="0"/>
          <w:numId w:val="61"/>
        </w:numPr>
        <w:tabs>
          <w:tab w:val="clear" w:pos="360"/>
          <w:tab w:val="num" w:pos="720"/>
        </w:tabs>
        <w:spacing w:before="120"/>
        <w:ind w:left="720" w:hanging="180"/>
        <w:jc w:val="both"/>
      </w:pPr>
      <w:r w:rsidRPr="00F601BC">
        <w:t xml:space="preserve">Zamontować tachograf wraz z instalacją elektryczną, posiadający bezterminowe świadectwo dopuszczenia </w:t>
      </w:r>
      <w:r>
        <w:t>lub odpowiedniego zgodnie z prawem zezwolenia na dopuszczenie do eksploatacji</w:t>
      </w:r>
      <w:r w:rsidDel="009F3E54">
        <w:t xml:space="preserve"> </w:t>
      </w:r>
      <w:r w:rsidRPr="00F601BC">
        <w:t>wydane</w:t>
      </w:r>
      <w:r>
        <w:t>go</w:t>
      </w:r>
      <w:r w:rsidRPr="00F601BC">
        <w:t xml:space="preserve"> przez Prezesa Urzędu </w:t>
      </w:r>
      <w:r>
        <w:t>Transportu Kolejowego zapewniają</w:t>
      </w:r>
      <w:r w:rsidRPr="00F601BC">
        <w:t>cego:</w:t>
      </w:r>
    </w:p>
    <w:p w:rsidR="00E658B1" w:rsidRPr="00F601BC" w:rsidRDefault="00E658B1" w:rsidP="00466A1B">
      <w:pPr>
        <w:spacing w:before="120"/>
        <w:ind w:left="720" w:hanging="180"/>
        <w:jc w:val="both"/>
      </w:pPr>
      <w:r w:rsidRPr="00F601BC">
        <w:t>- komunikację ze sterownikiem pojazdu z wykorzystaniem magistrali CAN Bus zgodnej z CANopen,</w:t>
      </w:r>
    </w:p>
    <w:p w:rsidR="00E658B1" w:rsidRDefault="00E658B1" w:rsidP="00466A1B">
      <w:pPr>
        <w:spacing w:before="120"/>
        <w:ind w:left="540"/>
        <w:jc w:val="both"/>
      </w:pPr>
      <w:r>
        <w:t>- analizę danych z jazdy w oparciu o oprogramowanie analizujące, będące przedmiotem dostawy,</w:t>
      </w:r>
    </w:p>
    <w:p w:rsidR="00E658B1" w:rsidRDefault="00E658B1" w:rsidP="00466A1B">
      <w:pPr>
        <w:spacing w:before="120"/>
        <w:ind w:left="720" w:hanging="180"/>
        <w:jc w:val="both"/>
      </w:pPr>
      <w:r>
        <w:t>- wejścia 1 x RS485, 1 x CAN, minimum 2 wejścia analogowe z możliwości pracy jako 0..10V lub 4..20mA, minimum 26 cyfrowych wejść o zakresie dopuszczalnym napięć od -150V do 150V,</w:t>
      </w:r>
    </w:p>
    <w:p w:rsidR="00E658B1" w:rsidRDefault="00E658B1" w:rsidP="00466A1B">
      <w:pPr>
        <w:spacing w:before="120"/>
        <w:ind w:left="720" w:hanging="180"/>
        <w:jc w:val="both"/>
      </w:pPr>
      <w:r>
        <w:t>- nośnik pamięci – karta Compact Flash o pojemności wystarczającej na rejestrację co najmniej 45 dni pracy – dane takie jak parametry trakcyjne, zadziałanie zabezpieczeń, bezwzględnie i jednoznacznie zapis prędkości, drogi hamowania, przebieg,</w:t>
      </w:r>
    </w:p>
    <w:p w:rsidR="00E658B1" w:rsidRDefault="00E658B1" w:rsidP="00466A1B">
      <w:pPr>
        <w:spacing w:before="120"/>
        <w:ind w:left="720" w:hanging="180"/>
        <w:jc w:val="both"/>
      </w:pPr>
      <w:r>
        <w:t>- współpraca z co najmniej dwukanałowym optoelktronicznym nadajnikiem impulsów o minimalnej rozdzielczości 128 impulsów na obrót,</w:t>
      </w:r>
    </w:p>
    <w:p w:rsidR="00E658B1" w:rsidRDefault="00E658B1" w:rsidP="00466A1B">
      <w:pPr>
        <w:spacing w:before="120"/>
        <w:ind w:left="720" w:hanging="180"/>
        <w:jc w:val="both"/>
      </w:pPr>
      <w:r>
        <w:t>- współpraca z analogowym wskaźnikiem prędkości – zakres wskazań od 0 do 150 km/h, czarna tarcza, klasa dokładności 1,5, komunikacja CAN ze sterownikiem głównym, rejestracja otrzymanych danych z szyny CAN, wysyłanie danych (czas, przebieg) na szynę CAN,</w:t>
      </w:r>
    </w:p>
    <w:p w:rsidR="00E658B1" w:rsidRDefault="00E658B1" w:rsidP="00D21F1A">
      <w:pPr>
        <w:numPr>
          <w:ilvl w:val="0"/>
          <w:numId w:val="61"/>
        </w:numPr>
        <w:tabs>
          <w:tab w:val="clear" w:pos="360"/>
          <w:tab w:val="num" w:pos="720"/>
        </w:tabs>
        <w:spacing w:before="120"/>
        <w:ind w:left="720" w:hanging="180"/>
        <w:jc w:val="both"/>
      </w:pPr>
      <w:r w:rsidRPr="006B354E">
        <w:t xml:space="preserve"> </w:t>
      </w:r>
      <w:r>
        <w:t>Czas wyświetlany w terminalu operatorskim bezwzględnie musi być otrzymywany po magistrali CAN z zegara tachografu;</w:t>
      </w:r>
    </w:p>
    <w:p w:rsidR="00E658B1" w:rsidRDefault="00E658B1" w:rsidP="00D21F1A">
      <w:pPr>
        <w:numPr>
          <w:ilvl w:val="0"/>
          <w:numId w:val="61"/>
        </w:numPr>
        <w:tabs>
          <w:tab w:val="clear" w:pos="360"/>
          <w:tab w:val="num" w:pos="720"/>
        </w:tabs>
        <w:spacing w:before="120"/>
        <w:ind w:left="720" w:hanging="180"/>
        <w:jc w:val="both"/>
      </w:pPr>
      <w:r>
        <w:t>Wskaźniki tachografu umieścić centralnie w osi pulpitu, nad nimi dwie kontrolki i SHP i CA;</w:t>
      </w:r>
    </w:p>
    <w:p w:rsidR="00E658B1" w:rsidRDefault="00E658B1" w:rsidP="00D21F1A">
      <w:pPr>
        <w:numPr>
          <w:ilvl w:val="0"/>
          <w:numId w:val="61"/>
        </w:numPr>
        <w:tabs>
          <w:tab w:val="clear" w:pos="360"/>
          <w:tab w:val="num" w:pos="720"/>
        </w:tabs>
        <w:spacing w:before="120"/>
        <w:ind w:left="720" w:hanging="180"/>
        <w:jc w:val="both"/>
      </w:pPr>
      <w:r>
        <w:t>numer pociągu wprowadzany do tachografu z poziomu terminalu operatorskiego;</w:t>
      </w:r>
    </w:p>
    <w:p w:rsidR="00E658B1" w:rsidRDefault="00E658B1" w:rsidP="00D21F1A">
      <w:pPr>
        <w:numPr>
          <w:ilvl w:val="0"/>
          <w:numId w:val="61"/>
        </w:numPr>
        <w:tabs>
          <w:tab w:val="clear" w:pos="360"/>
          <w:tab w:val="num" w:pos="720"/>
        </w:tabs>
        <w:spacing w:before="120"/>
        <w:ind w:left="720" w:hanging="180"/>
        <w:jc w:val="both"/>
      </w:pPr>
      <w:r>
        <w:t>przewody czujnika koła podłączone za pomocą hermetycznej rozłącznej wtyczki.</w:t>
      </w:r>
    </w:p>
    <w:p w:rsidR="00E658B1" w:rsidRDefault="00E658B1" w:rsidP="001A2170">
      <w:pPr>
        <w:tabs>
          <w:tab w:val="num" w:pos="720"/>
        </w:tabs>
        <w:spacing w:before="120"/>
        <w:ind w:left="540"/>
        <w:jc w:val="both"/>
      </w:pPr>
      <w:r w:rsidRPr="006B354E">
        <w:t>Typ szybkościomierza wraz z dokumentacją konstrukcyjną muszą być uzgodnione i zatwierdzone przez Zamawiającego</w:t>
      </w:r>
      <w:r>
        <w:t xml:space="preserve"> - zunifikować z ezt EN 71 - 045</w:t>
      </w:r>
      <w:r w:rsidRPr="00536E51">
        <w:t>. (Dokumentacja do wglądu u Zamawiającego)</w:t>
      </w:r>
      <w:r w:rsidRPr="006B354E">
        <w:t>.</w:t>
      </w:r>
    </w:p>
    <w:p w:rsidR="00E658B1" w:rsidRDefault="00E658B1" w:rsidP="00D21F1A">
      <w:pPr>
        <w:numPr>
          <w:ilvl w:val="0"/>
          <w:numId w:val="53"/>
        </w:numPr>
        <w:tabs>
          <w:tab w:val="clear" w:pos="360"/>
          <w:tab w:val="num" w:pos="900"/>
        </w:tabs>
        <w:spacing w:before="120"/>
        <w:ind w:left="720" w:hanging="180"/>
        <w:jc w:val="both"/>
        <w:rPr>
          <w:b/>
          <w:bCs/>
        </w:rPr>
      </w:pPr>
      <w:r>
        <w:rPr>
          <w:b/>
          <w:bCs/>
        </w:rPr>
        <w:t>Terminal operatorski służbowego rozkładu jazdy</w:t>
      </w:r>
    </w:p>
    <w:p w:rsidR="00E658B1" w:rsidRDefault="00E658B1" w:rsidP="00D21F1A">
      <w:pPr>
        <w:numPr>
          <w:ilvl w:val="0"/>
          <w:numId w:val="61"/>
        </w:numPr>
        <w:tabs>
          <w:tab w:val="clear" w:pos="360"/>
          <w:tab w:val="num" w:pos="720"/>
        </w:tabs>
        <w:spacing w:before="120"/>
        <w:ind w:left="720" w:hanging="180"/>
        <w:jc w:val="both"/>
      </w:pPr>
      <w:r>
        <w:t xml:space="preserve">dostawa aplikacji rozkładu jazdy wraz z ostrzeżeniami stałymi z możliwością jego aktualizacji w trybie online. Aplikacja powinna posiadać interfejs do wprowadzania danych o numerze pociągu i maszyniście, a ponadto umożliwiać wyświetlenie odpowiedniego rozkładu jazdy i ustawienia tablic kierunkowych w trybie automatycznym po wpisaniu numeru pociągu. Wprowadzone dane muszą zostać zapisane w rejestratorze tachografu. Wprowadzanie numeru pociągu powinno być przekazywane za pomocą magistrali w trakcji wielokrotnej pomiędzy poszczególnymi rejestratorami. </w:t>
      </w:r>
    </w:p>
    <w:p w:rsidR="00E658B1" w:rsidRDefault="00E658B1" w:rsidP="00D21F1A">
      <w:pPr>
        <w:numPr>
          <w:ilvl w:val="0"/>
          <w:numId w:val="61"/>
        </w:numPr>
        <w:tabs>
          <w:tab w:val="clear" w:pos="360"/>
          <w:tab w:val="num" w:pos="720"/>
        </w:tabs>
        <w:spacing w:before="120"/>
        <w:ind w:left="720" w:hanging="180"/>
        <w:jc w:val="both"/>
      </w:pPr>
      <w:r>
        <w:t>system powinien zapewnić dostosowanie aplikacji do aktualnych wymagań KWR;</w:t>
      </w:r>
    </w:p>
    <w:p w:rsidR="00E658B1" w:rsidRDefault="00E658B1" w:rsidP="00D21F1A">
      <w:pPr>
        <w:numPr>
          <w:ilvl w:val="0"/>
          <w:numId w:val="61"/>
        </w:numPr>
        <w:tabs>
          <w:tab w:val="clear" w:pos="360"/>
          <w:tab w:val="num" w:pos="720"/>
        </w:tabs>
        <w:spacing w:before="120"/>
        <w:ind w:left="720" w:hanging="180"/>
        <w:jc w:val="both"/>
      </w:pPr>
      <w:r>
        <w:t>aplikacja będzie wyświetlana na terminalu wielofunkcyjnym umieszczonym po prawej stronie tachografu w centralnej części pulpitu;</w:t>
      </w:r>
    </w:p>
    <w:p w:rsidR="00E658B1" w:rsidRDefault="00E658B1" w:rsidP="00D21F1A">
      <w:pPr>
        <w:numPr>
          <w:ilvl w:val="0"/>
          <w:numId w:val="61"/>
        </w:numPr>
        <w:tabs>
          <w:tab w:val="clear" w:pos="360"/>
          <w:tab w:val="num" w:pos="720"/>
        </w:tabs>
        <w:spacing w:before="120"/>
        <w:ind w:left="720" w:hanging="180"/>
        <w:jc w:val="both"/>
      </w:pPr>
      <w:r>
        <w:t>napięcie zasilania 24VDC;</w:t>
      </w:r>
    </w:p>
    <w:p w:rsidR="00E658B1" w:rsidRDefault="00E658B1" w:rsidP="00D21F1A">
      <w:pPr>
        <w:numPr>
          <w:ilvl w:val="0"/>
          <w:numId w:val="61"/>
        </w:numPr>
        <w:tabs>
          <w:tab w:val="clear" w:pos="360"/>
          <w:tab w:val="num" w:pos="720"/>
        </w:tabs>
        <w:spacing w:before="120"/>
        <w:ind w:left="720" w:hanging="180"/>
        <w:jc w:val="both"/>
      </w:pPr>
      <w:r>
        <w:t>wyświetlacz 10,4’’, 640x480 pixeli;</w:t>
      </w:r>
    </w:p>
    <w:p w:rsidR="00E658B1" w:rsidRDefault="00E658B1" w:rsidP="00D21F1A">
      <w:pPr>
        <w:numPr>
          <w:ilvl w:val="0"/>
          <w:numId w:val="61"/>
        </w:numPr>
        <w:tabs>
          <w:tab w:val="clear" w:pos="360"/>
          <w:tab w:val="num" w:pos="720"/>
        </w:tabs>
        <w:spacing w:before="120"/>
        <w:ind w:left="720" w:hanging="180"/>
        <w:jc w:val="both"/>
      </w:pPr>
      <w:r>
        <w:t>procesor minimum 500 MHz;</w:t>
      </w:r>
    </w:p>
    <w:p w:rsidR="00E658B1" w:rsidRDefault="00E658B1" w:rsidP="00D21F1A">
      <w:pPr>
        <w:numPr>
          <w:ilvl w:val="0"/>
          <w:numId w:val="61"/>
        </w:numPr>
        <w:tabs>
          <w:tab w:val="clear" w:pos="360"/>
          <w:tab w:val="num" w:pos="720"/>
        </w:tabs>
        <w:spacing w:before="120"/>
        <w:ind w:left="720" w:hanging="180"/>
        <w:jc w:val="both"/>
      </w:pPr>
      <w:r>
        <w:t>pamięć operacyjna min. 256 MB;</w:t>
      </w:r>
    </w:p>
    <w:p w:rsidR="00E658B1" w:rsidRDefault="00E658B1" w:rsidP="00D21F1A">
      <w:pPr>
        <w:numPr>
          <w:ilvl w:val="0"/>
          <w:numId w:val="61"/>
        </w:numPr>
        <w:tabs>
          <w:tab w:val="clear" w:pos="360"/>
          <w:tab w:val="num" w:pos="720"/>
        </w:tabs>
        <w:spacing w:before="120"/>
        <w:ind w:left="720" w:hanging="180"/>
        <w:jc w:val="both"/>
      </w:pPr>
      <w:r>
        <w:t>CAN (2,0B) zintegrowany;</w:t>
      </w:r>
    </w:p>
    <w:p w:rsidR="00E658B1" w:rsidRDefault="00E658B1" w:rsidP="00D21F1A">
      <w:pPr>
        <w:numPr>
          <w:ilvl w:val="0"/>
          <w:numId w:val="61"/>
        </w:numPr>
        <w:tabs>
          <w:tab w:val="clear" w:pos="360"/>
          <w:tab w:val="num" w:pos="720"/>
        </w:tabs>
        <w:spacing w:before="120"/>
        <w:ind w:left="720" w:hanging="180"/>
        <w:jc w:val="both"/>
      </w:pPr>
      <w:r>
        <w:t>RS422/485;</w:t>
      </w:r>
    </w:p>
    <w:p w:rsidR="00E658B1" w:rsidRDefault="00E658B1" w:rsidP="00D21F1A">
      <w:pPr>
        <w:numPr>
          <w:ilvl w:val="0"/>
          <w:numId w:val="61"/>
        </w:numPr>
        <w:tabs>
          <w:tab w:val="clear" w:pos="360"/>
          <w:tab w:val="num" w:pos="720"/>
        </w:tabs>
        <w:spacing w:before="120"/>
        <w:ind w:left="720" w:hanging="180"/>
        <w:jc w:val="both"/>
      </w:pPr>
      <w:r>
        <w:t>Ethernet;</w:t>
      </w:r>
    </w:p>
    <w:p w:rsidR="00E658B1" w:rsidRDefault="00E658B1" w:rsidP="00D21F1A">
      <w:pPr>
        <w:numPr>
          <w:ilvl w:val="0"/>
          <w:numId w:val="61"/>
        </w:numPr>
        <w:tabs>
          <w:tab w:val="clear" w:pos="360"/>
          <w:tab w:val="num" w:pos="720"/>
        </w:tabs>
        <w:spacing w:before="120"/>
        <w:ind w:left="720" w:hanging="180"/>
        <w:jc w:val="both"/>
      </w:pPr>
      <w:r>
        <w:t>USB;</w:t>
      </w:r>
    </w:p>
    <w:p w:rsidR="00E658B1" w:rsidRPr="001A2170" w:rsidRDefault="00E658B1" w:rsidP="001A2170">
      <w:pPr>
        <w:tabs>
          <w:tab w:val="num" w:pos="720"/>
        </w:tabs>
        <w:spacing w:before="120"/>
        <w:ind w:left="720"/>
        <w:jc w:val="both"/>
      </w:pPr>
      <w:r>
        <w:t>Rozwiązanie systemu</w:t>
      </w:r>
      <w:r w:rsidRPr="006B354E">
        <w:t xml:space="preserve"> wraz z dokumentacją konstrukcyjną muszą być uzgodnione i zatwierdzone przez Zamawiającego</w:t>
      </w:r>
      <w:r>
        <w:t>.</w:t>
      </w:r>
    </w:p>
    <w:p w:rsidR="00E658B1" w:rsidRDefault="00E658B1" w:rsidP="00D21F1A">
      <w:pPr>
        <w:numPr>
          <w:ilvl w:val="0"/>
          <w:numId w:val="53"/>
        </w:numPr>
        <w:tabs>
          <w:tab w:val="clear" w:pos="360"/>
          <w:tab w:val="num" w:pos="900"/>
        </w:tabs>
        <w:spacing w:before="120"/>
        <w:ind w:left="720" w:hanging="180"/>
        <w:jc w:val="both"/>
        <w:rPr>
          <w:b/>
          <w:bCs/>
        </w:rPr>
      </w:pPr>
      <w:r>
        <w:rPr>
          <w:b/>
          <w:bCs/>
        </w:rPr>
        <w:t>Sterownik komunikacyjny przesyłu danych o stanie pojazdu</w:t>
      </w:r>
    </w:p>
    <w:p w:rsidR="00E658B1" w:rsidRDefault="00E658B1" w:rsidP="00D21F1A">
      <w:pPr>
        <w:numPr>
          <w:ilvl w:val="0"/>
          <w:numId w:val="61"/>
        </w:numPr>
        <w:tabs>
          <w:tab w:val="clear" w:pos="360"/>
          <w:tab w:val="num" w:pos="720"/>
        </w:tabs>
        <w:spacing w:before="120"/>
        <w:ind w:left="720" w:hanging="180"/>
        <w:jc w:val="both"/>
      </w:pPr>
      <w:r>
        <w:t>przesył danych w sieci GSM/UMTS</w:t>
      </w:r>
    </w:p>
    <w:p w:rsidR="00E658B1" w:rsidRDefault="00E658B1" w:rsidP="00D21F1A">
      <w:pPr>
        <w:numPr>
          <w:ilvl w:val="0"/>
          <w:numId w:val="61"/>
        </w:numPr>
        <w:tabs>
          <w:tab w:val="clear" w:pos="360"/>
          <w:tab w:val="num" w:pos="720"/>
        </w:tabs>
        <w:spacing w:before="120"/>
        <w:ind w:left="720" w:hanging="180"/>
        <w:jc w:val="both"/>
      </w:pPr>
      <w:r>
        <w:t>sterownik rejestruje i transmituje dane z pojazdu;</w:t>
      </w:r>
    </w:p>
    <w:p w:rsidR="00E658B1" w:rsidRDefault="00E658B1" w:rsidP="00D21F1A">
      <w:pPr>
        <w:numPr>
          <w:ilvl w:val="0"/>
          <w:numId w:val="61"/>
        </w:numPr>
        <w:tabs>
          <w:tab w:val="clear" w:pos="360"/>
          <w:tab w:val="num" w:pos="720"/>
        </w:tabs>
        <w:spacing w:before="120"/>
        <w:ind w:left="720" w:hanging="180"/>
        <w:jc w:val="both"/>
      </w:pPr>
      <w:r>
        <w:t>rejestracja danych GPS (czas, pozycja, prędkość);</w:t>
      </w:r>
    </w:p>
    <w:p w:rsidR="00E658B1" w:rsidRDefault="00E658B1" w:rsidP="00D21F1A">
      <w:pPr>
        <w:numPr>
          <w:ilvl w:val="0"/>
          <w:numId w:val="61"/>
        </w:numPr>
        <w:tabs>
          <w:tab w:val="clear" w:pos="360"/>
          <w:tab w:val="num" w:pos="720"/>
        </w:tabs>
        <w:spacing w:before="120"/>
        <w:ind w:left="720" w:hanging="180"/>
        <w:jc w:val="both"/>
      </w:pPr>
      <w:r>
        <w:t>rejestracja wskazanych przez Zamawiającego sygnałów, których źródłem jest magistrala CAN pojazdu (np. sygnały alarmowe, alarmy, próbkowane pomiary itd.);</w:t>
      </w:r>
    </w:p>
    <w:p w:rsidR="00E658B1" w:rsidRDefault="00E658B1" w:rsidP="00D21F1A">
      <w:pPr>
        <w:numPr>
          <w:ilvl w:val="0"/>
          <w:numId w:val="61"/>
        </w:numPr>
        <w:tabs>
          <w:tab w:val="clear" w:pos="360"/>
          <w:tab w:val="num" w:pos="720"/>
        </w:tabs>
        <w:spacing w:before="120"/>
        <w:ind w:left="720" w:hanging="180"/>
        <w:jc w:val="both"/>
      </w:pPr>
      <w:r>
        <w:t>system powinien pozwalać na podgląd stanu aktualnego, jak przeglądanie historii z komputera z poziomu przeglądarki internetowej;</w:t>
      </w:r>
    </w:p>
    <w:p w:rsidR="00E658B1" w:rsidRDefault="00E658B1" w:rsidP="00D21F1A">
      <w:pPr>
        <w:numPr>
          <w:ilvl w:val="0"/>
          <w:numId w:val="61"/>
        </w:numPr>
        <w:tabs>
          <w:tab w:val="clear" w:pos="360"/>
          <w:tab w:val="num" w:pos="720"/>
        </w:tabs>
        <w:spacing w:before="120"/>
        <w:ind w:left="720" w:hanging="180"/>
        <w:jc w:val="both"/>
      </w:pPr>
      <w:r>
        <w:t>wizualizacja położenia pojazdu wraz z informacją o wybranych parametrach technicznych i alarmach oparta będzie o system lokalizacji pojazdów dostawcy systemu;</w:t>
      </w:r>
    </w:p>
    <w:p w:rsidR="00E658B1" w:rsidRDefault="00E658B1" w:rsidP="00D21F1A">
      <w:pPr>
        <w:numPr>
          <w:ilvl w:val="0"/>
          <w:numId w:val="61"/>
        </w:numPr>
        <w:tabs>
          <w:tab w:val="clear" w:pos="360"/>
          <w:tab w:val="num" w:pos="720"/>
        </w:tabs>
        <w:spacing w:before="120"/>
        <w:ind w:left="720" w:hanging="180"/>
        <w:jc w:val="both"/>
      </w:pPr>
      <w:r>
        <w:t>oprogramowanie umożliwiające wizualizację monitorowanych danych powinno zostać dostarczone w dwóch kopiach wraz z licencją do Zamawiającego, znajdować się powinno na serwerze Zamawiającego, Zamawiający dostarczy karty do transmisji danych oraz świadczy usługę APN;</w:t>
      </w:r>
    </w:p>
    <w:p w:rsidR="00E658B1" w:rsidRDefault="00E658B1" w:rsidP="00D21F1A">
      <w:pPr>
        <w:numPr>
          <w:ilvl w:val="0"/>
          <w:numId w:val="61"/>
        </w:numPr>
        <w:tabs>
          <w:tab w:val="clear" w:pos="360"/>
          <w:tab w:val="num" w:pos="720"/>
        </w:tabs>
        <w:spacing w:before="120"/>
        <w:ind w:left="720" w:hanging="180"/>
        <w:jc w:val="both"/>
      </w:pPr>
      <w:r>
        <w:t xml:space="preserve">oprogramowanie na podstawie zgłaszanych komunikatów alarmów, awarii będzie zbierać informacje i zapisywać je w formie statystyk. </w:t>
      </w:r>
    </w:p>
    <w:p w:rsidR="00E658B1" w:rsidRDefault="00E658B1" w:rsidP="00466A1B">
      <w:pPr>
        <w:tabs>
          <w:tab w:val="num" w:pos="720"/>
        </w:tabs>
        <w:spacing w:before="120"/>
        <w:ind w:left="540"/>
        <w:jc w:val="both"/>
      </w:pPr>
      <w:r>
        <w:t>Rozwiązanie i funkcjonalność systemu</w:t>
      </w:r>
      <w:r w:rsidRPr="006B354E">
        <w:t xml:space="preserve"> wraz z dokumentacją konstrukcyjną muszą być uzgodnione i zatwierdzone przez Zamawiającego</w:t>
      </w:r>
      <w:r>
        <w:t xml:space="preserve"> – maksymalnie zunifikować z ezt EN 71 - 045</w:t>
      </w:r>
      <w:r w:rsidRPr="006B354E">
        <w:t>.</w:t>
      </w:r>
    </w:p>
    <w:p w:rsidR="00E658B1" w:rsidRDefault="00E658B1" w:rsidP="00D21F1A">
      <w:pPr>
        <w:numPr>
          <w:ilvl w:val="0"/>
          <w:numId w:val="53"/>
        </w:numPr>
        <w:spacing w:before="120"/>
        <w:ind w:left="720"/>
        <w:jc w:val="both"/>
        <w:rPr>
          <w:b/>
          <w:bCs/>
        </w:rPr>
      </w:pPr>
      <w:r w:rsidRPr="006B354E">
        <w:rPr>
          <w:b/>
          <w:bCs/>
        </w:rPr>
        <w:t xml:space="preserve">Wycieraczki szyby czołowej. </w:t>
      </w:r>
    </w:p>
    <w:p w:rsidR="00E658B1" w:rsidRDefault="00E658B1" w:rsidP="00D21F1A">
      <w:pPr>
        <w:numPr>
          <w:ilvl w:val="0"/>
          <w:numId w:val="62"/>
        </w:numPr>
        <w:tabs>
          <w:tab w:val="clear" w:pos="360"/>
          <w:tab w:val="num" w:pos="720"/>
        </w:tabs>
        <w:spacing w:before="120"/>
        <w:ind w:left="720" w:hanging="180"/>
        <w:jc w:val="both"/>
      </w:pPr>
      <w:r w:rsidRPr="007734F1">
        <w:t>zamontować dwie nowe wycieraczki „pantografowe” z mocowaniem dolnym lub jedną nową wycieraczkę „pantografową” mocowaną powyżej szyby;</w:t>
      </w:r>
    </w:p>
    <w:p w:rsidR="00E658B1" w:rsidRPr="006B354E" w:rsidRDefault="00E658B1" w:rsidP="00466A1B">
      <w:pPr>
        <w:spacing w:before="120"/>
        <w:ind w:left="540"/>
        <w:jc w:val="both"/>
      </w:pPr>
      <w:r w:rsidRPr="006B354E">
        <w:t>Typ wycieraczek wraz z dokumentacją konstrukcyjną muszą być uzgodnione i zatwierdzone przez Zamawiającego.</w:t>
      </w:r>
    </w:p>
    <w:p w:rsidR="00E658B1" w:rsidRDefault="00E658B1" w:rsidP="00D21F1A">
      <w:pPr>
        <w:numPr>
          <w:ilvl w:val="0"/>
          <w:numId w:val="53"/>
        </w:numPr>
        <w:spacing w:before="120"/>
        <w:ind w:left="709" w:hanging="349"/>
        <w:jc w:val="both"/>
        <w:rPr>
          <w:b/>
          <w:bCs/>
        </w:rPr>
      </w:pPr>
      <w:r w:rsidRPr="006B354E">
        <w:rPr>
          <w:b/>
          <w:bCs/>
        </w:rPr>
        <w:t>Układ sterowania drzwiami automatycznymi.</w:t>
      </w:r>
    </w:p>
    <w:p w:rsidR="00E658B1" w:rsidRDefault="00E658B1" w:rsidP="00D21F1A">
      <w:pPr>
        <w:numPr>
          <w:ilvl w:val="0"/>
          <w:numId w:val="62"/>
        </w:numPr>
        <w:tabs>
          <w:tab w:val="clear" w:pos="360"/>
        </w:tabs>
        <w:spacing w:before="120"/>
        <w:ind w:left="720" w:hanging="180"/>
        <w:jc w:val="both"/>
      </w:pPr>
      <w:r w:rsidRPr="006B354E">
        <w:t xml:space="preserve">sterowanie drzwiami zarówno z pulpitu jak i centralek w przedziale służbowym może odbywać się jedynie </w:t>
      </w:r>
      <w:r>
        <w:t>ze strony pojazdu</w:t>
      </w:r>
      <w:r w:rsidRPr="006B354E">
        <w:t xml:space="preserve"> gdzie aktywowano kabinę</w:t>
      </w:r>
      <w:r>
        <w:t xml:space="preserve">. Po zmianie aktywacji kabin i przejściu na druga stronę jest </w:t>
      </w:r>
      <w:r w:rsidRPr="006B354E">
        <w:t>możl</w:t>
      </w:r>
      <w:r>
        <w:t>iwość zamknięcia drzwi z ponownie aktywowanej</w:t>
      </w:r>
      <w:r w:rsidRPr="006B354E">
        <w:t xml:space="preserve"> kabiny;</w:t>
      </w:r>
    </w:p>
    <w:p w:rsidR="00E658B1" w:rsidRDefault="00E658B1" w:rsidP="00D21F1A">
      <w:pPr>
        <w:numPr>
          <w:ilvl w:val="1"/>
          <w:numId w:val="53"/>
        </w:numPr>
        <w:tabs>
          <w:tab w:val="clear" w:pos="1440"/>
          <w:tab w:val="num" w:pos="720"/>
        </w:tabs>
        <w:spacing w:before="120"/>
        <w:ind w:left="720" w:hanging="180"/>
        <w:jc w:val="both"/>
      </w:pPr>
      <w:r>
        <w:t>u</w:t>
      </w:r>
      <w:r w:rsidRPr="006B354E">
        <w:t>kład sterowania powinien umożliwiać wybór sterowania otwieraniem drzwi - indywidualnie przyciskiem przez pasażera lub centralnie przez drużynę pociągową. Przełączanie trybu dokonuje się za pomocą przełącznika na pulpicie maszynisty. Zmiana trybu otwierania drzwi automatycznych w aktywnej kabinie powinna powodować zmianę try</w:t>
      </w:r>
      <w:r>
        <w:t>bu otwierania na pozostałych ezt</w:t>
      </w:r>
      <w:r w:rsidRPr="006B354E">
        <w:t xml:space="preserve"> w trakcji wielokrotnej.</w:t>
      </w:r>
    </w:p>
    <w:p w:rsidR="00E658B1" w:rsidRDefault="00E658B1" w:rsidP="00D21F1A">
      <w:pPr>
        <w:numPr>
          <w:ilvl w:val="1"/>
          <w:numId w:val="53"/>
        </w:numPr>
        <w:tabs>
          <w:tab w:val="clear" w:pos="1440"/>
          <w:tab w:val="num" w:pos="720"/>
        </w:tabs>
        <w:spacing w:before="120"/>
        <w:ind w:left="720" w:hanging="180"/>
        <w:jc w:val="both"/>
      </w:pPr>
      <w:r>
        <w:t>z</w:t>
      </w:r>
      <w:r w:rsidRPr="009E2737">
        <w:t xml:space="preserve">amontować przyciski sterowania drzwiami zarówno na pulpicie jak i w centralkach w przedziale służbowym. Przełącznik nadania zgody indywidualnego otwierania drzwi oraz wyłączenia blokady zamontować jedynie na pulpicie maszynisty - rozwiązanie przedstawiono w załączonym Katalogu. Sygnalizacja świetlna zadziałania blokady drzwi i otwartych drzwi zarówno w centralkach i na pulpicie maszynisty. Drzwi muszą zamykać się po naciśnięciu przycisku, po którym następuje sygnał ostrzegawczy (buczek) </w:t>
      </w:r>
      <w:r>
        <w:t>dopó</w:t>
      </w:r>
      <w:r w:rsidRPr="009E2737">
        <w:t>ki przycisk jest wciśnięty, po zwolnieniu przycisku drzwi zamykają się. Podczas zamykania pulsujący sygnał świetlny oraz dźwiękowy zamykania drzwi (sygnały muszą być wyraźnie słyszalne i widzialne z peronu i wnętrza pojazdu);</w:t>
      </w:r>
    </w:p>
    <w:p w:rsidR="00E658B1" w:rsidRDefault="00E658B1" w:rsidP="00D21F1A">
      <w:pPr>
        <w:numPr>
          <w:ilvl w:val="1"/>
          <w:numId w:val="53"/>
        </w:numPr>
        <w:tabs>
          <w:tab w:val="clear" w:pos="1440"/>
          <w:tab w:val="num" w:pos="720"/>
        </w:tabs>
        <w:spacing w:before="120"/>
        <w:ind w:left="720" w:hanging="180"/>
        <w:jc w:val="both"/>
      </w:pPr>
      <w:r w:rsidRPr="007D31D3">
        <w:t>zamontować przyciski układu indywidualnego otwierania drzwi przez pasażera z samoczynnym zamykaniem się drzwi po czasie 10 sek. W momencie aktywnego indywidualnego otwierania drzwi przyciski podświetlane na zielono i czerwono LED oraz sygnał akustyczny. Przemieszczenie przy nacisku 0,4 mm, temperatura pracy od -40 do 80 stopni Celsjusza. Przycisk powinien posiadać stopień ochrony – część frontowa IP67, część tylna IP60, zabezpieczenie elektroniki przed wilgocią oraz przed zmianą polaryzacji;</w:t>
      </w:r>
    </w:p>
    <w:p w:rsidR="00E658B1" w:rsidRDefault="00E658B1" w:rsidP="00D21F1A">
      <w:pPr>
        <w:numPr>
          <w:ilvl w:val="1"/>
          <w:numId w:val="53"/>
        </w:numPr>
        <w:tabs>
          <w:tab w:val="clear" w:pos="1440"/>
          <w:tab w:val="num" w:pos="720"/>
        </w:tabs>
        <w:spacing w:before="120"/>
        <w:ind w:left="720" w:hanging="180"/>
        <w:jc w:val="both"/>
      </w:pPr>
      <w:r w:rsidRPr="006B354E">
        <w:t xml:space="preserve">zamontować </w:t>
      </w:r>
      <w:r>
        <w:t>przy drzwiach łączniki do zamykania lokalnego drzwi za pomocą klucza konduktorskiego. Musi istnieć możliwość izolacji tych łączników, w przypadku uszkodzenia, z poziomu terminalu operatorskiego na ekranie kontroli drzwi</w:t>
      </w:r>
      <w:r w:rsidRPr="006B354E">
        <w:t>;</w:t>
      </w:r>
    </w:p>
    <w:p w:rsidR="00E658B1" w:rsidRDefault="00E658B1" w:rsidP="00D21F1A">
      <w:pPr>
        <w:numPr>
          <w:ilvl w:val="1"/>
          <w:numId w:val="53"/>
        </w:numPr>
        <w:tabs>
          <w:tab w:val="clear" w:pos="1440"/>
          <w:tab w:val="num" w:pos="720"/>
        </w:tabs>
        <w:spacing w:before="120"/>
        <w:ind w:left="720" w:hanging="180"/>
        <w:jc w:val="both"/>
      </w:pPr>
      <w:r>
        <w:t xml:space="preserve">w </w:t>
      </w:r>
      <w:r w:rsidRPr="006B354E">
        <w:t>przypadku przytrzaśnięcia pasażera musi istnieć możliwość natychmiastowego otworzenia drzwi po naciśnięciu przycisku;</w:t>
      </w:r>
    </w:p>
    <w:p w:rsidR="00E658B1" w:rsidRDefault="00E658B1" w:rsidP="00D21F1A">
      <w:pPr>
        <w:numPr>
          <w:ilvl w:val="1"/>
          <w:numId w:val="53"/>
        </w:numPr>
        <w:tabs>
          <w:tab w:val="clear" w:pos="1440"/>
          <w:tab w:val="num" w:pos="720"/>
        </w:tabs>
        <w:spacing w:before="120"/>
        <w:ind w:left="720" w:hanging="180"/>
        <w:jc w:val="both"/>
      </w:pPr>
      <w:r w:rsidRPr="007734F1">
        <w:t>zabudować czujniki ruchu, które aktywują się podczas włączonej zgody indywidualnego otwierania drzwi (otwieranie/zamykanie drzwi za pomocą przycisków przez pasażera), czujnik działający na zasadzie foto nadajnik – odbiornik;</w:t>
      </w:r>
    </w:p>
    <w:p w:rsidR="00E658B1" w:rsidRDefault="00E658B1" w:rsidP="00D21F1A">
      <w:pPr>
        <w:numPr>
          <w:ilvl w:val="1"/>
          <w:numId w:val="53"/>
        </w:numPr>
        <w:tabs>
          <w:tab w:val="clear" w:pos="1440"/>
          <w:tab w:val="num" w:pos="720"/>
        </w:tabs>
        <w:spacing w:before="120"/>
        <w:ind w:left="720" w:hanging="180"/>
        <w:jc w:val="both"/>
      </w:pPr>
      <w:r>
        <w:t xml:space="preserve">informacja </w:t>
      </w:r>
      <w:r w:rsidRPr="006B354E">
        <w:t>o stanie położenia drzwi bezwzględnie dla każde</w:t>
      </w:r>
      <w:r>
        <w:t xml:space="preserve">go ezt w trakcji wielokrotnej w zakładce </w:t>
      </w:r>
      <w:r w:rsidRPr="006B354E">
        <w:t xml:space="preserve">terminalu operatorskiego w kabinie maszynisty. Powinien się wyświetlić komunikat np. otwarte drzwi </w:t>
      </w:r>
      <w:r>
        <w:t>nr ezt</w:t>
      </w:r>
      <w:r w:rsidRPr="006B354E">
        <w:t>1. Po zamknięciu centralnym w przypadku nie zamknięcia drzwi musi wyświetlić się komunikat, które drzwi nie zostały</w:t>
      </w:r>
      <w:r>
        <w:t xml:space="preserve"> zamknięte np. otwarte drzwi ezt</w:t>
      </w:r>
      <w:r w:rsidRPr="006B354E">
        <w:t xml:space="preserve">1 nr 2 lub w przypadku większej ich liczby – otwarte </w:t>
      </w:r>
      <w:r>
        <w:t>drzwi ezt</w:t>
      </w:r>
      <w:r w:rsidRPr="006B354E">
        <w:t>1 nr 1,2,3,4 itd.</w:t>
      </w:r>
      <w:r>
        <w:t>;</w:t>
      </w:r>
    </w:p>
    <w:p w:rsidR="00E658B1" w:rsidRDefault="00E658B1" w:rsidP="00D21F1A">
      <w:pPr>
        <w:numPr>
          <w:ilvl w:val="1"/>
          <w:numId w:val="53"/>
        </w:numPr>
        <w:tabs>
          <w:tab w:val="clear" w:pos="1440"/>
          <w:tab w:val="num" w:pos="720"/>
        </w:tabs>
        <w:spacing w:before="120"/>
        <w:ind w:left="720" w:hanging="180"/>
        <w:jc w:val="both"/>
      </w:pPr>
      <w:r>
        <w:t xml:space="preserve">po zadaniu centralnym sygnału </w:t>
      </w:r>
      <w:r w:rsidRPr="006B7A06">
        <w:t>zamknięci</w:t>
      </w:r>
      <w:r>
        <w:t>a</w:t>
      </w:r>
      <w:r w:rsidRPr="006B7A06">
        <w:t xml:space="preserve"> drzwi automatycznych wejściowych, w przypadku nie zamknięcia </w:t>
      </w:r>
      <w:r>
        <w:t xml:space="preserve">się którychkolwiek </w:t>
      </w:r>
      <w:r w:rsidRPr="006B7A06">
        <w:t>drzwi, rozruch wszystk</w:t>
      </w:r>
      <w:r>
        <w:t>ich ezt</w:t>
      </w:r>
      <w:r w:rsidRPr="006B7A06">
        <w:t xml:space="preserve"> w trakcji wielokrotnej musi zostać „odcięty”, w przypadku uszkodzenia czujnika/instalacji sygnalizacji zamknięcia danej pary drzwi musi istnieć możliwość wyłączenia syg</w:t>
      </w:r>
      <w:r>
        <w:t>nalizacji dla jednej pary drzwi</w:t>
      </w:r>
      <w:r w:rsidRPr="006B7A06">
        <w:t xml:space="preserve"> z poziomu sterownika drzwi;</w:t>
      </w:r>
    </w:p>
    <w:p w:rsidR="00E658B1" w:rsidRDefault="00E658B1" w:rsidP="00D21F1A">
      <w:pPr>
        <w:numPr>
          <w:ilvl w:val="1"/>
          <w:numId w:val="53"/>
        </w:numPr>
        <w:tabs>
          <w:tab w:val="clear" w:pos="1440"/>
          <w:tab w:val="num" w:pos="720"/>
        </w:tabs>
        <w:spacing w:before="120"/>
        <w:ind w:left="720" w:hanging="180"/>
        <w:jc w:val="both"/>
      </w:pPr>
      <w:r w:rsidRPr="006B7A06">
        <w:t>automatyczna blokada mechaniczna drzwi wejściowych  powyżej 5 km/h (blokada drzwi o konstrukcji odpornej na uszkodzenia przy próbach „siłowego” otwierania przy zamkniętej blokadzie)</w:t>
      </w:r>
    </w:p>
    <w:p w:rsidR="00E658B1" w:rsidRDefault="00E658B1" w:rsidP="00D21F1A">
      <w:pPr>
        <w:numPr>
          <w:ilvl w:val="1"/>
          <w:numId w:val="53"/>
        </w:numPr>
        <w:tabs>
          <w:tab w:val="clear" w:pos="1440"/>
          <w:tab w:val="num" w:pos="720"/>
        </w:tabs>
        <w:spacing w:before="120"/>
        <w:ind w:left="720" w:hanging="180"/>
        <w:jc w:val="both"/>
      </w:pPr>
      <w:r>
        <w:t>kontrola</w:t>
      </w:r>
      <w:r w:rsidRPr="006B7A06">
        <w:t xml:space="preserve"> zamkniętych drzwi z</w:t>
      </w:r>
      <w:r>
        <w:t>a pomocą czujników indukcyjnych;</w:t>
      </w:r>
    </w:p>
    <w:p w:rsidR="00E658B1" w:rsidRDefault="00E658B1" w:rsidP="00D21F1A">
      <w:pPr>
        <w:numPr>
          <w:ilvl w:val="1"/>
          <w:numId w:val="53"/>
        </w:numPr>
        <w:tabs>
          <w:tab w:val="clear" w:pos="1440"/>
          <w:tab w:val="num" w:pos="720"/>
        </w:tabs>
        <w:spacing w:before="120"/>
        <w:ind w:left="720" w:hanging="180"/>
        <w:jc w:val="both"/>
      </w:pPr>
      <w:r w:rsidRPr="006B7A06">
        <w:t>drzwi powinny posiadać możliwość awaryjnego otwarcia</w:t>
      </w:r>
      <w:r>
        <w:t xml:space="preserve"> przez pasażera podczas postoju – opisano wyżej w punkcie dot. napędu drzwi</w:t>
      </w:r>
      <w:r w:rsidRPr="006B7A06">
        <w:t xml:space="preserve"> </w:t>
      </w:r>
      <w:r>
        <w:t>automatycznych</w:t>
      </w:r>
    </w:p>
    <w:p w:rsidR="00E658B1" w:rsidRPr="006B7A06" w:rsidRDefault="00E658B1" w:rsidP="001A2170">
      <w:pPr>
        <w:tabs>
          <w:tab w:val="num" w:pos="720"/>
        </w:tabs>
        <w:spacing w:before="120"/>
        <w:ind w:left="540"/>
        <w:jc w:val="both"/>
      </w:pPr>
      <w:r>
        <w:t xml:space="preserve">Rozwiązanie sterowania drzwiami </w:t>
      </w:r>
      <w:r w:rsidRPr="006B354E">
        <w:t>wraz z dokumentacją konstrukcyjną muszą być uzgodnione i zatwierdzone przez Zamawiającego</w:t>
      </w:r>
      <w:r>
        <w:t xml:space="preserve"> - zunifikować z ezt EN 71 nr 045</w:t>
      </w:r>
      <w:r w:rsidRPr="006B354E">
        <w:t>.</w:t>
      </w:r>
    </w:p>
    <w:p w:rsidR="00E658B1" w:rsidRDefault="00E658B1" w:rsidP="00D21F1A">
      <w:pPr>
        <w:numPr>
          <w:ilvl w:val="0"/>
          <w:numId w:val="53"/>
        </w:numPr>
        <w:spacing w:before="120"/>
        <w:ind w:left="851" w:hanging="491"/>
        <w:jc w:val="both"/>
        <w:rPr>
          <w:b/>
          <w:bCs/>
        </w:rPr>
      </w:pPr>
      <w:r w:rsidRPr="006B354E">
        <w:rPr>
          <w:b/>
          <w:bCs/>
        </w:rPr>
        <w:t xml:space="preserve">Radiołączność </w:t>
      </w:r>
    </w:p>
    <w:p w:rsidR="00E658B1" w:rsidRDefault="00E658B1" w:rsidP="00D21F1A">
      <w:pPr>
        <w:numPr>
          <w:ilvl w:val="0"/>
          <w:numId w:val="63"/>
        </w:numPr>
        <w:tabs>
          <w:tab w:val="clear" w:pos="360"/>
          <w:tab w:val="num" w:pos="720"/>
        </w:tabs>
        <w:spacing w:before="120"/>
        <w:ind w:left="540" w:firstLine="0"/>
        <w:jc w:val="both"/>
      </w:pPr>
      <w:r>
        <w:t>w</w:t>
      </w:r>
      <w:r w:rsidRPr="006B7A06">
        <w:t>ymienić instalację i antenę na nową, zastosować kabel KKST-ZM, zastoso</w:t>
      </w:r>
      <w:r>
        <w:t xml:space="preserve">wać jeden moduł    </w:t>
      </w:r>
    </w:p>
    <w:p w:rsidR="00E658B1" w:rsidRDefault="00E658B1" w:rsidP="000F116D">
      <w:pPr>
        <w:spacing w:before="120"/>
        <w:ind w:left="720"/>
        <w:jc w:val="both"/>
      </w:pPr>
      <w:r>
        <w:t>termi</w:t>
      </w:r>
      <w:r w:rsidRPr="006B7A06">
        <w:t xml:space="preserve">nala na </w:t>
      </w:r>
      <w:r>
        <w:t>ezt</w:t>
      </w:r>
      <w:r w:rsidRPr="006B7A06">
        <w:t xml:space="preserve"> oraz po jednym manipulatorze w kabinie</w:t>
      </w:r>
      <w:r>
        <w:t>. Do 7 ezt Zamawiający dostarczy po jednym terminalu i jednym manipulatorze radiotelefonu,</w:t>
      </w:r>
    </w:p>
    <w:p w:rsidR="00E658B1" w:rsidRDefault="00E658B1" w:rsidP="00D21F1A">
      <w:pPr>
        <w:numPr>
          <w:ilvl w:val="0"/>
          <w:numId w:val="63"/>
        </w:numPr>
        <w:tabs>
          <w:tab w:val="clear" w:pos="360"/>
          <w:tab w:val="num" w:pos="720"/>
        </w:tabs>
        <w:spacing w:before="120"/>
        <w:ind w:left="540" w:firstLine="0"/>
        <w:jc w:val="both"/>
      </w:pPr>
      <w:r>
        <w:t>Terminal powinien być zamontowany w szafie NN w taki sposób, aby był zapewniony łatwy  dostęp do bezpieczników;</w:t>
      </w:r>
      <w:r w:rsidRPr="006B7A06">
        <w:t xml:space="preserve"> </w:t>
      </w:r>
    </w:p>
    <w:p w:rsidR="00E658B1" w:rsidRDefault="00E658B1" w:rsidP="00D21F1A">
      <w:pPr>
        <w:numPr>
          <w:ilvl w:val="0"/>
          <w:numId w:val="63"/>
        </w:numPr>
        <w:tabs>
          <w:tab w:val="clear" w:pos="360"/>
          <w:tab w:val="num" w:pos="720"/>
        </w:tabs>
        <w:spacing w:before="120"/>
        <w:ind w:left="720" w:hanging="180"/>
        <w:jc w:val="both"/>
      </w:pPr>
      <w:r w:rsidRPr="006B7A06">
        <w:t>Zamontować radiotelefon nowego typu w pulpicie maszynisty pozwalający realizować następujące funkcje:</w:t>
      </w:r>
    </w:p>
    <w:p w:rsidR="00E658B1" w:rsidRPr="00263E58" w:rsidRDefault="00E658B1" w:rsidP="00466A1B">
      <w:pPr>
        <w:pStyle w:val="NormalWeb"/>
        <w:spacing w:before="0" w:beforeAutospacing="0" w:after="60" w:afterAutospacing="0"/>
        <w:ind w:left="900" w:hanging="360"/>
        <w:rPr>
          <w:sz w:val="24"/>
          <w:szCs w:val="24"/>
        </w:rPr>
      </w:pPr>
      <w:r w:rsidRPr="006B7A06">
        <w:t xml:space="preserve">•  </w:t>
      </w:r>
      <w:r>
        <w:t xml:space="preserve"> </w:t>
      </w:r>
      <w:r w:rsidRPr="00263E58">
        <w:rPr>
          <w:sz w:val="24"/>
          <w:szCs w:val="24"/>
        </w:rPr>
        <w:t>Nadawanie i odbiór sygnałów audio;</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Nadawanie i odbiór sygnałów specjalnych PKP (Zew1, Zew2, Zew3);</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Funkcja Radio-Stop;</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Przesyłanie komunikatów tekstowych.</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Transmisja danych;</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Automatyczna synchronizacja czasu pracy urządzenia w oparciu o sygnał GPS;</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Prezentacja stanu urządzenia na graficznym ekranie LCD;</w:t>
      </w:r>
    </w:p>
    <w:p w:rsidR="00E658B1" w:rsidRDefault="00E658B1"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 xml:space="preserve">Duża funkcjonalność konsoli operatorskiej: graficzny wyświetlacz, intuicyjne menu, </w:t>
      </w:r>
    </w:p>
    <w:p w:rsidR="00E658B1" w:rsidRPr="00263E58" w:rsidRDefault="00E658B1"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programowalne klawisze funkcyjne, klawiatura alfanumeryczna;</w:t>
      </w:r>
    </w:p>
    <w:p w:rsidR="00E658B1" w:rsidRDefault="00E658B1" w:rsidP="00466A1B">
      <w:pPr>
        <w:pStyle w:val="NormalWeb"/>
        <w:spacing w:before="0" w:beforeAutospacing="0" w:after="60" w:afterAutospacing="0"/>
        <w:ind w:left="900" w:hanging="360"/>
        <w:rPr>
          <w:sz w:val="24"/>
          <w:szCs w:val="24"/>
        </w:rPr>
      </w:pPr>
      <w:r w:rsidRPr="00263E58">
        <w:rPr>
          <w:sz w:val="24"/>
          <w:szCs w:val="24"/>
        </w:rPr>
        <w:t>• </w:t>
      </w:r>
      <w:r>
        <w:rPr>
          <w:sz w:val="24"/>
          <w:szCs w:val="24"/>
        </w:rPr>
        <w:t xml:space="preserve"> </w:t>
      </w:r>
      <w:r w:rsidRPr="00263E58">
        <w:rPr>
          <w:sz w:val="24"/>
          <w:szCs w:val="24"/>
        </w:rPr>
        <w:t xml:space="preserve">Moduł GPS - możliwość wdrożenia aplikacji wykorzystujących funkcje systemu śledzenia </w:t>
      </w:r>
    </w:p>
    <w:p w:rsidR="00E658B1" w:rsidRPr="00263E58" w:rsidRDefault="00E658B1" w:rsidP="00466A1B">
      <w:pPr>
        <w:pStyle w:val="NormalWeb"/>
        <w:spacing w:before="0" w:beforeAutospacing="0" w:after="60" w:afterAutospacing="0"/>
        <w:ind w:left="900" w:hanging="360"/>
        <w:rPr>
          <w:sz w:val="24"/>
          <w:szCs w:val="24"/>
        </w:rPr>
      </w:pPr>
      <w:r>
        <w:rPr>
          <w:sz w:val="24"/>
          <w:szCs w:val="24"/>
        </w:rPr>
        <w:t xml:space="preserve">    </w:t>
      </w:r>
      <w:r w:rsidRPr="00263E58">
        <w:rPr>
          <w:sz w:val="24"/>
          <w:szCs w:val="24"/>
        </w:rPr>
        <w:t>pojazdów ;</w:t>
      </w:r>
    </w:p>
    <w:p w:rsidR="00E658B1" w:rsidRPr="00263E58" w:rsidRDefault="00E658B1" w:rsidP="00466A1B">
      <w:pPr>
        <w:pStyle w:val="NormalWeb"/>
        <w:spacing w:before="0" w:beforeAutospacing="0" w:after="60" w:afterAutospacing="0"/>
        <w:ind w:left="900" w:hanging="360"/>
        <w:rPr>
          <w:sz w:val="24"/>
          <w:szCs w:val="24"/>
        </w:rPr>
      </w:pPr>
      <w:r w:rsidRPr="00263E58">
        <w:rPr>
          <w:sz w:val="24"/>
          <w:szCs w:val="24"/>
        </w:rPr>
        <w:t xml:space="preserve">• </w:t>
      </w:r>
      <w:r>
        <w:rPr>
          <w:sz w:val="24"/>
          <w:szCs w:val="24"/>
        </w:rPr>
        <w:t xml:space="preserve"> </w:t>
      </w:r>
      <w:r w:rsidRPr="00263E58">
        <w:rPr>
          <w:sz w:val="24"/>
          <w:szCs w:val="24"/>
        </w:rPr>
        <w:t>Zasilacz akceptujący szeroki zakres napięć wejściowych, odporny na zakłócenia;</w:t>
      </w:r>
    </w:p>
    <w:p w:rsidR="00E658B1" w:rsidRDefault="00E658B1" w:rsidP="00D21F1A">
      <w:pPr>
        <w:numPr>
          <w:ilvl w:val="0"/>
          <w:numId w:val="63"/>
        </w:numPr>
        <w:tabs>
          <w:tab w:val="clear" w:pos="360"/>
          <w:tab w:val="num" w:pos="720"/>
        </w:tabs>
        <w:spacing w:before="120"/>
        <w:ind w:left="720" w:hanging="180"/>
        <w:jc w:val="both"/>
      </w:pPr>
      <w:r>
        <w:t xml:space="preserve"> I</w:t>
      </w:r>
      <w:r w:rsidRPr="006B7A06">
        <w:t xml:space="preserve">nstalację wykonać w taki sposób aby podczas odbioru nie było słychać zakłóceń, szumów w </w:t>
      </w:r>
    </w:p>
    <w:p w:rsidR="00E658B1" w:rsidRPr="006B7A06" w:rsidRDefault="00E658B1" w:rsidP="00263E58">
      <w:pPr>
        <w:spacing w:before="120"/>
        <w:jc w:val="both"/>
      </w:pPr>
      <w:r>
        <w:t xml:space="preserve">             </w:t>
      </w:r>
      <w:r w:rsidRPr="006B7A06">
        <w:t>odbieranym sygnale.</w:t>
      </w:r>
    </w:p>
    <w:p w:rsidR="00E658B1" w:rsidRDefault="00E658B1" w:rsidP="00D21F1A">
      <w:pPr>
        <w:numPr>
          <w:ilvl w:val="0"/>
          <w:numId w:val="53"/>
        </w:numPr>
        <w:spacing w:before="120"/>
        <w:ind w:left="851" w:hanging="491"/>
        <w:jc w:val="both"/>
        <w:rPr>
          <w:b/>
          <w:bCs/>
        </w:rPr>
      </w:pPr>
      <w:r>
        <w:rPr>
          <w:b/>
          <w:bCs/>
        </w:rPr>
        <w:t>Kompatybilność elektromagnetyczna</w:t>
      </w:r>
    </w:p>
    <w:p w:rsidR="00E658B1" w:rsidRPr="001A2170" w:rsidRDefault="00E658B1" w:rsidP="001A2170">
      <w:pPr>
        <w:keepNext/>
        <w:spacing w:before="180" w:after="60"/>
        <w:ind w:left="720"/>
        <w:jc w:val="both"/>
      </w:pPr>
      <w:r w:rsidRPr="006B354E">
        <w:t>Poziom zakłóceń wywołanych pracą urządzeń powinien odpowiadać wymaganiom odpowiednich części normy PN-EN 50121</w:t>
      </w:r>
      <w:r>
        <w:t xml:space="preserve"> lub normy równoważnej</w:t>
      </w:r>
      <w:r w:rsidRPr="006B354E">
        <w:t>. Dopuszczalna indukcja pola magnetycznego nie może przekraczać poziomu 2mT. Urządzenia nie powinny emitować żadnych przydźwięków słyszalnych w systemach łączności i zapowiadania. Systemy elektroniczne powinny cechować się wysoką sprawnością, niezawodnością i odpornością na zakłócenia pochodzące od wagonowych urządzeń trakcyjnych.</w:t>
      </w:r>
    </w:p>
    <w:p w:rsidR="00E658B1" w:rsidRPr="006B354E" w:rsidRDefault="00E658B1" w:rsidP="00466A1B">
      <w:pPr>
        <w:keepNext/>
        <w:spacing w:before="180" w:after="60"/>
        <w:ind w:left="561" w:hanging="561"/>
        <w:rPr>
          <w:b/>
          <w:bCs/>
          <w:u w:val="single"/>
        </w:rPr>
      </w:pPr>
      <w:r w:rsidRPr="006B354E">
        <w:rPr>
          <w:b/>
          <w:bCs/>
          <w:u w:val="single"/>
        </w:rPr>
        <w:t>X.</w:t>
      </w:r>
      <w:r w:rsidRPr="006B354E">
        <w:rPr>
          <w:b/>
          <w:bCs/>
          <w:u w:val="single"/>
        </w:rPr>
        <w:tab/>
        <w:t>Instalacje elektryczne WN i NN</w:t>
      </w:r>
    </w:p>
    <w:p w:rsidR="00E658B1" w:rsidRDefault="00E658B1" w:rsidP="00D21F1A">
      <w:pPr>
        <w:numPr>
          <w:ilvl w:val="0"/>
          <w:numId w:val="64"/>
        </w:numPr>
        <w:tabs>
          <w:tab w:val="left" w:pos="360"/>
        </w:tabs>
        <w:spacing w:before="120"/>
        <w:ind w:left="720"/>
        <w:jc w:val="both"/>
        <w:rPr>
          <w:b/>
          <w:bCs/>
        </w:rPr>
      </w:pPr>
      <w:r w:rsidRPr="006B354E">
        <w:rPr>
          <w:b/>
          <w:bCs/>
        </w:rPr>
        <w:t>Przewody elektryczne</w:t>
      </w:r>
      <w:r w:rsidRPr="006B354E">
        <w:rPr>
          <w:b/>
          <w:bCs/>
        </w:rPr>
        <w:tab/>
      </w:r>
    </w:p>
    <w:p w:rsidR="00E658B1" w:rsidRDefault="00E658B1" w:rsidP="00D21F1A">
      <w:pPr>
        <w:numPr>
          <w:ilvl w:val="0"/>
          <w:numId w:val="65"/>
        </w:numPr>
        <w:tabs>
          <w:tab w:val="clear" w:pos="360"/>
          <w:tab w:val="num" w:pos="720"/>
        </w:tabs>
        <w:spacing w:before="120"/>
        <w:ind w:left="720" w:hanging="180"/>
        <w:jc w:val="both"/>
      </w:pPr>
      <w:r w:rsidRPr="006B354E">
        <w:t>Wszystkie przewody elektryczne wymienić na nowe.</w:t>
      </w:r>
    </w:p>
    <w:p w:rsidR="00E658B1" w:rsidRDefault="00E658B1" w:rsidP="00D21F1A">
      <w:pPr>
        <w:numPr>
          <w:ilvl w:val="0"/>
          <w:numId w:val="65"/>
        </w:numPr>
        <w:tabs>
          <w:tab w:val="clear" w:pos="360"/>
          <w:tab w:val="num" w:pos="720"/>
        </w:tabs>
        <w:spacing w:before="120"/>
        <w:ind w:left="720" w:hanging="180"/>
        <w:jc w:val="both"/>
      </w:pPr>
      <w:r w:rsidRPr="006B354E">
        <w:t>wszelkie instalacje powinny być wykonane z takich przewodów i ułożone w taki sposób aby nie powodować zakłóceń w odbiorze sygnału radiowego;</w:t>
      </w:r>
    </w:p>
    <w:p w:rsidR="00E658B1" w:rsidRDefault="00E658B1" w:rsidP="00D21F1A">
      <w:pPr>
        <w:numPr>
          <w:ilvl w:val="0"/>
          <w:numId w:val="65"/>
        </w:numPr>
        <w:tabs>
          <w:tab w:val="clear" w:pos="360"/>
          <w:tab w:val="num" w:pos="720"/>
        </w:tabs>
        <w:spacing w:before="120"/>
        <w:ind w:left="720" w:hanging="180"/>
        <w:jc w:val="both"/>
      </w:pPr>
      <w:r w:rsidRPr="006B354E">
        <w:t>uwzględnić rodzaj przewodów z uwzględnieniem przeznaczenia zastosowania i ekranowania;</w:t>
      </w:r>
    </w:p>
    <w:p w:rsidR="00E658B1" w:rsidRDefault="00E658B1" w:rsidP="00D21F1A">
      <w:pPr>
        <w:numPr>
          <w:ilvl w:val="0"/>
          <w:numId w:val="65"/>
        </w:numPr>
        <w:tabs>
          <w:tab w:val="clear" w:pos="360"/>
          <w:tab w:val="num" w:pos="720"/>
        </w:tabs>
        <w:spacing w:before="120"/>
        <w:ind w:left="720" w:hanging="180"/>
        <w:jc w:val="both"/>
      </w:pPr>
      <w:r w:rsidRPr="006B354E">
        <w:t xml:space="preserve"> sprawdzić stan rur instalacyjnych i pewność ich zamocowania, uszkodzone elementy wymienić na nowe.</w:t>
      </w:r>
    </w:p>
    <w:p w:rsidR="00E658B1" w:rsidRDefault="00E658B1" w:rsidP="00D21F1A">
      <w:pPr>
        <w:numPr>
          <w:ilvl w:val="0"/>
          <w:numId w:val="65"/>
        </w:numPr>
        <w:tabs>
          <w:tab w:val="clear" w:pos="360"/>
          <w:tab w:val="num" w:pos="720"/>
        </w:tabs>
        <w:spacing w:before="120"/>
        <w:ind w:left="720" w:hanging="180"/>
        <w:jc w:val="both"/>
      </w:pPr>
      <w:r w:rsidRPr="006B354E">
        <w:t xml:space="preserve"> Wykonać próby napięciowe instalacji elektrycznych.</w:t>
      </w:r>
    </w:p>
    <w:p w:rsidR="00E658B1" w:rsidRDefault="00E658B1" w:rsidP="00D21F1A">
      <w:pPr>
        <w:numPr>
          <w:ilvl w:val="1"/>
          <w:numId w:val="65"/>
        </w:numPr>
        <w:tabs>
          <w:tab w:val="clear" w:pos="1080"/>
          <w:tab w:val="num" w:pos="720"/>
        </w:tabs>
        <w:spacing w:before="120"/>
        <w:ind w:left="540" w:hanging="180"/>
        <w:jc w:val="both"/>
        <w:rPr>
          <w:b/>
          <w:bCs/>
        </w:rPr>
      </w:pPr>
      <w:r>
        <w:rPr>
          <w:b/>
          <w:bCs/>
        </w:rPr>
        <w:t xml:space="preserve"> </w:t>
      </w:r>
      <w:r w:rsidRPr="006B354E">
        <w:rPr>
          <w:b/>
          <w:bCs/>
        </w:rPr>
        <w:t xml:space="preserve">Złącza </w:t>
      </w:r>
      <w:r>
        <w:rPr>
          <w:b/>
          <w:bCs/>
        </w:rPr>
        <w:t>elektryczne (gniazda i wtyki)</w:t>
      </w:r>
      <w:r w:rsidRPr="006B354E">
        <w:rPr>
          <w:b/>
          <w:bCs/>
        </w:rPr>
        <w:t xml:space="preserve"> miedzy – wagonowe</w:t>
      </w:r>
    </w:p>
    <w:p w:rsidR="00E658B1" w:rsidRDefault="00E658B1" w:rsidP="00D21F1A">
      <w:pPr>
        <w:numPr>
          <w:ilvl w:val="0"/>
          <w:numId w:val="58"/>
        </w:numPr>
        <w:tabs>
          <w:tab w:val="clear" w:pos="360"/>
          <w:tab w:val="num" w:pos="720"/>
        </w:tabs>
        <w:spacing w:before="120"/>
        <w:ind w:left="720" w:hanging="180"/>
        <w:jc w:val="both"/>
      </w:pPr>
      <w:r w:rsidRPr="006B354E">
        <w:t>Zamontować hermetyczne</w:t>
      </w:r>
      <w:r>
        <w:t xml:space="preserve"> gniazda i wtyki dla połączeń między – wagonowych,</w:t>
      </w:r>
      <w:r w:rsidRPr="006B354E">
        <w:t xml:space="preserve"> ułatwiające łączenie </w:t>
      </w:r>
      <w:r>
        <w:t>i rozłączanie wagonów jednostki</w:t>
      </w:r>
      <w:r w:rsidRPr="006B354E">
        <w:t xml:space="preserve"> w miejsce dotychczasowych skrzynek połączeń przewodów WN i NN. Dokumentacja konstrukcyjna musi być uzgodniona i zatwierdzona przez Zamawiającego.</w:t>
      </w:r>
    </w:p>
    <w:p w:rsidR="00E658B1" w:rsidRDefault="00E658B1" w:rsidP="00D21F1A">
      <w:pPr>
        <w:numPr>
          <w:ilvl w:val="1"/>
          <w:numId w:val="65"/>
        </w:numPr>
        <w:tabs>
          <w:tab w:val="clear" w:pos="1080"/>
          <w:tab w:val="num" w:pos="720"/>
        </w:tabs>
        <w:spacing w:before="120"/>
        <w:ind w:left="540" w:hanging="180"/>
        <w:jc w:val="both"/>
        <w:rPr>
          <w:b/>
          <w:bCs/>
        </w:rPr>
      </w:pPr>
      <w:r>
        <w:rPr>
          <w:b/>
          <w:bCs/>
        </w:rPr>
        <w:t xml:space="preserve"> </w:t>
      </w:r>
      <w:r w:rsidRPr="006B7A06">
        <w:rPr>
          <w:b/>
          <w:bCs/>
        </w:rPr>
        <w:t>Modernizacja szafy NN</w:t>
      </w:r>
    </w:p>
    <w:p w:rsidR="00E658B1" w:rsidRDefault="00E658B1" w:rsidP="00D21F1A">
      <w:pPr>
        <w:numPr>
          <w:ilvl w:val="0"/>
          <w:numId w:val="58"/>
        </w:numPr>
        <w:tabs>
          <w:tab w:val="clear" w:pos="360"/>
          <w:tab w:val="num" w:pos="720"/>
        </w:tabs>
        <w:spacing w:before="120"/>
        <w:ind w:left="720" w:hanging="180"/>
        <w:jc w:val="both"/>
      </w:pPr>
      <w:r w:rsidRPr="006B7A06">
        <w:t>zmodernizować szafę niskiego napięcia tak aby dostęp do urządzeń elektrycznych był zapewniony po otwarciu drzwi od strony przedziału pasażerskiego. Zastosować odpowiednią liczbę drzwi, tak aby był zapewniony łatwy dostęp podczas przeglądów oraz w przypadku konieczności wymiany urządzeń. Od strony przedsionka oraz przedziału pasażerskiego zamontować poręcze dla pasażerów. W drzwiach do szafy NN zamontować zasuwę na duży klucz – wzór stosowany przez Zamawiającego</w:t>
      </w:r>
      <w:r>
        <w:t>. Drzwi szafy NN powinny posiadać konstrukcję wandalo-odporną ze sklejki lub stalową.</w:t>
      </w:r>
    </w:p>
    <w:p w:rsidR="00E658B1" w:rsidRPr="006B354E" w:rsidRDefault="00E658B1" w:rsidP="00466A1B">
      <w:pPr>
        <w:keepNext/>
        <w:spacing w:before="180" w:after="60"/>
        <w:ind w:left="561" w:hanging="561"/>
        <w:rPr>
          <w:b/>
          <w:bCs/>
          <w:u w:val="single"/>
        </w:rPr>
      </w:pPr>
      <w:r w:rsidRPr="006B354E">
        <w:rPr>
          <w:b/>
          <w:bCs/>
          <w:u w:val="single"/>
        </w:rPr>
        <w:t>XI.</w:t>
      </w:r>
      <w:r w:rsidRPr="006B354E">
        <w:rPr>
          <w:b/>
          <w:bCs/>
          <w:u w:val="single"/>
        </w:rPr>
        <w:tab/>
        <w:t>Sprzęt ochrony przeciwpożarowej</w:t>
      </w:r>
    </w:p>
    <w:p w:rsidR="00E658B1" w:rsidRPr="006B354E" w:rsidRDefault="00E658B1" w:rsidP="00466A1B">
      <w:pPr>
        <w:tabs>
          <w:tab w:val="left" w:pos="360"/>
        </w:tabs>
        <w:spacing w:before="120"/>
        <w:ind w:left="360"/>
        <w:jc w:val="both"/>
        <w:rPr>
          <w:b/>
          <w:bCs/>
        </w:rPr>
      </w:pPr>
      <w:r w:rsidRPr="006B354E">
        <w:rPr>
          <w:b/>
          <w:bCs/>
        </w:rPr>
        <w:t>1. Gaśnice</w:t>
      </w:r>
    </w:p>
    <w:p w:rsidR="00E658B1" w:rsidRPr="006B354E" w:rsidRDefault="00E658B1" w:rsidP="00FB5271">
      <w:pPr>
        <w:numPr>
          <w:ilvl w:val="0"/>
          <w:numId w:val="74"/>
        </w:numPr>
        <w:jc w:val="both"/>
      </w:pPr>
      <w:r>
        <w:t>g</w:t>
      </w:r>
      <w:r w:rsidRPr="006B354E">
        <w:t>aśnice zamontowane na taborze winny spełniać aktualne wymagania Polskich Norm</w:t>
      </w:r>
      <w:r>
        <w:t xml:space="preserve"> lub norm równoważnych</w:t>
      </w:r>
      <w:r w:rsidRPr="006B354E">
        <w:t xml:space="preserve"> będące odpowiednikami norm Europejskich (EN) dotyczących gaśnic (potwierdzeniem ich spełnienia jest posiadanie aktualnego certyfikatu, o którym mowa w poniższym punkcie;</w:t>
      </w:r>
    </w:p>
    <w:p w:rsidR="00E658B1" w:rsidRPr="006B354E" w:rsidRDefault="00E658B1" w:rsidP="00FB5271">
      <w:pPr>
        <w:numPr>
          <w:ilvl w:val="0"/>
          <w:numId w:val="74"/>
        </w:numPr>
        <w:jc w:val="both"/>
      </w:pPr>
      <w:r>
        <w:t>p</w:t>
      </w:r>
      <w:r w:rsidRPr="006B354E">
        <w:t>owinny posiadać certyfikat zgodności z w/w normami wydany przez CNBOP (Centrum Naukowo Badawcze Ochrony Przeciwpożarowej) dopuszczający do stosowania w ochronie przeciwpożarowej przy gaszeniu poszczególnych grup pożarów;</w:t>
      </w:r>
    </w:p>
    <w:p w:rsidR="00E658B1" w:rsidRPr="006B354E" w:rsidRDefault="00E658B1" w:rsidP="00FB5271">
      <w:pPr>
        <w:numPr>
          <w:ilvl w:val="0"/>
          <w:numId w:val="74"/>
        </w:numPr>
        <w:jc w:val="both"/>
      </w:pPr>
      <w:r>
        <w:t>m</w:t>
      </w:r>
      <w:r w:rsidRPr="006B354E">
        <w:t>inimalna skuteczność gaśnicza pożarów testowych i minimalny czas działania g</w:t>
      </w:r>
      <w:r>
        <w:t>aśnic obecnie montowanych na ezt</w:t>
      </w:r>
      <w:r w:rsidRPr="006B354E">
        <w:t xml:space="preserve"> </w:t>
      </w:r>
      <w:r>
        <w:t>u Zamawiającego</w:t>
      </w:r>
      <w:r w:rsidRPr="006B354E">
        <w:t>:</w:t>
      </w:r>
    </w:p>
    <w:p w:rsidR="00E658B1" w:rsidRPr="006B354E" w:rsidRDefault="00E658B1" w:rsidP="00466A1B">
      <w:pPr>
        <w:tabs>
          <w:tab w:val="num" w:pos="1875"/>
        </w:tabs>
        <w:ind w:left="1875" w:hanging="360"/>
        <w:jc w:val="both"/>
      </w:pPr>
      <w:r w:rsidRPr="006B354E">
        <w:t>gaśnicy proszkowej GP6 ABC 27A i 183B: czas 15s.</w:t>
      </w:r>
    </w:p>
    <w:p w:rsidR="00E658B1" w:rsidRPr="006B354E" w:rsidRDefault="00E658B1" w:rsidP="00466A1B">
      <w:pPr>
        <w:tabs>
          <w:tab w:val="num" w:pos="1875"/>
        </w:tabs>
        <w:ind w:left="1875" w:hanging="360"/>
        <w:jc w:val="both"/>
      </w:pPr>
      <w:r w:rsidRPr="006B354E">
        <w:t>gaśnicy śniegowej GS5x 55B: czas 9s;</w:t>
      </w:r>
    </w:p>
    <w:p w:rsidR="00E658B1" w:rsidRPr="006B354E" w:rsidRDefault="00E658B1" w:rsidP="00466A1B">
      <w:pPr>
        <w:tabs>
          <w:tab w:val="num" w:pos="720"/>
        </w:tabs>
        <w:ind w:left="720" w:hanging="360"/>
        <w:jc w:val="both"/>
      </w:pPr>
      <w:r>
        <w:t xml:space="preserve">      </w:t>
      </w:r>
      <w:r w:rsidRPr="006B354E">
        <w:t>Zastosowane gaśnice winny być wyrobem jednego producenta zapewniającego łatwy dostęp do oryginalnych części zamiennych i autoryzowanego serwisu producenta w Trójmieście;</w:t>
      </w:r>
    </w:p>
    <w:p w:rsidR="00E658B1" w:rsidRPr="006B354E" w:rsidRDefault="00E658B1" w:rsidP="00466A1B">
      <w:pPr>
        <w:tabs>
          <w:tab w:val="num" w:pos="720"/>
        </w:tabs>
        <w:ind w:left="720" w:hanging="360"/>
        <w:jc w:val="both"/>
      </w:pPr>
      <w:r>
        <w:t xml:space="preserve">      </w:t>
      </w:r>
      <w:r w:rsidRPr="006B354E">
        <w:t>Gaśnice muszą umożliwiać bezpieczne gaszenie urządzeń znajdujących się pod napięciem minimum 4KV (powyższe musi potwierdzać specjalna naklejka z hologramem producenta i dołączony stosowny certyfikat z Instytutu Energetyki – laboratorium wysokich napięć;</w:t>
      </w:r>
    </w:p>
    <w:p w:rsidR="00E658B1" w:rsidRPr="006B354E" w:rsidRDefault="00E658B1" w:rsidP="00466A1B">
      <w:pPr>
        <w:tabs>
          <w:tab w:val="num" w:pos="720"/>
        </w:tabs>
        <w:ind w:left="720" w:hanging="360"/>
        <w:jc w:val="both"/>
      </w:pPr>
      <w:r>
        <w:t xml:space="preserve">      </w:t>
      </w:r>
      <w:r w:rsidRPr="006B354E">
        <w:t>Minimalną ogólną ilość i usytuowanie gaśnic na każdym wagonie dla pojazdu elektrycznego określa rozdział 2.8 „Gaśnice przenośne” w PN-K-02506 „Elektryczne pojazdy trakcyjne zabezpieczenie przeciwpożarowe wytyczne konstrukcyjne”;</w:t>
      </w:r>
    </w:p>
    <w:p w:rsidR="00E658B1" w:rsidRPr="006B354E" w:rsidRDefault="00E658B1" w:rsidP="00466A1B">
      <w:pPr>
        <w:tabs>
          <w:tab w:val="num" w:pos="720"/>
        </w:tabs>
        <w:ind w:left="720" w:hanging="360"/>
        <w:jc w:val="both"/>
      </w:pPr>
      <w:r>
        <w:t xml:space="preserve">      Na obecnie użytkowanych ezt</w:t>
      </w:r>
      <w:r w:rsidRPr="006B354E">
        <w:t xml:space="preserve"> serii EN57 i EN71 na podstawie w/w normy branżowej </w:t>
      </w:r>
      <w:r>
        <w:t xml:space="preserve">lub normy równoważnej </w:t>
      </w:r>
      <w:r w:rsidRPr="006B354E">
        <w:t>i obowiązującego dotąd Zarządzenia Zarządu PKP Nr 84 z dnia 30 maja 2000 roku w sprawie ustalenia zasad rozmieszczania i utrzymania podręcznego sprzętu gaśniczego oraz urządzeń przeciwpożarowych w jednostkach organizacyjnych przedsiębiorstwa państwowego PKP na mocy Uchwały Nr 97/2003 i Nr 27/2007 Zarządu PKP SKM w Trójmieście Sp. z o.o. i innych wewnętrznych ustaleń ilość, rodzaj gaśnic oraz ich główne posadowienie jest następujące:</w:t>
      </w:r>
    </w:p>
    <w:p w:rsidR="00E658B1" w:rsidRPr="006B354E" w:rsidRDefault="00E658B1" w:rsidP="001A2170">
      <w:pPr>
        <w:tabs>
          <w:tab w:val="left" w:pos="360"/>
          <w:tab w:val="num" w:pos="1080"/>
        </w:tabs>
        <w:spacing w:before="120"/>
        <w:jc w:val="both"/>
        <w:rPr>
          <w:b/>
          <w:bCs/>
        </w:rPr>
      </w:pPr>
      <w:r>
        <w:rPr>
          <w:b/>
          <w:bCs/>
        </w:rPr>
        <w:t xml:space="preserve">           </w:t>
      </w:r>
      <w:r w:rsidRPr="006B354E">
        <w:rPr>
          <w:b/>
          <w:bCs/>
        </w:rPr>
        <w:t xml:space="preserve">W wagonie rozrządczym - wewnątrz </w:t>
      </w:r>
      <w:r>
        <w:rPr>
          <w:b/>
          <w:bCs/>
        </w:rPr>
        <w:t>przedziału służbowego</w:t>
      </w:r>
      <w:r w:rsidRPr="006B354E">
        <w:rPr>
          <w:b/>
          <w:bCs/>
        </w:rPr>
        <w:t>:</w:t>
      </w:r>
    </w:p>
    <w:p w:rsidR="00E658B1" w:rsidRPr="006B354E" w:rsidRDefault="00E658B1" w:rsidP="00466A1B">
      <w:pPr>
        <w:ind w:left="1620" w:hanging="180"/>
        <w:jc w:val="both"/>
      </w:pPr>
      <w:r w:rsidRPr="006B354E">
        <w:t xml:space="preserve">- GS5x z lewej strony </w:t>
      </w:r>
      <w:r>
        <w:t>drzwi do przedziału pasażerskiego co najmniej 50 cm od grzejnika</w:t>
      </w:r>
    </w:p>
    <w:p w:rsidR="00E658B1" w:rsidRPr="006B354E" w:rsidRDefault="00E658B1" w:rsidP="00466A1B">
      <w:pPr>
        <w:ind w:left="1440"/>
        <w:jc w:val="both"/>
      </w:pPr>
      <w:r w:rsidRPr="006B354E">
        <w:t xml:space="preserve">- GP6z ABC z </w:t>
      </w:r>
      <w:r>
        <w:t>prawej</w:t>
      </w:r>
      <w:r w:rsidRPr="006B354E">
        <w:t xml:space="preserve"> strony </w:t>
      </w:r>
      <w:r>
        <w:t>drzwi do przedziału pasażerskiego co najmniej 50 cm od grzejnika</w:t>
      </w:r>
    </w:p>
    <w:p w:rsidR="00E658B1" w:rsidRPr="006B354E" w:rsidRDefault="00E658B1" w:rsidP="00466A1B">
      <w:pPr>
        <w:tabs>
          <w:tab w:val="num" w:pos="1080"/>
        </w:tabs>
        <w:ind w:left="1080" w:hanging="360"/>
        <w:jc w:val="both"/>
        <w:rPr>
          <w:b/>
          <w:bCs/>
        </w:rPr>
      </w:pPr>
      <w:r w:rsidRPr="006B354E">
        <w:rPr>
          <w:b/>
          <w:bCs/>
        </w:rPr>
        <w:t xml:space="preserve">W wagonie silnikowym wewnątrz szafy NN: </w:t>
      </w:r>
    </w:p>
    <w:p w:rsidR="00E658B1" w:rsidRPr="006B354E" w:rsidRDefault="00E658B1" w:rsidP="00466A1B">
      <w:pPr>
        <w:ind w:left="1440"/>
        <w:jc w:val="both"/>
      </w:pPr>
      <w:r w:rsidRPr="006B354E">
        <w:t>- GS5x – 1szt z lewej strony przy drzwiach wejściowych 15cm nad podłogą.</w:t>
      </w:r>
    </w:p>
    <w:p w:rsidR="00E658B1" w:rsidRPr="006B354E" w:rsidRDefault="00E658B1" w:rsidP="00466A1B">
      <w:pPr>
        <w:tabs>
          <w:tab w:val="left" w:pos="360"/>
        </w:tabs>
        <w:spacing w:before="120"/>
        <w:ind w:left="360"/>
        <w:jc w:val="both"/>
        <w:rPr>
          <w:b/>
          <w:bCs/>
        </w:rPr>
      </w:pPr>
      <w:r w:rsidRPr="006B354E">
        <w:rPr>
          <w:b/>
          <w:bCs/>
        </w:rPr>
        <w:t xml:space="preserve">   2. Wymagania dotyczące materiałów.</w:t>
      </w:r>
    </w:p>
    <w:p w:rsidR="00E658B1" w:rsidRPr="006B354E" w:rsidRDefault="00E658B1" w:rsidP="00466A1B">
      <w:pPr>
        <w:jc w:val="both"/>
        <w:rPr>
          <w:b/>
          <w:bCs/>
        </w:rPr>
      </w:pPr>
    </w:p>
    <w:p w:rsidR="00E658B1" w:rsidRPr="006B354E" w:rsidRDefault="00E658B1" w:rsidP="00466A1B">
      <w:pPr>
        <w:tabs>
          <w:tab w:val="num" w:pos="720"/>
        </w:tabs>
        <w:ind w:left="720" w:hanging="360"/>
        <w:jc w:val="both"/>
      </w:pPr>
      <w:r>
        <w:t xml:space="preserve">      </w:t>
      </w:r>
      <w:r w:rsidRPr="006B354E">
        <w:t xml:space="preserve">Wszystkie materiały użyte w pojazdach wraz z jego konstrukcją muszą spełniać normy PN i EN </w:t>
      </w:r>
      <w:r>
        <w:t xml:space="preserve">lub normy równoważne </w:t>
      </w:r>
      <w:r w:rsidRPr="006B354E">
        <w:t>pod względem toksyczności, palności i dymienia z zachowaniem wymagań rozporządzenia Ministra Pracy i Polityki Socjalnej z dnia 29.11.2002 r. w sprawie najwyższych dopuszczalnych stężeń i natężeń czynników szkodliwych dla zdrowia w środowisku pracy (</w:t>
      </w:r>
      <w:r>
        <w:t>D</w:t>
      </w:r>
      <w:r w:rsidRPr="006B354E">
        <w:t xml:space="preserve">z. U. nr 217, poz. 1833 </w:t>
      </w:r>
      <w:r>
        <w:t>z późn. zm</w:t>
      </w:r>
      <w:r w:rsidRPr="006B354E">
        <w:t>, oraz normalna eksploatacja nie może powodować przekroczenia aktualnych standardów jakości środowiska zgodnie z Ustawą z dnia 27.04.2001 r. Prawo ochrony środowiska (jt. Dz. U. nr 25 z 2008 roku poz. 150 ze zm.).</w:t>
      </w:r>
    </w:p>
    <w:p w:rsidR="00E658B1" w:rsidRDefault="00E658B1" w:rsidP="00466A1B">
      <w:pPr>
        <w:tabs>
          <w:tab w:val="num" w:pos="720"/>
        </w:tabs>
        <w:ind w:left="720" w:hanging="360"/>
        <w:jc w:val="both"/>
      </w:pPr>
      <w:r>
        <w:t xml:space="preserve">      </w:t>
      </w:r>
      <w:r w:rsidRPr="006B354E">
        <w:t xml:space="preserve">Wykonawca </w:t>
      </w:r>
      <w:r>
        <w:t xml:space="preserve">modernizacji </w:t>
      </w:r>
      <w:r w:rsidRPr="006B354E">
        <w:t>jest zobowiązany do przedstawienia deklaracji zgodności użytych materiałów z normami: PN-K-02501, PN-K-02506, PN-K-02508, PN-K-02511, PN-K-02512, PN-92/K-02502, PN-93/K-02505, PN-EN 13501-1</w:t>
      </w:r>
      <w:r>
        <w:t xml:space="preserve">, </w:t>
      </w:r>
      <w:r w:rsidRPr="006B354E">
        <w:t xml:space="preserve">wraz z ewentualnymi zmianami do nich </w:t>
      </w:r>
      <w:r>
        <w:t xml:space="preserve"> oraz zgodnie z kartą UIC 564-2 lub normami równoważnymi.</w:t>
      </w:r>
    </w:p>
    <w:p w:rsidR="00E658B1" w:rsidRPr="006B354E" w:rsidRDefault="00E658B1" w:rsidP="00466A1B">
      <w:pPr>
        <w:keepNext/>
        <w:spacing w:before="180" w:after="60"/>
        <w:ind w:left="561" w:hanging="561"/>
        <w:rPr>
          <w:b/>
          <w:bCs/>
          <w:u w:val="single"/>
        </w:rPr>
      </w:pPr>
      <w:r>
        <w:rPr>
          <w:b/>
          <w:bCs/>
          <w:u w:val="single"/>
        </w:rPr>
        <w:t>X</w:t>
      </w:r>
      <w:r w:rsidRPr="006B354E">
        <w:rPr>
          <w:b/>
          <w:bCs/>
          <w:u w:val="single"/>
        </w:rPr>
        <w:t>I</w:t>
      </w:r>
      <w:r>
        <w:rPr>
          <w:b/>
          <w:bCs/>
          <w:u w:val="single"/>
        </w:rPr>
        <w:t>I</w:t>
      </w:r>
      <w:r w:rsidRPr="006B354E">
        <w:rPr>
          <w:b/>
          <w:bCs/>
          <w:u w:val="single"/>
        </w:rPr>
        <w:t>.</w:t>
      </w:r>
      <w:r w:rsidRPr="006B354E">
        <w:rPr>
          <w:b/>
          <w:bCs/>
          <w:u w:val="single"/>
        </w:rPr>
        <w:tab/>
        <w:t>Uwagi ogólne</w:t>
      </w:r>
    </w:p>
    <w:p w:rsidR="00E658B1" w:rsidRPr="006B354E" w:rsidRDefault="00E658B1" w:rsidP="00466A1B">
      <w:pPr>
        <w:ind w:left="720"/>
      </w:pPr>
      <w:r w:rsidRPr="006B354E">
        <w:t xml:space="preserve">W trakcie wykonywanej modernizacji </w:t>
      </w:r>
      <w:r>
        <w:t xml:space="preserve">każdego </w:t>
      </w:r>
      <w:r w:rsidRPr="006B354E">
        <w:t>elektrycznego zespołu trakcyjnego niezależnie od czynności opisanych powyżej należy wykonać:</w:t>
      </w:r>
    </w:p>
    <w:p w:rsidR="00E658B1" w:rsidRDefault="00E658B1" w:rsidP="00D21F1A">
      <w:pPr>
        <w:numPr>
          <w:ilvl w:val="0"/>
          <w:numId w:val="97"/>
        </w:numPr>
        <w:tabs>
          <w:tab w:val="clear" w:pos="1094"/>
          <w:tab w:val="num" w:pos="540"/>
          <w:tab w:val="left" w:pos="720"/>
        </w:tabs>
        <w:spacing w:before="120"/>
        <w:ind w:left="539" w:firstLine="1"/>
      </w:pPr>
      <w:r w:rsidRPr="006B354E">
        <w:t>demontaż maszyn, urządzeń, zespołów, podzespołów i elementów,</w:t>
      </w:r>
    </w:p>
    <w:p w:rsidR="00E658B1" w:rsidRDefault="00E658B1" w:rsidP="00D21F1A">
      <w:pPr>
        <w:numPr>
          <w:ilvl w:val="0"/>
          <w:numId w:val="97"/>
        </w:numPr>
        <w:tabs>
          <w:tab w:val="clear" w:pos="1094"/>
          <w:tab w:val="num" w:pos="540"/>
          <w:tab w:val="left" w:pos="720"/>
        </w:tabs>
        <w:spacing w:before="120"/>
        <w:ind w:left="539" w:firstLine="1"/>
      </w:pPr>
      <w:r w:rsidRPr="006B354E">
        <w:t>oczyszczenie z brudu, smaru i korozji,</w:t>
      </w:r>
    </w:p>
    <w:p w:rsidR="00E658B1" w:rsidRDefault="00E658B1" w:rsidP="00D21F1A">
      <w:pPr>
        <w:numPr>
          <w:ilvl w:val="0"/>
          <w:numId w:val="97"/>
        </w:numPr>
        <w:tabs>
          <w:tab w:val="clear" w:pos="1094"/>
          <w:tab w:val="num" w:pos="734"/>
        </w:tabs>
        <w:spacing w:before="120"/>
        <w:ind w:left="720" w:hanging="180"/>
      </w:pPr>
      <w:r>
        <w:t xml:space="preserve">            </w:t>
      </w:r>
      <w:r w:rsidRPr="006B354E">
        <w:t>weryfikację zespołów, podzespołów i elementów,</w:t>
      </w:r>
    </w:p>
    <w:p w:rsidR="00E658B1" w:rsidRDefault="00E658B1" w:rsidP="00D21F1A">
      <w:pPr>
        <w:numPr>
          <w:ilvl w:val="0"/>
          <w:numId w:val="97"/>
        </w:numPr>
        <w:tabs>
          <w:tab w:val="clear" w:pos="1094"/>
          <w:tab w:val="num" w:pos="734"/>
        </w:tabs>
        <w:spacing w:before="120"/>
        <w:ind w:left="720" w:hanging="180"/>
      </w:pPr>
      <w:r w:rsidRPr="006B354E">
        <w:t xml:space="preserve">naprawę względnie wymianę, zespołów, podzespołów i elementów nie spełniających </w:t>
      </w:r>
      <w:r>
        <w:t xml:space="preserve"> </w:t>
      </w:r>
    </w:p>
    <w:p w:rsidR="00E658B1" w:rsidRDefault="00E658B1" w:rsidP="009E4C16">
      <w:pPr>
        <w:spacing w:before="120"/>
        <w:ind w:left="540"/>
      </w:pPr>
      <w:r>
        <w:t xml:space="preserve">               </w:t>
      </w:r>
      <w:r w:rsidRPr="006B354E">
        <w:t xml:space="preserve">kryteriów określonych w warunkach technicznych odbioru (WTO), dokumentacji </w:t>
      </w:r>
      <w:r>
        <w:t xml:space="preserve"> </w:t>
      </w:r>
    </w:p>
    <w:p w:rsidR="00E658B1" w:rsidRPr="006B354E" w:rsidRDefault="00E658B1" w:rsidP="009E4C16">
      <w:pPr>
        <w:spacing w:before="120"/>
        <w:ind w:left="540"/>
      </w:pPr>
      <w:r>
        <w:t xml:space="preserve">               </w:t>
      </w:r>
      <w:r w:rsidRPr="006B354E">
        <w:t>techniczno – ruchowej (DTR), odpowiednich normach i przepisach,</w:t>
      </w:r>
    </w:p>
    <w:p w:rsidR="00E658B1" w:rsidRDefault="00E658B1" w:rsidP="00D21F1A">
      <w:pPr>
        <w:numPr>
          <w:ilvl w:val="0"/>
          <w:numId w:val="97"/>
        </w:numPr>
        <w:tabs>
          <w:tab w:val="clear" w:pos="1094"/>
          <w:tab w:val="num" w:pos="1440"/>
        </w:tabs>
        <w:spacing w:before="120"/>
        <w:ind w:hanging="527"/>
      </w:pPr>
      <w:r>
        <w:t xml:space="preserve"> </w:t>
      </w:r>
      <w:r w:rsidRPr="006B354E">
        <w:t>w czasie modernizacji elektrycznego zespołu trakcyjnego wymianie podlegają wszystkie:</w:t>
      </w:r>
    </w:p>
    <w:p w:rsidR="00E658B1" w:rsidRDefault="00E658B1" w:rsidP="00D21F1A">
      <w:pPr>
        <w:numPr>
          <w:ilvl w:val="1"/>
          <w:numId w:val="97"/>
        </w:numPr>
        <w:tabs>
          <w:tab w:val="num" w:pos="1440"/>
        </w:tabs>
        <w:ind w:left="1440"/>
      </w:pPr>
      <w:r w:rsidRPr="006B354E">
        <w:t>nakrętki z samozabezpieczeniem przed odkręceniem,</w:t>
      </w:r>
    </w:p>
    <w:p w:rsidR="00E658B1" w:rsidRDefault="00E658B1" w:rsidP="00D21F1A">
      <w:pPr>
        <w:numPr>
          <w:ilvl w:val="1"/>
          <w:numId w:val="97"/>
        </w:numPr>
        <w:tabs>
          <w:tab w:val="num" w:pos="1440"/>
        </w:tabs>
        <w:ind w:left="1440"/>
      </w:pPr>
      <w:r w:rsidRPr="006B354E">
        <w:t>znormalizowane śruby i wkręty o średnicy mniejszej lub równej 5 mm,</w:t>
      </w:r>
    </w:p>
    <w:p w:rsidR="00E658B1" w:rsidRDefault="00E658B1" w:rsidP="00D21F1A">
      <w:pPr>
        <w:numPr>
          <w:ilvl w:val="1"/>
          <w:numId w:val="97"/>
        </w:numPr>
        <w:tabs>
          <w:tab w:val="num" w:pos="1440"/>
        </w:tabs>
        <w:ind w:left="1440"/>
      </w:pPr>
      <w:r w:rsidRPr="006B354E">
        <w:t>śruby, nakrętki, blachowkręty ze zbyt cienką lub uszkodzoną powłoką galwaniczną,</w:t>
      </w:r>
    </w:p>
    <w:p w:rsidR="00E658B1" w:rsidRDefault="00E658B1" w:rsidP="00D21F1A">
      <w:pPr>
        <w:numPr>
          <w:ilvl w:val="1"/>
          <w:numId w:val="97"/>
        </w:numPr>
        <w:tabs>
          <w:tab w:val="num" w:pos="1440"/>
        </w:tabs>
        <w:ind w:left="1440"/>
      </w:pPr>
      <w:r w:rsidRPr="006B354E">
        <w:t>podkładki zabezpieczające i zawleczki,</w:t>
      </w:r>
    </w:p>
    <w:p w:rsidR="00E658B1" w:rsidRDefault="00E658B1" w:rsidP="00D21F1A">
      <w:pPr>
        <w:numPr>
          <w:ilvl w:val="1"/>
          <w:numId w:val="97"/>
        </w:numPr>
        <w:tabs>
          <w:tab w:val="num" w:pos="1440"/>
        </w:tabs>
        <w:ind w:left="1440"/>
      </w:pPr>
      <w:r w:rsidRPr="006B354E">
        <w:t>sworznie,</w:t>
      </w:r>
    </w:p>
    <w:p w:rsidR="00E658B1" w:rsidRDefault="00E658B1" w:rsidP="00D21F1A">
      <w:pPr>
        <w:numPr>
          <w:ilvl w:val="1"/>
          <w:numId w:val="97"/>
        </w:numPr>
        <w:tabs>
          <w:tab w:val="num" w:pos="1440"/>
        </w:tabs>
        <w:ind w:left="1440"/>
      </w:pPr>
      <w:r w:rsidRPr="006B354E">
        <w:t xml:space="preserve">pierścienie uszczelniające (tzw. </w:t>
      </w:r>
      <w:r w:rsidRPr="006B354E">
        <w:rPr>
          <w:i/>
          <w:iCs/>
        </w:rPr>
        <w:t>simmeringi</w:t>
      </w:r>
      <w:r w:rsidRPr="006B354E">
        <w:t xml:space="preserve">), pierścienie uszczelniające o przekroju kołowym (tzw. </w:t>
      </w:r>
      <w:r w:rsidRPr="006B354E">
        <w:rPr>
          <w:i/>
          <w:iCs/>
        </w:rPr>
        <w:t>oringi</w:t>
      </w:r>
      <w:r w:rsidRPr="006B354E">
        <w:t>), pozostałe uszczelnienia,</w:t>
      </w:r>
    </w:p>
    <w:p w:rsidR="00E658B1" w:rsidRDefault="00E658B1" w:rsidP="00D21F1A">
      <w:pPr>
        <w:numPr>
          <w:ilvl w:val="1"/>
          <w:numId w:val="97"/>
        </w:numPr>
        <w:tabs>
          <w:tab w:val="num" w:pos="1440"/>
        </w:tabs>
        <w:ind w:left="1440"/>
      </w:pPr>
      <w:r w:rsidRPr="006B354E">
        <w:t xml:space="preserve">pierścienie osadcze sprężyste (tzw. </w:t>
      </w:r>
      <w:r w:rsidRPr="006B354E">
        <w:rPr>
          <w:i/>
          <w:iCs/>
        </w:rPr>
        <w:t>segery</w:t>
      </w:r>
      <w:r w:rsidRPr="006B354E">
        <w:t>),</w:t>
      </w:r>
    </w:p>
    <w:p w:rsidR="00E658B1" w:rsidRDefault="00E658B1" w:rsidP="00D21F1A">
      <w:pPr>
        <w:numPr>
          <w:ilvl w:val="1"/>
          <w:numId w:val="97"/>
        </w:numPr>
        <w:tabs>
          <w:tab w:val="num" w:pos="1440"/>
        </w:tabs>
        <w:ind w:left="1440"/>
      </w:pPr>
      <w:r w:rsidRPr="006B354E">
        <w:t>wszelkie osłony elastyczne (np.: przewodów WN, nn., miechy doprowadzające powietrze do chłodzenia silników trakcyjnych),</w:t>
      </w:r>
    </w:p>
    <w:p w:rsidR="00E658B1" w:rsidRDefault="00E658B1" w:rsidP="00D21F1A">
      <w:pPr>
        <w:numPr>
          <w:ilvl w:val="1"/>
          <w:numId w:val="97"/>
        </w:numPr>
        <w:tabs>
          <w:tab w:val="num" w:pos="1440"/>
        </w:tabs>
        <w:ind w:left="1440"/>
      </w:pPr>
      <w:r w:rsidRPr="006B354E">
        <w:t>wszystkie elementy gumowe,</w:t>
      </w:r>
    </w:p>
    <w:p w:rsidR="00E658B1" w:rsidRDefault="00E658B1" w:rsidP="00D21F1A">
      <w:pPr>
        <w:numPr>
          <w:ilvl w:val="1"/>
          <w:numId w:val="97"/>
        </w:numPr>
        <w:tabs>
          <w:tab w:val="num" w:pos="1440"/>
        </w:tabs>
        <w:ind w:left="1440"/>
      </w:pPr>
      <w:r w:rsidRPr="006B354E">
        <w:t>elementy gumowe zawieszeń maszyn elektrycznych, sprężarek itp.</w:t>
      </w:r>
    </w:p>
    <w:p w:rsidR="00E658B1" w:rsidRPr="006B354E" w:rsidRDefault="00E658B1" w:rsidP="00466A1B"/>
    <w:p w:rsidR="00E658B1" w:rsidRDefault="00E658B1" w:rsidP="00D21F1A">
      <w:pPr>
        <w:numPr>
          <w:ilvl w:val="0"/>
          <w:numId w:val="97"/>
        </w:numPr>
        <w:tabs>
          <w:tab w:val="clear" w:pos="1094"/>
          <w:tab w:val="num" w:pos="993"/>
        </w:tabs>
        <w:spacing w:before="120"/>
        <w:ind w:left="993" w:hanging="426"/>
      </w:pPr>
      <w:r>
        <w:t>w</w:t>
      </w:r>
      <w:r w:rsidRPr="006B354E">
        <w:t>szystkie aparaty elektryczne, urządzenia, tablice,</w:t>
      </w:r>
      <w:r>
        <w:t xml:space="preserve"> przewody, rozdzielnie powinny zostać zaopatrzone w</w:t>
      </w:r>
      <w:r w:rsidRPr="006B354E">
        <w:t xml:space="preserve"> czytelne opisy</w:t>
      </w:r>
      <w:r>
        <w:t>, cechy.</w:t>
      </w:r>
    </w:p>
    <w:p w:rsidR="00E658B1" w:rsidRDefault="00E658B1" w:rsidP="00D21F1A">
      <w:pPr>
        <w:numPr>
          <w:ilvl w:val="0"/>
          <w:numId w:val="97"/>
        </w:numPr>
        <w:tabs>
          <w:tab w:val="clear" w:pos="1094"/>
          <w:tab w:val="num" w:pos="993"/>
        </w:tabs>
        <w:spacing w:before="120"/>
        <w:ind w:left="993" w:hanging="426"/>
      </w:pPr>
      <w:r>
        <w:t>w szafach z urządzeniami pneumatycznymi, hydraulicznymi umieścić naklejone schematy instalacji</w:t>
      </w:r>
    </w:p>
    <w:p w:rsidR="00E658B1" w:rsidRDefault="00E658B1" w:rsidP="000B4487">
      <w:pPr>
        <w:jc w:val="right"/>
        <w:rPr>
          <w:b/>
          <w:bCs/>
          <w:caps/>
          <w:sz w:val="28"/>
          <w:szCs w:val="28"/>
          <w:u w:val="single"/>
        </w:rPr>
      </w:pPr>
    </w:p>
    <w:p w:rsidR="00E658B1" w:rsidRDefault="00E658B1" w:rsidP="000B4487">
      <w:pPr>
        <w:jc w:val="right"/>
        <w:rPr>
          <w:b/>
          <w:bCs/>
          <w:caps/>
          <w:sz w:val="28"/>
          <w:szCs w:val="28"/>
          <w:u w:val="single"/>
        </w:rPr>
      </w:pPr>
    </w:p>
    <w:p w:rsidR="00E658B1" w:rsidRDefault="00E658B1" w:rsidP="000B4487">
      <w:pPr>
        <w:jc w:val="right"/>
        <w:rPr>
          <w:b/>
          <w:bCs/>
          <w:caps/>
          <w:sz w:val="28"/>
          <w:szCs w:val="28"/>
          <w:u w:val="single"/>
        </w:rPr>
      </w:pPr>
    </w:p>
    <w:p w:rsidR="00E658B1" w:rsidRDefault="00E658B1" w:rsidP="00BD34A0">
      <w:pPr>
        <w:rPr>
          <w:b/>
          <w:bCs/>
          <w:caps/>
          <w:sz w:val="28"/>
          <w:szCs w:val="28"/>
          <w:u w:val="single"/>
        </w:rPr>
      </w:pPr>
    </w:p>
    <w:p w:rsidR="00E658B1" w:rsidRDefault="00E658B1" w:rsidP="000B4487">
      <w:pPr>
        <w:tabs>
          <w:tab w:val="left" w:leader="dot" w:pos="5387"/>
          <w:tab w:val="left" w:pos="5670"/>
        </w:tabs>
        <w:jc w:val="right"/>
        <w:rPr>
          <w:b/>
          <w:bCs/>
          <w:caps/>
          <w:u w:val="single"/>
        </w:rPr>
      </w:pPr>
    </w:p>
    <w:p w:rsidR="00E658B1" w:rsidRDefault="00E658B1" w:rsidP="0011276E">
      <w:pPr>
        <w:tabs>
          <w:tab w:val="left" w:leader="dot" w:pos="5387"/>
          <w:tab w:val="left" w:pos="5670"/>
        </w:tabs>
        <w:jc w:val="center"/>
        <w:rPr>
          <w:b/>
          <w:bCs/>
          <w:u w:val="single"/>
        </w:rPr>
      </w:pPr>
    </w:p>
    <w:p w:rsidR="00E658B1" w:rsidRDefault="00E658B1" w:rsidP="00FA31A0">
      <w:pPr>
        <w:rPr>
          <w:color w:val="3366FF"/>
        </w:rPr>
        <w:sectPr w:rsidR="00E658B1" w:rsidSect="0044243F">
          <w:footerReference w:type="even" r:id="rId10"/>
          <w:footerReference w:type="default" r:id="rId11"/>
          <w:pgSz w:w="11906" w:h="16838"/>
          <w:pgMar w:top="902" w:right="540" w:bottom="902" w:left="719" w:header="709" w:footer="709" w:gutter="0"/>
          <w:cols w:space="708"/>
          <w:docGrid w:linePitch="360"/>
        </w:sectPr>
      </w:pPr>
    </w:p>
    <w:p w:rsidR="00E658B1" w:rsidRPr="006B354E" w:rsidRDefault="00E658B1" w:rsidP="0099799E">
      <w:pPr>
        <w:tabs>
          <w:tab w:val="left" w:leader="dot" w:pos="5387"/>
          <w:tab w:val="left" w:pos="5670"/>
        </w:tabs>
        <w:jc w:val="right"/>
        <w:rPr>
          <w:b/>
          <w:bCs/>
          <w:u w:val="single"/>
        </w:rPr>
      </w:pPr>
      <w:r>
        <w:rPr>
          <w:b/>
          <w:bCs/>
          <w:caps/>
          <w:u w:val="single"/>
        </w:rPr>
        <w:t>ZA</w:t>
      </w:r>
      <w:r w:rsidRPr="006B354E">
        <w:rPr>
          <w:b/>
          <w:bCs/>
          <w:caps/>
          <w:u w:val="single"/>
        </w:rPr>
        <w:t>łącznik nr</w:t>
      </w:r>
      <w:r>
        <w:rPr>
          <w:b/>
          <w:bCs/>
          <w:u w:val="single"/>
        </w:rPr>
        <w:t xml:space="preserve"> 3 DO ROZDZIAŁU IV SIWZ</w:t>
      </w:r>
    </w:p>
    <w:p w:rsidR="00E658B1" w:rsidRDefault="00E658B1" w:rsidP="00FA31A0">
      <w:pPr>
        <w:tabs>
          <w:tab w:val="left" w:leader="dot" w:pos="5387"/>
          <w:tab w:val="left" w:pos="5670"/>
        </w:tabs>
      </w:pPr>
    </w:p>
    <w:p w:rsidR="00E658B1" w:rsidRDefault="00E658B1" w:rsidP="00FA31A0">
      <w:pPr>
        <w:tabs>
          <w:tab w:val="left" w:leader="dot" w:pos="5387"/>
          <w:tab w:val="left" w:pos="5670"/>
        </w:tabs>
        <w:jc w:val="center"/>
      </w:pPr>
    </w:p>
    <w:p w:rsidR="00E658B1" w:rsidRPr="0099799E" w:rsidRDefault="00E658B1" w:rsidP="0099799E">
      <w:pPr>
        <w:tabs>
          <w:tab w:val="num" w:pos="360"/>
        </w:tabs>
        <w:jc w:val="center"/>
        <w:rPr>
          <w:caps/>
          <w:sz w:val="28"/>
          <w:szCs w:val="28"/>
        </w:rPr>
        <w:sectPr w:rsidR="00E658B1" w:rsidRPr="0099799E" w:rsidSect="0011276E">
          <w:pgSz w:w="11906" w:h="16838"/>
          <w:pgMar w:top="902" w:right="540" w:bottom="902" w:left="719" w:header="709" w:footer="709" w:gutter="0"/>
          <w:cols w:space="708"/>
          <w:docGrid w:linePitch="360"/>
        </w:sectPr>
      </w:pPr>
      <w:r>
        <w:rPr>
          <w:b/>
          <w:bCs/>
          <w:caps/>
          <w:sz w:val="28"/>
          <w:szCs w:val="28"/>
        </w:rPr>
        <w:t>Katalog MODERNIZACJ I wyposażenia EZT</w:t>
      </w:r>
    </w:p>
    <w:p w:rsidR="00E658B1" w:rsidRDefault="00E658B1" w:rsidP="00FB5271">
      <w:pPr>
        <w:pStyle w:val="Heading1"/>
        <w:numPr>
          <w:ilvl w:val="0"/>
          <w:numId w:val="78"/>
        </w:numPr>
        <w:jc w:val="left"/>
        <w:rPr>
          <w:sz w:val="28"/>
          <w:szCs w:val="28"/>
        </w:rPr>
      </w:pPr>
      <w:bookmarkStart w:id="10" w:name="_Toc311977893"/>
      <w:r>
        <w:rPr>
          <w:sz w:val="28"/>
          <w:szCs w:val="28"/>
        </w:rPr>
        <w:t xml:space="preserve">Propozycja rozplanowania </w:t>
      </w:r>
      <w:r w:rsidRPr="00F3779C">
        <w:rPr>
          <w:sz w:val="28"/>
          <w:szCs w:val="28"/>
        </w:rPr>
        <w:t xml:space="preserve">wnętrza </w:t>
      </w:r>
      <w:r>
        <w:rPr>
          <w:sz w:val="28"/>
          <w:szCs w:val="28"/>
        </w:rPr>
        <w:t>ezt EN 57</w:t>
      </w:r>
      <w:bookmarkEnd w:id="10"/>
    </w:p>
    <w:p w:rsidR="00E658B1" w:rsidRDefault="00E658B1" w:rsidP="00FA31A0">
      <w:pPr>
        <w:jc w:val="center"/>
      </w:pPr>
      <w:r>
        <w:rPr>
          <w:noProof/>
        </w:rPr>
        <w:pict>
          <v:rect id="Rectangle 9" o:spid="_x0000_s1033" style="position:absolute;left:0;text-align:left;margin-left:245.6pt;margin-top:393.9pt;width:144.15pt;height:47.25pt;z-index:25169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pi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" strokecolor="white" strokeweight="1pt">
            <v:shadow color="#622423" opacity=".5" offset="1pt"/>
          </v:rect>
        </w:pict>
      </w:r>
      <w:r>
        <w:rPr>
          <w:noProof/>
        </w:rPr>
        <w:pict>
          <v:rect id="Rectangle 10" o:spid="_x0000_s1034" style="position:absolute;left:0;text-align:left;margin-left:101.45pt;margin-top:234.15pt;width:144.15pt;height:47.25pt;z-index:2516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qOhywIAAK8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" strokecolor="white" strokeweight="1pt">
            <v:shadow color="#622423" opacity=".5" offset="1pt"/>
          </v:rect>
        </w:pict>
      </w:r>
      <w:r>
        <w:rPr>
          <w:noProof/>
        </w:rPr>
        <w:pict>
          <v:rect id="Rectangle 11" o:spid="_x0000_s1035" style="position:absolute;left:0;text-align:left;margin-left:79.7pt;margin-top:132.15pt;width:144.15pt;height:47.25pt;z-index:25169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" strokecolor="white" strokeweight="1pt">
            <v:shadow color="#622423" opacity=".5" offset="1pt"/>
          </v:rect>
        </w:pict>
      </w:r>
      <w:r>
        <w:object w:dxaOrig="12629" w:dyaOrig="17865">
          <v:shape id="_x0000_i1026" type="#_x0000_t75" style="width:467.25pt;height:669.75pt" o:ole="">
            <v:imagedata r:id="rId12" o:title=""/>
          </v:shape>
          <o:OLEObject Type="Embed" ProgID="AcroExch.Document.11" ShapeID="_x0000_i1026" DrawAspect="Content" ObjectID="_1434195012" r:id="rId13"/>
        </w:object>
      </w:r>
    </w:p>
    <w:p w:rsidR="00E658B1" w:rsidRPr="003A333D" w:rsidRDefault="00E658B1" w:rsidP="00FA31A0"/>
    <w:p w:rsidR="00E658B1" w:rsidRDefault="00E658B1" w:rsidP="00FA31A0">
      <w:pPr>
        <w:jc w:val="center"/>
      </w:pPr>
    </w:p>
    <w:p w:rsidR="00E658B1" w:rsidRPr="00382290" w:rsidRDefault="00E658B1" w:rsidP="00FB5271">
      <w:pPr>
        <w:pStyle w:val="Heading1"/>
        <w:numPr>
          <w:ilvl w:val="0"/>
          <w:numId w:val="78"/>
        </w:numPr>
        <w:jc w:val="left"/>
        <w:rPr>
          <w:sz w:val="28"/>
          <w:szCs w:val="28"/>
        </w:rPr>
      </w:pPr>
      <w:bookmarkStart w:id="11" w:name="_Toc311977894"/>
      <w:bookmarkStart w:id="12" w:name="_Toc311977895"/>
      <w:bookmarkStart w:id="13" w:name="_Toc311977896"/>
      <w:bookmarkStart w:id="14" w:name="_Toc311977897"/>
      <w:bookmarkEnd w:id="11"/>
      <w:bookmarkEnd w:id="12"/>
      <w:bookmarkEnd w:id="13"/>
      <w:r>
        <w:rPr>
          <w:sz w:val="28"/>
          <w:szCs w:val="28"/>
        </w:rPr>
        <w:t>Proponowane rozwiązania konstrukcyjne elementów wnętrza</w:t>
      </w:r>
      <w:bookmarkEnd w:id="14"/>
    </w:p>
    <w:p w:rsidR="00E658B1" w:rsidRDefault="00E658B1" w:rsidP="00FA31A0">
      <w:pPr>
        <w:jc w:val="center"/>
      </w:pPr>
      <w:r>
        <w:rPr>
          <w:noProof/>
        </w:rPr>
        <w:pict>
          <v:shape id="Obraz 267" o:spid="_x0000_i1027" type="#_x0000_t75" style="width:231.75pt;height:318.75pt;visibility:visible">
            <v:imagedata r:id="rId14" o:title=""/>
          </v:shape>
        </w:pict>
      </w:r>
    </w:p>
    <w:p w:rsidR="00E658B1" w:rsidRDefault="00E658B1" w:rsidP="00FA31A0">
      <w:pPr>
        <w:jc w:val="center"/>
      </w:pPr>
    </w:p>
    <w:p w:rsidR="00E658B1" w:rsidRDefault="00E658B1" w:rsidP="00FA31A0">
      <w:pPr>
        <w:jc w:val="center"/>
      </w:pPr>
      <w:r>
        <w:t>Propozycja rozwiązania przeszklonych wiatrochronów przy wejściach do przedziałów</w:t>
      </w:r>
    </w:p>
    <w:p w:rsidR="00E658B1" w:rsidRDefault="00E658B1" w:rsidP="00FA31A0"/>
    <w:p w:rsidR="00E658B1" w:rsidRPr="00382290" w:rsidRDefault="00E658B1" w:rsidP="00FA31A0">
      <w:pPr>
        <w:jc w:val="center"/>
      </w:pPr>
      <w:r>
        <w:rPr>
          <w:noProof/>
        </w:rPr>
        <w:pict>
          <v:shape id="Obraz 271" o:spid="_x0000_i1028" type="#_x0000_t75" style="width:234pt;height:321pt;visibility:visible">
            <v:imagedata r:id="rId15" o:title=""/>
          </v:shape>
        </w:pict>
      </w:r>
    </w:p>
    <w:p w:rsidR="00E658B1" w:rsidRDefault="00E658B1" w:rsidP="00FA31A0">
      <w:pPr>
        <w:jc w:val="center"/>
      </w:pPr>
    </w:p>
    <w:p w:rsidR="00E658B1" w:rsidRDefault="00E658B1" w:rsidP="00FA31A0">
      <w:pPr>
        <w:jc w:val="center"/>
      </w:pPr>
      <w:r>
        <w:t>Rozwiązanie pionowych poręczy</w:t>
      </w:r>
    </w:p>
    <w:p w:rsidR="00E658B1" w:rsidRDefault="00E658B1" w:rsidP="00FA31A0">
      <w:pPr>
        <w:jc w:val="center"/>
      </w:pPr>
    </w:p>
    <w:p w:rsidR="00E658B1" w:rsidRDefault="00E658B1" w:rsidP="00FA31A0">
      <w:pPr>
        <w:jc w:val="center"/>
      </w:pPr>
    </w:p>
    <w:p w:rsidR="00E658B1" w:rsidRDefault="00E658B1" w:rsidP="00FA31A0">
      <w:pPr>
        <w:jc w:val="center"/>
      </w:pPr>
      <w:r>
        <w:rPr>
          <w:noProof/>
        </w:rPr>
        <w:pict>
          <v:shape id="Obraz 282" o:spid="_x0000_i1029" type="#_x0000_t75" style="width:320.25pt;height:241.5pt;visibility:visible">
            <v:imagedata r:id="rId16" o:title=""/>
          </v:shape>
        </w:pict>
      </w:r>
    </w:p>
    <w:p w:rsidR="00E658B1" w:rsidRDefault="00E658B1" w:rsidP="00FA31A0">
      <w:pPr>
        <w:tabs>
          <w:tab w:val="left" w:pos="0"/>
        </w:tabs>
        <w:jc w:val="center"/>
      </w:pPr>
    </w:p>
    <w:p w:rsidR="00E658B1" w:rsidRDefault="00E658B1" w:rsidP="00FA31A0">
      <w:pPr>
        <w:tabs>
          <w:tab w:val="left" w:pos="0"/>
        </w:tabs>
        <w:jc w:val="center"/>
      </w:pPr>
      <w:r>
        <w:t>Poręcze podsufitowe oraz linia świetlna</w:t>
      </w:r>
    </w:p>
    <w:p w:rsidR="00E658B1" w:rsidRDefault="00E658B1" w:rsidP="00FA31A0">
      <w:pPr>
        <w:tabs>
          <w:tab w:val="left" w:pos="0"/>
        </w:tabs>
      </w:pPr>
    </w:p>
    <w:p w:rsidR="00E658B1" w:rsidRDefault="00E658B1" w:rsidP="00FA31A0">
      <w:pPr>
        <w:tabs>
          <w:tab w:val="left" w:pos="0"/>
        </w:tabs>
        <w:jc w:val="center"/>
      </w:pPr>
      <w:r>
        <w:rPr>
          <w:noProof/>
        </w:rPr>
        <w:pict>
          <v:shape id="Obraz 394" o:spid="_x0000_i1030" type="#_x0000_t75" style="width:288.75pt;height:378pt;visibility:visible">
            <v:imagedata r:id="rId17" o:title=""/>
          </v:shape>
        </w:pict>
      </w:r>
    </w:p>
    <w:p w:rsidR="00E658B1" w:rsidRDefault="00E658B1" w:rsidP="00FA31A0">
      <w:pPr>
        <w:tabs>
          <w:tab w:val="left" w:pos="0"/>
        </w:tabs>
      </w:pPr>
    </w:p>
    <w:p w:rsidR="00E658B1" w:rsidRDefault="00E658B1" w:rsidP="00FA31A0">
      <w:pPr>
        <w:tabs>
          <w:tab w:val="left" w:pos="0"/>
        </w:tabs>
        <w:jc w:val="center"/>
      </w:pPr>
      <w:r>
        <w:t>Rozkładana pochylnia dla niepełnosprawnych</w:t>
      </w:r>
    </w:p>
    <w:p w:rsidR="00E658B1" w:rsidRDefault="00E658B1" w:rsidP="00FA31A0">
      <w:pPr>
        <w:tabs>
          <w:tab w:val="left" w:pos="0"/>
        </w:tabs>
        <w:jc w:val="center"/>
      </w:pPr>
    </w:p>
    <w:p w:rsidR="00E658B1" w:rsidRDefault="00E658B1" w:rsidP="00FA31A0">
      <w:pPr>
        <w:tabs>
          <w:tab w:val="left" w:pos="0"/>
        </w:tabs>
        <w:jc w:val="center"/>
      </w:pPr>
    </w:p>
    <w:p w:rsidR="00E658B1" w:rsidRDefault="00E658B1" w:rsidP="00FA31A0">
      <w:pPr>
        <w:tabs>
          <w:tab w:val="left" w:pos="0"/>
        </w:tabs>
        <w:jc w:val="center"/>
      </w:pPr>
    </w:p>
    <w:p w:rsidR="00E658B1" w:rsidRPr="00796375" w:rsidRDefault="00E658B1" w:rsidP="00FA31A0">
      <w:pPr>
        <w:tabs>
          <w:tab w:val="left" w:pos="0"/>
        </w:tabs>
        <w:jc w:val="center"/>
      </w:pPr>
    </w:p>
    <w:p w:rsidR="00E658B1" w:rsidRPr="00382290" w:rsidRDefault="00E658B1" w:rsidP="00FB5271">
      <w:pPr>
        <w:pStyle w:val="Heading1"/>
        <w:numPr>
          <w:ilvl w:val="0"/>
          <w:numId w:val="78"/>
        </w:numPr>
        <w:jc w:val="left"/>
        <w:rPr>
          <w:sz w:val="28"/>
          <w:szCs w:val="28"/>
        </w:rPr>
      </w:pPr>
      <w:bookmarkStart w:id="15" w:name="_Toc311977898"/>
      <w:r>
        <w:rPr>
          <w:sz w:val="28"/>
          <w:szCs w:val="28"/>
        </w:rPr>
        <w:t>Umiejscowienie głośników</w:t>
      </w:r>
      <w:bookmarkEnd w:id="15"/>
    </w:p>
    <w:p w:rsidR="00E658B1" w:rsidRPr="004F4D7E" w:rsidRDefault="00E658B1" w:rsidP="00FA31A0"/>
    <w:p w:rsidR="00E658B1" w:rsidRPr="00657991" w:rsidRDefault="00E658B1" w:rsidP="00657991">
      <w:pPr>
        <w:jc w:val="center"/>
      </w:pPr>
      <w:r>
        <w:rPr>
          <w:noProof/>
        </w:rPr>
        <w:pict>
          <v:rect id="Rectangle 12" o:spid="_x0000_s1036" style="position:absolute;left:0;text-align:left;margin-left:252pt;margin-top:393.3pt;width:144.15pt;height:47.25pt;z-index:2516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jIHyg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" strokecolor="white" strokeweight="1pt">
            <v:shadow color="#622423" opacity=".5" offset="1pt"/>
          </v:rect>
        </w:pict>
      </w:r>
      <w:r>
        <w:rPr>
          <w:noProof/>
        </w:rPr>
        <w:pict>
          <v:rect id="Rectangle 13" o:spid="_x0000_s1037" style="position:absolute;left:0;text-align:left;margin-left:107.85pt;margin-top:234.3pt;width:144.15pt;height:47.25pt;z-index:25169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D6UywIAAK8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" strokecolor="white" strokeweight="1pt">
            <v:shadow color="#622423" opacity=".5" offset="1pt"/>
          </v:rect>
        </w:pict>
      </w:r>
      <w:r>
        <w:rPr>
          <w:noProof/>
        </w:rPr>
        <w:pict>
          <v:rect id="Rectangle 14" o:spid="_x0000_s1038" style="position:absolute;left:0;text-align:left;margin-left:71.85pt;margin-top:135.3pt;width:144.15pt;height:47.25pt;z-index:25169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6Cyw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" strokecolor="white" strokeweight="1pt">
            <v:shadow color="#622423" opacity=".5" offset="1pt"/>
          </v:rect>
        </w:pict>
      </w: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5" o:spid="_x0000_s1039" type="#_x0000_t120" style="position:absolute;left:0;text-align:left;margin-left:324pt;margin-top:462.1pt;width:9pt;height:9pt;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" fillcolor="red"/>
        </w:pict>
      </w:r>
      <w:r>
        <w:rPr>
          <w:noProof/>
        </w:rPr>
        <w:pict>
          <v:shape id="AutoShape 16" o:spid="_x0000_s1040" type="#_x0000_t120" style="position:absolute;left:0;text-align:left;margin-left:3in;margin-top:201.1pt;width:9pt;height:9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" fillcolor="red"/>
        </w:pict>
      </w:r>
      <w:r>
        <w:rPr>
          <w:noProof/>
        </w:rPr>
        <w:pict>
          <v:shape id="AutoShape 17" o:spid="_x0000_s1041" type="#_x0000_t120" style="position:absolute;left:0;text-align:left;margin-left:153pt;margin-top:201.1pt;width:9pt;height:9pt;z-index:251618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" fillcolor="red"/>
        </w:pict>
      </w:r>
      <w:r>
        <w:rPr>
          <w:noProof/>
        </w:rPr>
        <w:pict>
          <v:shape id="AutoShape 18" o:spid="_x0000_s1042" type="#_x0000_t120" style="position:absolute;left:0;text-align:left;margin-left:342pt;margin-top:201.1pt;width:9pt;height:9pt;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" fillcolor="red"/>
        </w:pict>
      </w:r>
      <w:r>
        <w:rPr>
          <w:noProof/>
        </w:rPr>
        <w:pict>
          <v:shape id="AutoShape 19" o:spid="_x0000_s1043" type="#_x0000_t120" style="position:absolute;left:0;text-align:left;margin-left:252pt;margin-top:462.1pt;width:9pt;height:9pt;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" fillcolor="red"/>
        </w:pict>
      </w:r>
      <w:r>
        <w:rPr>
          <w:noProof/>
        </w:rPr>
        <w:pict>
          <v:shape id="AutoShape 20" o:spid="_x0000_s1044" type="#_x0000_t120" style="position:absolute;left:0;text-align:left;margin-left:126pt;margin-top:462.1pt;width:9pt;height:9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" fillcolor="red"/>
        </w:pict>
      </w:r>
      <w:r>
        <w:rPr>
          <w:noProof/>
        </w:rPr>
        <w:pict>
          <v:shape id="AutoShape 21" o:spid="_x0000_s1045" type="#_x0000_t120" style="position:absolute;left:0;text-align:left;margin-left:351pt;margin-top:327.1pt;width:9pt;height:9pt;z-index:25161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" fillcolor="red"/>
        </w:pict>
      </w:r>
      <w:r>
        <w:rPr>
          <w:noProof/>
        </w:rPr>
        <w:pict>
          <v:shape id="AutoShape 22" o:spid="_x0000_s1046" type="#_x0000_t120" style="position:absolute;left:0;text-align:left;margin-left:225pt;margin-top:327.1pt;width:9pt;height:9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" fillcolor="red"/>
        </w:pict>
      </w:r>
      <w:r>
        <w:rPr>
          <w:noProof/>
        </w:rPr>
        <w:pict>
          <v:shape id="AutoShape 23" o:spid="_x0000_s1047" type="#_x0000_t120" style="position:absolute;left:0;text-align:left;margin-left:90pt;margin-top:327.1pt;width:9pt;height:9pt;z-index:251679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LZ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5ecWdFT&#10;j272AdLTbH4R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" fillcolor="red"/>
        </w:pict>
      </w:r>
      <w:r>
        <w:object w:dxaOrig="12629" w:dyaOrig="17865">
          <v:shape id="_x0000_i1031" type="#_x0000_t75" style="width:467.25pt;height:669.75pt" o:ole="">
            <v:imagedata r:id="rId12" o:title=""/>
          </v:shape>
          <o:OLEObject Type="Embed" ProgID="AcroExch.Document.11" ShapeID="_x0000_i1031" DrawAspect="Content" ObjectID="_1434195013" r:id="rId18"/>
        </w:object>
      </w:r>
      <w:r>
        <w:t>Umiejscowienie głośników w wagonie rozrządczym i silnikowym EN 57</w:t>
      </w:r>
    </w:p>
    <w:p w:rsidR="00E658B1" w:rsidRPr="008411F7" w:rsidRDefault="00E658B1" w:rsidP="00FB5271">
      <w:pPr>
        <w:pStyle w:val="Heading1"/>
        <w:numPr>
          <w:ilvl w:val="0"/>
          <w:numId w:val="78"/>
        </w:numPr>
        <w:jc w:val="left"/>
        <w:rPr>
          <w:sz w:val="28"/>
          <w:szCs w:val="28"/>
        </w:rPr>
      </w:pPr>
      <w:bookmarkStart w:id="16" w:name="_Toc311977899"/>
      <w:r>
        <w:rPr>
          <w:sz w:val="28"/>
          <w:szCs w:val="28"/>
        </w:rPr>
        <w:t>Umiejscowienie</w:t>
      </w:r>
      <w:r w:rsidRPr="008411F7">
        <w:rPr>
          <w:sz w:val="28"/>
          <w:szCs w:val="28"/>
        </w:rPr>
        <w:t xml:space="preserve"> </w:t>
      </w:r>
      <w:r>
        <w:rPr>
          <w:sz w:val="28"/>
          <w:szCs w:val="28"/>
        </w:rPr>
        <w:t xml:space="preserve">wewnętrznych </w:t>
      </w:r>
      <w:r w:rsidRPr="008411F7">
        <w:rPr>
          <w:sz w:val="28"/>
          <w:szCs w:val="28"/>
        </w:rPr>
        <w:t>elektronicznych tablic informacyjnych</w:t>
      </w:r>
      <w:r>
        <w:rPr>
          <w:sz w:val="28"/>
          <w:szCs w:val="28"/>
        </w:rPr>
        <w:t xml:space="preserve"> i kamer systemu monitoringu video</w:t>
      </w:r>
      <w:bookmarkEnd w:id="16"/>
    </w:p>
    <w:p w:rsidR="00E658B1" w:rsidRDefault="00E658B1" w:rsidP="00FA31A0">
      <w:pPr>
        <w:jc w:val="center"/>
      </w:pPr>
      <w:r>
        <w:rPr>
          <w:noProof/>
        </w:rPr>
        <w:pict>
          <v:rect id="Rectangle 24" o:spid="_x0000_s1048" style="position:absolute;left:0;text-align:left;margin-left:240.2pt;margin-top:393.95pt;width:144.15pt;height:47.25pt;z-index:25169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wC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dTjBRtoUefQDWqtpKjJP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" strokecolor="white" strokeweight="1pt">
            <v:shadow color="#622423" opacity=".5" offset="1pt"/>
          </v:rect>
        </w:pict>
      </w:r>
      <w:r>
        <w:rPr>
          <w:noProof/>
        </w:rPr>
        <w:pict>
          <v:rect id="Rectangle 25" o:spid="_x0000_s1049" style="position:absolute;left:0;text-align:left;margin-left:111.2pt;margin-top:234.95pt;width:144.15pt;height:47.25pt;z-index:25169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" strokecolor="white" strokeweight="1pt">
            <v:shadow color="#622423" opacity=".5" offset="1pt"/>
          </v:rect>
        </w:pict>
      </w:r>
      <w:r>
        <w:rPr>
          <w:noProof/>
        </w:rPr>
        <w:pict>
          <v:rect id="Rectangle 26" o:spid="_x0000_s1050" style="position:absolute;left:0;text-align:left;margin-left:71.45pt;margin-top:135.2pt;width:144.15pt;height:47.25pt;z-index:25169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sy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cpRoq20KNPoBpVW8lRMv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" strokecolor="white" strokeweight="1pt">
            <v:shadow color="#622423" opacity=".5" offset="1pt"/>
          </v:rect>
        </w:pict>
      </w:r>
      <w:r>
        <w:rPr>
          <w:noProof/>
        </w:rPr>
        <w:pict>
          <v:shape id="AutoShape 27" o:spid="_x0000_s1051" type="#_x0000_t120" style="position:absolute;left:0;text-align:left;margin-left:337.65pt;margin-top:462.35pt;width:9pt;height:9pt;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vl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xecWdFT&#10;j272AdLTbH4Z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O6Em+UeAgAAPgQAAA4AAAAAAAAAAAAAAAAALgIAAGRycy9lMm9Eb2MueG1s&#10;UEsBAi0AFAAGAAgAAAAhAFs3+ojhAAAACwEAAA8AAAAAAAAAAAAAAAAAeAQAAGRycy9kb3ducmV2&#10;LnhtbFBLBQYAAAAABAAEAPMAAACGBQAAAAA=&#10;" fillcolor="red"/>
        </w:pict>
      </w:r>
      <w:r>
        <w:rPr>
          <w:noProof/>
        </w:rPr>
        <w:pict>
          <v:shape id="AutoShape 28" o:spid="_x0000_s1052" type="#_x0000_t120" style="position:absolute;left:0;text-align:left;margin-left:85.85pt;margin-top:462.35pt;width:9pt;height:9pt;z-index:25162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D2iM7jHgIAAD4EAAAOAAAAAAAAAAAAAAAAAC4CAABkcnMvZTJvRG9jLnhtbFBL&#10;AQItABQABgAIAAAAIQDZT4Gy3wAAAAsBAAAPAAAAAAAAAAAAAAAAAHgEAABkcnMvZG93bnJldi54&#10;bWxQSwUGAAAAAAQABADzAAAAhAUAAAAA&#10;" fillcolor="red"/>
        </w:pict>
      </w:r>
      <w:r>
        <w:rPr>
          <w:noProof/>
        </w:rPr>
        <w:pict>
          <v:shape id="AutoShape 29" o:spid="_x0000_s1053" type="#_x0000_t120" style="position:absolute;left:0;text-align:left;margin-left:396.1pt;margin-top:325.05pt;width:9pt;height:9pt;z-index:25162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" fillcolor="red"/>
        </w:pict>
      </w:r>
      <w:r>
        <w:rPr>
          <w:noProof/>
        </w:rPr>
        <w:pict>
          <v:shape id="AutoShape 30" o:spid="_x0000_s1054" type="#_x0000_t120" style="position:absolute;left:0;text-align:left;margin-left:62.45pt;margin-top:325.05pt;width:9pt;height:9pt;z-index:25162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YZ3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1wvOrOip&#10;R7e7AOlpdpU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" fillcolor="red"/>
        </w:pict>
      </w:r>
      <w:r>
        <w:rPr>
          <w:noProof/>
        </w:rPr>
        <w:pict>
          <v:shape id="AutoShape 31" o:spid="_x0000_s1055" type="#_x0000_t120" style="position:absolute;left:0;text-align:left;margin-left:396.1pt;margin-top:204.5pt;width:9pt;height:9pt;z-index:25162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QO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a5qUFT3N&#10;6G4bIKVmV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" fillcolor="red"/>
        </w:pict>
      </w:r>
      <w:r>
        <w:rPr>
          <w:noProof/>
        </w:rPr>
        <w:pict>
          <v:shape id="AutoShape 32" o:spid="_x0000_s1056" type="#_x0000_t120" style="position:absolute;left:0;text-align:left;margin-left:136pt;margin-top:204.5pt;width:9pt;height:9pt;z-index:25162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To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5ecWdFT&#10;j273AdLT7GI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frqToHgIAAD4EAAAOAAAAAAAAAAAAAAAAAC4CAABkcnMvZTJvRG9jLnhtbFBL&#10;AQItABQABgAIAAAAIQCTj4ip3wAAAAsBAAAPAAAAAAAAAAAAAAAAAHgEAABkcnMvZG93bnJldi54&#10;bWxQSwUGAAAAAAQABADzAAAAhAUAAAAA&#10;" fillcolor="red"/>
        </w:pict>
      </w:r>
      <w:r>
        <w:object w:dxaOrig="12629" w:dyaOrig="17865">
          <v:shape id="_x0000_i1032" type="#_x0000_t75" style="width:467.25pt;height:669.75pt" o:ole="">
            <v:imagedata r:id="rId12" o:title=""/>
          </v:shape>
          <o:OLEObject Type="Embed" ProgID="AcroExch.Document.11" ShapeID="_x0000_i1032" DrawAspect="Content" ObjectID="_1434195014" r:id="rId19"/>
        </w:object>
      </w:r>
      <w:r>
        <w:t xml:space="preserve"> Umiejscowienie wewnętrznych tablic LCD w EN57</w:t>
      </w:r>
    </w:p>
    <w:p w:rsidR="00E658B1" w:rsidRPr="004E7590" w:rsidRDefault="00E658B1" w:rsidP="00FA31A0">
      <w:pPr>
        <w:ind w:left="360" w:hanging="360"/>
        <w:jc w:val="center"/>
      </w:pPr>
      <w:r>
        <w:br w:type="page"/>
      </w:r>
    </w:p>
    <w:p w:rsidR="00E658B1" w:rsidRDefault="00E658B1" w:rsidP="00FA31A0">
      <w:r>
        <w:rPr>
          <w:noProof/>
        </w:rPr>
        <w:pict>
          <v:shape id="AutoShape 33" o:spid="_x0000_s1057" type="#_x0000_t120" style="position:absolute;margin-left:243pt;margin-top:-485.75pt;width:9pt;height:9pt;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aR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19xZkVP&#10;PbrbBUhPs9k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" fillcolor="red"/>
        </w:pict>
      </w:r>
      <w:r>
        <w:rPr>
          <w:noProof/>
        </w:rPr>
        <w:pict>
          <v:shape id="AutoShape 34" o:spid="_x0000_s1058" type="#_x0000_t120" style="position:absolute;margin-left:207pt;margin-top:-170.75pt;width:9pt;height:9pt;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5S1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yVnVvTU&#10;o5t9gPQ0u1h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" fillcolor="red"/>
        </w:pict>
      </w:r>
      <w:r>
        <w:rPr>
          <w:noProof/>
        </w:rPr>
        <w:pict>
          <v:shape id="AutoShape 35" o:spid="_x0000_s1059" type="#_x0000_t120" style="position:absolute;margin-left:234pt;margin-top:-278.75pt;width:9pt;height:9pt;z-index:25163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UbM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wVnVvTU&#10;o5t9gPQ0u1h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" fillcolor="red"/>
        </w:pict>
      </w:r>
      <w:r>
        <w:rPr>
          <w:noProof/>
        </w:rPr>
        <w:pict>
          <v:shape id="AutoShape 36" o:spid="_x0000_s1060" type="#_x0000_t120" style="position:absolute;margin-left:207pt;margin-top:-377.75pt;width:9pt;height:9pt;z-index:25163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p3U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884s6Kn&#10;Ht3tAqSn2ew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" fillcolor="red"/>
        </w:pict>
      </w:r>
      <w:r>
        <w:rPr>
          <w:noProof/>
        </w:rPr>
        <w:pict>
          <v:shape id="AutoShape 37" o:spid="_x0000_s1061" type="#_x0000_t120" style="position:absolute;margin-left:337.7pt;margin-top:-172.75pt;width:9pt;height:9pt;z-index:25163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t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3POrOip&#10;R7f7AOlpdnE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" fillcolor="red"/>
        </w:pict>
      </w:r>
      <w:r>
        <w:rPr>
          <w:noProof/>
        </w:rPr>
        <w:pict>
          <v:shape id="AutoShape 38" o:spid="_x0000_s1062" type="#_x0000_t120" style="position:absolute;margin-left:64.8pt;margin-top:-172.75pt;width:9pt;height:9pt;z-index:25163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fQP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i4IzKzrq&#10;0e0+QHqaXS2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" fillcolor="red"/>
        </w:pict>
      </w:r>
      <w:r>
        <w:rPr>
          <w:noProof/>
        </w:rPr>
        <w:pict>
          <v:shape id="AutoShape 39" o:spid="_x0000_s1063" type="#_x0000_t120" style="position:absolute;margin-left:386.85pt;margin-top:-276.05pt;width:9pt;height:9pt;z-index:25163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Z2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keKzrq&#10;0e0+QHqaXS2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" fillcolor="red"/>
        </w:pict>
      </w:r>
      <w:r>
        <w:rPr>
          <w:noProof/>
        </w:rPr>
        <w:pict>
          <v:shape id="AutoShape 40" o:spid="_x0000_s1064" type="#_x0000_t120" style="position:absolute;margin-left:64.8pt;margin-top:-276.05pt;width:9pt;height:9pt;z-index:25163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cXJ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" fillcolor="red"/>
        </w:pict>
      </w:r>
      <w:r>
        <w:rPr>
          <w:noProof/>
        </w:rPr>
        <w:pict>
          <v:shape id="AutoShape 41" o:spid="_x0000_s1065" type="#_x0000_t120" style="position:absolute;margin-left:386.85pt;margin-top:-381.05pt;width:9pt;height:9pt;z-index:25163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xew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VzQpK3qa&#10;0e02QErNZk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" fillcolor="red"/>
        </w:pict>
      </w:r>
      <w:r>
        <w:rPr>
          <w:noProof/>
        </w:rPr>
        <w:pict>
          <v:shape id="AutoShape 42" o:spid="_x0000_s1066" type="#_x0000_t120" style="position:absolute;margin-left:64.8pt;margin-top:-381.05pt;width:9pt;height:9pt;z-index:25162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ud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6oozK3rq&#10;0e0+QHqaLe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" fillcolor="red"/>
        </w:pict>
      </w:r>
      <w:r>
        <w:rPr>
          <w:noProof/>
        </w:rPr>
        <w:pict>
          <v:shape id="AutoShape 43" o:spid="_x0000_s1067" type="#_x0000_t120" style="position:absolute;margin-left:391.1pt;margin-top:-487.2pt;width:9pt;height:9pt;z-index:25162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DUv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V5ecWdFT&#10;j273AdLTbHE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" fillcolor="red"/>
        </w:pict>
      </w:r>
      <w:r>
        <w:rPr>
          <w:noProof/>
        </w:rPr>
        <w:pict>
          <v:shape id="AutoShape 44" o:spid="_x0000_s1068" type="#_x0000_t120" style="position:absolute;margin-left:117.35pt;margin-top:-487.2pt;width:9pt;height:9pt;z-index:25162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9cL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asmZFT31&#10;6HYfID3NFo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" fillcolor="red"/>
        </w:pict>
      </w:r>
    </w:p>
    <w:p w:rsidR="00E658B1" w:rsidRDefault="00E658B1" w:rsidP="00FA31A0"/>
    <w:p w:rsidR="00E658B1" w:rsidRDefault="00E658B1" w:rsidP="00FA31A0">
      <w:r>
        <w:t xml:space="preserve">          </w:t>
      </w:r>
    </w:p>
    <w:p w:rsidR="00E658B1" w:rsidRDefault="00E658B1" w:rsidP="00F712CC">
      <w:pPr>
        <w:jc w:val="center"/>
      </w:pPr>
      <w:r>
        <w:rPr>
          <w:noProof/>
        </w:rPr>
        <w:pict>
          <v:rect id="Rectangle 45" o:spid="_x0000_s1069" style="position:absolute;left:0;text-align:left;margin-left:227.6pt;margin-top:392.55pt;width:144.15pt;height:47.25pt;z-index:25170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" strokecolor="white" strokeweight="1pt">
            <v:shadow color="#622423" opacity=".5" offset="1pt"/>
          </v:rect>
        </w:pict>
      </w:r>
      <w:r>
        <w:rPr>
          <w:noProof/>
        </w:rPr>
        <w:pict>
          <v:rect id="Rectangle 46" o:spid="_x0000_s1070" style="position:absolute;left:0;text-align:left;margin-left:73.8pt;margin-top:127.8pt;width:144.15pt;height:47.25pt;z-index:25169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wVrywIAAK4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" strokecolor="white" strokeweight="1pt">
            <v:shadow color="#622423" opacity=".5" offset="1pt"/>
          </v:rect>
        </w:pict>
      </w:r>
      <w:r>
        <w:rPr>
          <w:noProof/>
        </w:rPr>
        <w:pict>
          <v:rect id="Rectangle 47" o:spid="_x0000_s1071" style="position:absolute;left:0;text-align:left;margin-left:99pt;margin-top:232.8pt;width:144.15pt;height:47.25pt;z-index:2517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6eywIAAK4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" strokecolor="white" strokeweight="1pt">
            <v:shadow color="#622423" opacity=".5" offset="1pt"/>
          </v:rect>
        </w:pict>
      </w:r>
      <w:r>
        <w:rPr>
          <w:noProof/>
        </w:rPr>
        <w:pict>
          <v:shape id="AutoShape 48" o:spid="_x0000_s1072" type="#_x0000_t120" style="position:absolute;left:0;text-align:left;margin-left:405pt;margin-top:462.35pt;width:9pt;height:9pt;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bex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i4IzK3rq&#10;0c0+QHqaLS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" fillcolor="red"/>
        </w:pict>
      </w:r>
      <w:r>
        <w:rPr>
          <w:noProof/>
        </w:rPr>
        <w:pict>
          <v:shape id="AutoShape 49" o:spid="_x0000_s1073" type="#_x0000_t120" style="position:absolute;left:0;text-align:left;margin-left:378pt;margin-top:484.8pt;width:9pt;height:9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" fillcolor="red"/>
        </w:pict>
      </w:r>
      <w:r>
        <w:rPr>
          <w:noProof/>
        </w:rPr>
        <w:pict>
          <v:shape id="AutoShape 50" o:spid="_x0000_s1074" type="#_x0000_t120" style="position:absolute;left:0;text-align:left;margin-left:378pt;margin-top:439.8pt;width:9pt;height:9pt;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N4+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qwVnVvTU&#10;o5tdgPQ0mye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" fillcolor="red"/>
        </w:pict>
      </w:r>
      <w:r>
        <w:rPr>
          <w:noProof/>
        </w:rPr>
        <w:pict>
          <v:shape id="AutoShape 51" o:spid="_x0000_s1075" type="#_x0000_t120" style="position:absolute;left:0;text-align:left;margin-left:90pt;margin-top:223.8pt;width:9pt;height:9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xH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K5qUFT3N&#10;6HYbIKVm8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" fillcolor="red"/>
        </w:pict>
      </w:r>
      <w:r>
        <w:rPr>
          <w:noProof/>
        </w:rPr>
        <w:pict>
          <v:shape id="AutoShape 52" o:spid="_x0000_s1076" type="#_x0000_t120" style="position:absolute;left:0;text-align:left;margin-left:90pt;margin-top:178.8pt;width:9pt;height:9pt;z-index:25168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h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0vOrOip&#10;Rzf7AOlptpx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" fillcolor="red"/>
        </w:pict>
      </w:r>
      <w:r>
        <w:rPr>
          <w:noProof/>
        </w:rPr>
        <w:pict>
          <v:shape id="AutoShape 53" o:spid="_x0000_s1077" type="#_x0000_t120" style="position:absolute;left:0;text-align:left;margin-left:315pt;margin-top:324pt;width:9pt;height:9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S7Y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wVnVnTU&#10;o9t9gPQ0m19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" fillcolor="red"/>
        </w:pict>
      </w:r>
      <w:r>
        <w:rPr>
          <w:noProof/>
        </w:rPr>
        <w:pict>
          <v:shape id="AutoShape 54" o:spid="_x0000_s1078" type="#_x0000_t120" style="position:absolute;left:0;text-align:left;margin-left:180pt;margin-top:324pt;width:9pt;height:9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sz8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TMip56&#10;dLsPkJ5my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" fillcolor="red"/>
        </w:pict>
      </w:r>
      <w:r>
        <w:rPr>
          <w:noProof/>
        </w:rPr>
        <w:pict>
          <v:shape id="AutoShape 55" o:spid="_x0000_s1079" type="#_x0000_t120" style="position:absolute;left:0;text-align:left;margin-left:279pt;margin-top:324pt;width:9pt;height:9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B6F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DMip56&#10;dLsPkJ5my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" fillcolor="red"/>
        </w:pict>
      </w:r>
      <w:r>
        <w:rPr>
          <w:noProof/>
        </w:rPr>
        <w:pict>
          <v:shape id="AutoShape 56" o:spid="_x0000_s1080" type="#_x0000_t120" style="position:absolute;left:0;text-align:left;margin-left:2in;margin-top:324pt;width:9pt;height:9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Wd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yvOrOio&#10;R7f7AOlpNl9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" fillcolor="red"/>
        </w:pict>
      </w:r>
      <w:r>
        <w:rPr>
          <w:noProof/>
        </w:rPr>
        <w:pict>
          <v:shape id="AutoShape 57" o:spid="_x0000_s1081" type="#_x0000_t120" style="position:absolute;left:0;text-align:left;margin-left:225pt;margin-top:468pt;width:9pt;height:9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Rfk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zlnVvTU&#10;o5t9gPQ0W15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" fillcolor="red"/>
        </w:pict>
      </w:r>
      <w:r>
        <w:rPr>
          <w:noProof/>
        </w:rPr>
        <w:pict>
          <v:shape id="AutoShape 58" o:spid="_x0000_s1082" type="#_x0000_t120" style="position:absolute;left:0;text-align:left;margin-left:162pt;margin-top:468pt;width:9pt;height:9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KxG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RcGZFT31&#10;6GYfID3Nlp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" fillcolor="red"/>
        </w:pict>
      </w:r>
      <w:r>
        <w:rPr>
          <w:noProof/>
        </w:rPr>
        <w:pict>
          <v:shape id="AutoShape 59" o:spid="_x0000_s1083" type="#_x0000_t120" style="position:absolute;left:0;text-align:left;margin-left:315pt;margin-top:207pt;width:9pt;height:9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4/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f8iuSxoqce&#10;3RwCpKfZc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" fillcolor="red"/>
        </w:pict>
      </w:r>
      <w:r>
        <w:rPr>
          <w:noProof/>
        </w:rPr>
        <w:pict>
          <v:shape id="AutoShape 60" o:spid="_x0000_s1084" type="#_x0000_t120" style="position:absolute;left:0;text-align:left;margin-left:234pt;margin-top:198pt;width:9pt;height:9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YP8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YIzK3rq&#10;0c0uQHqaXSW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" fillcolor="red"/>
        </w:pict>
      </w:r>
      <w:r>
        <w:rPr>
          <w:noProof/>
        </w:rPr>
        <w:pict>
          <v:shape id="AutoShape 61" o:spid="_x0000_s1085" type="#_x0000_t120" style="position:absolute;left:0;text-align:left;margin-left:1in;margin-top:198pt;width:9pt;height:9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GF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OU3Kip5m&#10;dLsNkFKzq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" fillcolor="red"/>
        </w:pict>
      </w:r>
      <w:r>
        <w:rPr>
          <w:noProof/>
        </w:rPr>
        <w:pict>
          <v:shape id="AutoShape 62" o:spid="_x0000_s1086" type="#_x0000_t120" style="position:absolute;left:0;text-align:left;margin-left:337.65pt;margin-top:462.35pt;width:9pt;height:9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Fj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SVnVvTU&#10;o5t9gPQ0u5h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A3WoWMeAgAAPgQAAA4AAAAAAAAAAAAAAAAALgIAAGRycy9lMm9Eb2MueG1s&#10;UEsBAi0AFAAGAAgAAAAhAFs3+ojhAAAACwEAAA8AAAAAAAAAAAAAAAAAeAQAAGRycy9kb3ducmV2&#10;LnhtbFBLBQYAAAAABAAEAPMAAACGBQAAAAA=&#10;" fillcolor="red"/>
        </w:pict>
      </w:r>
      <w:r>
        <w:rPr>
          <w:noProof/>
        </w:rPr>
        <w:pict>
          <v:shape id="AutoShape 63" o:spid="_x0000_s1087" type="#_x0000_t120" style="position:absolute;left:0;text-align:left;margin-left:85.85pt;margin-top:462.35pt;width:9pt;height:9pt;z-index:25164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HMa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wVnVnTU&#10;o9t9gPQ0W1x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CZ3HMaHgIAAD4EAAAOAAAAAAAAAAAAAAAAAC4CAABkcnMvZTJvRG9jLnhtbFBL&#10;AQItABQABgAIAAAAIQDZT4Gy3wAAAAsBAAAPAAAAAAAAAAAAAAAAAHgEAABkcnMvZG93bnJldi54&#10;bWxQSwUGAAAAAAQABADzAAAAhAUAAAAA&#10;" fillcolor="red"/>
        </w:pict>
      </w:r>
      <w:r>
        <w:rPr>
          <w:noProof/>
        </w:rPr>
        <w:pict>
          <v:shape id="AutoShape 64" o:spid="_x0000_s1088" type="#_x0000_t120" style="position:absolute;left:0;text-align:left;margin-left:396.1pt;margin-top:325.05pt;width:9pt;height:9pt;z-index:25163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5E+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JmRU89&#10;ut0HSE+zq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" fillcolor="red"/>
        </w:pict>
      </w:r>
      <w:r>
        <w:rPr>
          <w:noProof/>
        </w:rPr>
        <w:pict>
          <v:shape id="AutoShape 65" o:spid="_x0000_s1089" type="#_x0000_t120" style="position:absolute;left:0;text-align:left;margin-left:62.45pt;margin-top:325.05pt;width:9pt;height:9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UNH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BmRU89&#10;ut0HSE+zq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" fillcolor="red"/>
        </w:pict>
      </w:r>
      <w:r>
        <w:rPr>
          <w:noProof/>
        </w:rPr>
        <w:pict>
          <v:shape id="AutoShape 66" o:spid="_x0000_s1090" type="#_x0000_t120" style="position:absolute;left:0;text-align:left;margin-left:396.1pt;margin-top:204.5pt;width:9pt;height:9pt;z-index:25164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hf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yvOrOio&#10;R7f7AOlptlh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" fillcolor="red"/>
        </w:pict>
      </w:r>
      <w:r>
        <w:rPr>
          <w:noProof/>
        </w:rPr>
        <w:pict>
          <v:shape id="AutoShape 67" o:spid="_x0000_s1091" type="#_x0000_t120" style="position:absolute;left:0;text-align:left;margin-left:136pt;margin-top:204.5pt;width:9pt;height:9pt;z-index:25163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Eom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ZwzK3rq&#10;0c0+QHqaXVx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I8EomHgIAAD4EAAAOAAAAAAAAAAAAAAAAAC4CAABkcnMvZTJvRG9jLnhtbFBL&#10;AQItABQABgAIAAAAIQCTj4ip3wAAAAsBAAAPAAAAAAAAAAAAAAAAAHgEAABkcnMvZG93bnJldi54&#10;bWxQSwUGAAAAAAQABADzAAAAhAUAAAAA&#10;" fillcolor="red"/>
        </w:pict>
      </w:r>
      <w:r>
        <w:object w:dxaOrig="12629" w:dyaOrig="17865">
          <v:shape id="_x0000_i1033" type="#_x0000_t75" style="width:467.25pt;height:669.75pt" o:ole="">
            <v:imagedata r:id="rId12" o:title=""/>
          </v:shape>
          <o:OLEObject Type="Embed" ProgID="AcroExch.Document.11" ShapeID="_x0000_i1033" DrawAspect="Content" ObjectID="_1434195015" r:id="rId20"/>
        </w:object>
      </w:r>
      <w:r>
        <w:t xml:space="preserve"> Umiejscowienie kamer w EN57</w:t>
      </w:r>
    </w:p>
    <w:p w:rsidR="00E658B1" w:rsidRPr="004E7590" w:rsidRDefault="00E658B1" w:rsidP="00F712CC">
      <w:pPr>
        <w:ind w:left="360" w:hanging="360"/>
        <w:jc w:val="center"/>
      </w:pPr>
      <w:r>
        <w:br w:type="page"/>
      </w:r>
    </w:p>
    <w:p w:rsidR="00E658B1" w:rsidRDefault="00E658B1" w:rsidP="003206A6">
      <w:pPr>
        <w:jc w:val="center"/>
        <w:rPr>
          <w:sz w:val="28"/>
          <w:szCs w:val="28"/>
        </w:rPr>
      </w:pPr>
      <w:r>
        <w:rPr>
          <w:noProof/>
        </w:rPr>
        <w:pict>
          <v:shape id="AutoShape 68" o:spid="_x0000_s1092" type="#_x0000_t120" style="position:absolute;left:0;text-align:left;margin-left:306pt;margin-top:-281.35pt;width:9pt;height:9pt;z-index:251676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fGE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suDMip56&#10;dLMPkJ5mF5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" fillcolor="red"/>
        </w:pict>
      </w:r>
      <w:r>
        <w:rPr>
          <w:noProof/>
        </w:rPr>
        <w:pict>
          <v:shape id="AutoShape 69" o:spid="_x0000_s1093" type="#_x0000_t120" style="position:absolute;left:0;text-align:left;margin-left:243pt;margin-top:-281.35pt;width:9pt;height:9pt;z-index:251678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P9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d8SfJY0VOP&#10;bg4B0tPsa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" fillcolor="red"/>
        </w:pict>
      </w:r>
      <w:r>
        <w:rPr>
          <w:noProof/>
        </w:rPr>
        <w:pict>
          <v:shape id="AutoShape 70" o:spid="_x0000_s1094" type="#_x0000_t120" style="position:absolute;left:0;text-align:left;margin-left:207pt;margin-top:-281.35pt;width:9pt;height:9pt;z-index:25167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JgL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" fillcolor="red"/>
        </w:pict>
      </w:r>
      <w:r>
        <w:rPr>
          <w:noProof/>
        </w:rPr>
        <w:pict>
          <v:shape id="AutoShape 71" o:spid="_x0000_s1095" type="#_x0000_t120" style="position:absolute;left:0;text-align:left;margin-left:135pt;margin-top:-281.35pt;width:9pt;height:9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py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M5qUFT3N&#10;6HYbIKVmV0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" fillcolor="red"/>
        </w:pict>
      </w:r>
      <w:r>
        <w:rPr>
          <w:noProof/>
        </w:rPr>
        <w:pict>
          <v:shape id="AutoShape 72" o:spid="_x0000_s1096" type="#_x0000_t120" style="position:absolute;left:0;text-align:left;margin-left:378pt;margin-top:-281.35pt;width:9pt;height:9pt;z-index:2516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7qU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ccWZFT31&#10;6HYfID3Nru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" fillcolor="red"/>
        </w:pict>
      </w:r>
      <w:r>
        <w:rPr>
          <w:noProof/>
        </w:rPr>
        <w:pict>
          <v:shape id="AutoShape 73" o:spid="_x0000_s1097" type="#_x0000_t120" style="position:absolute;left:0;text-align:left;margin-left:63pt;margin-top:-281.35pt;width:9pt;height:9pt;z-index:2516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Wjt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0vOrOip&#10;R7f7AOlpdnU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" fillcolor="red"/>
        </w:pict>
      </w:r>
      <w:r>
        <w:rPr>
          <w:noProof/>
        </w:rPr>
        <w:pict>
          <v:shape id="AutoShape 74" o:spid="_x0000_s1098" type="#_x0000_t120" style="position:absolute;left:0;text-align:left;margin-left:243pt;margin-top:-380.35pt;width:9pt;height:9pt;z-index:25167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rJ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TMip56&#10;dLsPkJ5mV4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" fillcolor="red"/>
        </w:pict>
      </w:r>
      <w:r>
        <w:rPr>
          <w:noProof/>
        </w:rPr>
        <w:pict>
          <v:shape id="AutoShape 75" o:spid="_x0000_s1099" type="#_x0000_t120" style="position:absolute;left:0;text-align:left;margin-left:207pt;margin-top:-380.35pt;width:9pt;height:9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Fi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DMip56&#10;dLsPkJ5mV8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" fillcolor="red"/>
        </w:pict>
      </w:r>
      <w:r>
        <w:rPr>
          <w:noProof/>
        </w:rPr>
        <w:pict>
          <v:shape id="AutoShape 76" o:spid="_x0000_s1100" type="#_x0000_t120" style="position:absolute;left:0;text-align:left;margin-left:297pt;margin-top:-380.35pt;width:9pt;height:9pt;z-index:25167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4Oo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wv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" fillcolor="red"/>
        </w:pict>
      </w:r>
      <w:r>
        <w:rPr>
          <w:noProof/>
        </w:rPr>
        <w:pict>
          <v:shape id="AutoShape 77" o:spid="_x0000_s1101" type="#_x0000_t120" style="position:absolute;left:0;text-align:left;margin-left:135pt;margin-top:-380.35pt;width:9pt;height:9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VHR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MefMip56&#10;dLsPkJ5mV1d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" fillcolor="red"/>
        </w:pict>
      </w:r>
      <w:r>
        <w:rPr>
          <w:noProof/>
        </w:rPr>
        <w:pict>
          <v:shape id="AutoShape 78" o:spid="_x0000_s1102" type="#_x0000_t120" style="position:absolute;left:0;text-align:left;margin-left:378pt;margin-top:-380.35pt;width:9pt;height:9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Opz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RcGZFT31&#10;6GYfID3NLi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" fillcolor="red"/>
        </w:pict>
      </w:r>
      <w:r>
        <w:rPr>
          <w:noProof/>
        </w:rPr>
        <w:pict>
          <v:shape id="AutoShape 79" o:spid="_x0000_s1103" type="#_x0000_t120" style="position:absolute;left:0;text-align:left;margin-left:63pt;margin-top:-380.35pt;width:9pt;height:9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" fillcolor="red"/>
        </w:pict>
      </w:r>
      <w:r>
        <w:rPr>
          <w:noProof/>
        </w:rPr>
        <w:pict>
          <v:shape id="AutoShape 80" o:spid="_x0000_s1104" type="#_x0000_t120" style="position:absolute;left:0;text-align:left;margin-left:207pt;margin-top:-488.35pt;width:9pt;height:9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8Ng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VwvOrOip&#10;R7e7AOlpdp0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" fillcolor="red"/>
        </w:pict>
      </w:r>
      <w:r>
        <w:rPr>
          <w:noProof/>
        </w:rPr>
        <w:pict>
          <v:shape id="AutoShape 81" o:spid="_x0000_s1105" type="#_x0000_t120" style="position:absolute;left:0;text-align:left;margin-left:4in;margin-top:-488.35pt;width:9pt;height:9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REZ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K5qUFT3N&#10;6G4bIKVm1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" fillcolor="red"/>
        </w:pict>
      </w:r>
      <w:r>
        <w:rPr>
          <w:noProof/>
        </w:rPr>
        <w:pict>
          <v:shape id="AutoShape 82" o:spid="_x0000_s1106" type="#_x0000_t120" style="position:absolute;left:0;text-align:left;margin-left:162pt;margin-top:-173.35pt;width:9pt;height:9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H/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5ecWdFT&#10;j273AdLT7Go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" fillcolor="red"/>
        </w:pict>
      </w:r>
      <w:r>
        <w:rPr>
          <w:noProof/>
        </w:rPr>
        <w:pict>
          <v:shape id="AutoShape 83" o:spid="_x0000_s1107" type="#_x0000_t120" style="position:absolute;left:0;text-align:left;margin-left:243pt;margin-top:-173.35pt;width:9pt;height:9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OG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644s6Kn&#10;Ht3tAqSn2fU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" fillcolor="red"/>
        </w:pict>
      </w:r>
      <w:r>
        <w:rPr>
          <w:noProof/>
        </w:rPr>
        <w:pict>
          <v:shape id="AutoShape 84" o:spid="_x0000_s1108" type="#_x0000_t120" style="position:absolute;left:0;text-align:left;margin-left:387pt;margin-top:-488.35pt;width:9pt;height:9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dGi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yVnVvTU&#10;o5t9gPQ0u1x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" fillcolor="red"/>
        </w:pict>
      </w:r>
      <w:r>
        <w:rPr>
          <w:noProof/>
        </w:rPr>
        <w:pict>
          <v:shape id="AutoShape 85" o:spid="_x0000_s1109" type="#_x0000_t120" style="position:absolute;left:0;text-align:left;margin-left:63pt;margin-top:-173.35pt;width:9pt;height:9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wPb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wVnVvTU&#10;o5t9gPQ0u1x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" fillcolor="red"/>
        </w:pict>
      </w:r>
      <w:r>
        <w:rPr>
          <w:noProof/>
        </w:rPr>
        <w:pict>
          <v:shape id="AutoShape 86" o:spid="_x0000_s1110" type="#_x0000_t120" style="position:absolute;left:0;text-align:left;margin-left:333pt;margin-top:-173.35pt;width:9pt;height:9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jD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2acWdFT&#10;j+52AdLT7Po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" fillcolor="red"/>
        </w:pict>
      </w:r>
      <w:r>
        <w:rPr>
          <w:noProof/>
        </w:rPr>
        <w:pict>
          <v:shape id="AutoShape 87" o:spid="_x0000_s1111" type="#_x0000_t120" style="position:absolute;left:0;text-align:left;margin-left:117pt;margin-top:-488.35pt;width:9pt;height:9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q6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3P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" fillcolor="red"/>
        </w:pict>
      </w:r>
      <w:r>
        <w:rPr>
          <w:noProof/>
        </w:rPr>
        <w:pict>
          <v:shape id="AutoShape 88" o:spid="_x0000_s1112" type="#_x0000_t120" style="position:absolute;left:0;text-align:left;margin-left:387pt;margin-top:-173.35pt;width:9pt;height:9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7EY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VwVnVnTU&#10;o9t9gPQ0Wyy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" fillcolor="red"/>
        </w:pict>
      </w:r>
      <w:r>
        <w:rPr>
          <w:noProof/>
        </w:rPr>
        <w:pict>
          <v:shape id="AutoShape 89" o:spid="_x0000_s1113" type="#_x0000_t120" style="position:absolute;left:0;text-align:left;margin-left:63pt;margin-top:-488.35pt;width:9pt;height:9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Nh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geKzrq&#10;0e0+QHqaXS+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" fillcolor="red"/>
        </w:pict>
      </w:r>
      <w:bookmarkStart w:id="17" w:name="_Toc311977900"/>
      <w:r>
        <w:rPr>
          <w:sz w:val="28"/>
          <w:szCs w:val="28"/>
        </w:rPr>
        <w:t>Pulpit maszynisty</w:t>
      </w:r>
      <w:bookmarkEnd w:id="17"/>
    </w:p>
    <w:p w:rsidR="00E658B1" w:rsidRPr="00F07339" w:rsidRDefault="00E658B1" w:rsidP="00FA31A0">
      <w:pPr>
        <w:pStyle w:val="Heading1"/>
        <w:rPr>
          <w:sz w:val="28"/>
          <w:szCs w:val="28"/>
        </w:rPr>
      </w:pPr>
    </w:p>
    <w:p w:rsidR="00E658B1" w:rsidRDefault="00E658B1" w:rsidP="00FA31A0">
      <w:pPr>
        <w:jc w:val="center"/>
      </w:pPr>
      <w:r>
        <w:rPr>
          <w:noProof/>
        </w:rPr>
        <w:pict>
          <v:shape id="Obraz 36" o:spid="_x0000_i1034" type="#_x0000_t75" style="width:351pt;height:258pt;visibility:visible">
            <v:imagedata r:id="rId21" o:title=""/>
          </v:shape>
        </w:pict>
      </w:r>
    </w:p>
    <w:p w:rsidR="00E658B1" w:rsidRDefault="00E658B1" w:rsidP="00FA31A0">
      <w:pPr>
        <w:jc w:val="center"/>
      </w:pPr>
      <w:r>
        <w:t>Pulpit maszynisty zunifikować z EN 71 – 045</w:t>
      </w:r>
    </w:p>
    <w:p w:rsidR="00E658B1" w:rsidRDefault="00E658B1" w:rsidP="00FA31A0">
      <w:pPr>
        <w:jc w:val="center"/>
      </w:pPr>
    </w:p>
    <w:p w:rsidR="00E658B1" w:rsidRDefault="00E658B1" w:rsidP="00FB5271">
      <w:pPr>
        <w:pStyle w:val="Heading1"/>
        <w:numPr>
          <w:ilvl w:val="0"/>
          <w:numId w:val="78"/>
        </w:numPr>
        <w:jc w:val="left"/>
        <w:rPr>
          <w:sz w:val="28"/>
          <w:szCs w:val="28"/>
        </w:rPr>
      </w:pPr>
      <w:bookmarkStart w:id="18" w:name="_Toc311977901"/>
      <w:r>
        <w:rPr>
          <w:sz w:val="28"/>
          <w:szCs w:val="28"/>
        </w:rPr>
        <w:t>Sterowanie drzwiami automatycznymi</w:t>
      </w:r>
      <w:bookmarkEnd w:id="18"/>
    </w:p>
    <w:p w:rsidR="00E658B1" w:rsidRPr="007D0576" w:rsidRDefault="00E658B1" w:rsidP="00FA31A0">
      <w:pPr>
        <w:tabs>
          <w:tab w:val="left" w:pos="5928"/>
        </w:tabs>
      </w:pPr>
      <w:r>
        <w:tab/>
      </w:r>
      <w:r>
        <w:rPr>
          <w:noProof/>
        </w:rPr>
      </w:r>
      <w:r>
        <w:rPr>
          <w:noProof/>
        </w:rPr>
        <w:pict>
          <v:group id="Kanwa 90" o:spid="_x0000_s1114" editas="canvas" style="width:435.15pt;height:351pt;mso-position-horizontal-relative:char;mso-position-vertical-relative:line" coordsize="55264,445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">
            <v:shape id="_x0000_s1115" type="#_x0000_t75" style="position:absolute;width:55264;height:44577;visibility:visible">
              <v:fill o:detectmouseclick="t"/>
              <v:path o:connecttype="none"/>
            </v:shape>
            <v:shape id="Picture 92" o:spid="_x0000_s1116" type="#_x0000_t75" style="position:absolute;left:6673;top:11346;width:47001;height:996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CUm/AAAAA2gAAAA8AAABkcnMvZG93bnJldi54bWxEj82qwjAUhPcXfIdwBDcXTfWCSjWKCIo7&#10;8Q9cHppjU2xOShNrffsbQXA5zMw3zHzZ2lI0VPvCsYLhIAFBnDldcK7gfNr0pyB8QNZYOiYFL/Kw&#10;XHR+5phq9+QDNceQiwhhn6ICE0KVSukzQxb9wFXE0bu52mKIss6lrvEZ4baUoyQZS4sFxwWDFa0N&#10;Zffjwyrw98v18qvtYd82xXYycdnelF6pXrddzUAEasM3/GnvtII/eF+JN0Au/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YJSb8AAAADaAAAADwAAAAAAAAAAAAAAAACfAgAA&#10;ZHJzL2Rvd25yZXYueG1sUEsFBgAAAAAEAAQA9wAAAIwDAAAAAA==&#10;">
              <v:imagedata r:id="rId22" o:title=""/>
            </v:shape>
            <v:rect id="Rectangle 93" o:spid="_x0000_s1117" style="position:absolute;width:48757;height:73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jPl78A&#10;AADaAAAADwAAAGRycy9kb3ducmV2LnhtbERPy4rCMBTdD/gP4QruxlTFB51GkaLowo0PmO2d5k5b&#10;2tzUJmr9e7MQXB7OO1l1phZ3al1pWcFoGIEgzqwuOVdwOW+/FyCcR9ZYWyYFT3KwWva+Eoy1ffCR&#10;7iefixDCLkYFhfdNLKXLCjLohrYhDty/bQ36ANtc6hYfIdzUchxFM2mw5NBQYENpQVl1uhkFe5+S&#10;3FVm8dvND5O/6bS8jjepUoN+t/4B4anzH/HbvdcKwtZwJdwA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eM+XvwAAANoAAAAPAAAAAAAAAAAAAAAAAJgCAABkcnMvZG93bnJl&#10;di54bWxQSwUGAAAAAAQABAD1AAAAhAMAAAAA&#10;" filled="f" fillcolor="#bbe0e3" stroked="f">
              <v:textbox style="mso-next-textbox:#Rectangle 93" inset="1.62561mm,.81281mm,1.62561mm,.81281mm">
                <w:txbxContent>
                  <w:p w:rsidR="00E658B1" w:rsidRPr="009322F3" w:rsidRDefault="00E658B1" w:rsidP="00FA31A0">
                    <w:pPr>
                      <w:autoSpaceDE w:val="0"/>
                      <w:autoSpaceDN w:val="0"/>
                      <w:adjustRightInd w:val="0"/>
                      <w:rPr>
                        <w:rFonts w:ascii="Arial" w:hAnsi="Arial" w:cs="Arial"/>
                        <w:color w:val="000000"/>
                        <w:sz w:val="56"/>
                        <w:szCs w:val="56"/>
                      </w:rPr>
                    </w:pPr>
                  </w:p>
                </w:txbxContent>
              </v:textbox>
            </v:re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94" o:spid="_x0000_s1118" type="#_x0000_t106" style="position:absolute;left:16090;top:20102;width:13164;height:78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JAU8MA&#10;AADaAAAADwAAAGRycy9kb3ducmV2LnhtbESPQWsCMRSE70L/Q3iFXkSzFpG6NYoKhR6k0K3g9bl5&#10;u1m6eVmS6K7/3giFHoeZ+YZZbQbbiiv50DhWMJtmIIhLpxuuFRx/PiZvIEJE1tg6JgU3CrBZP41W&#10;mGvX8zddi1iLBOGQowITY5dLGUpDFsPUdcTJq5y3GJP0tdQe+wS3rXzNsoW02HBaMNjR3lD5W1ys&#10;gjCvKjc7787+0C+k0aevbF6MlXp5HrbvICIN8T/81/7UCpbwuJJu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JAU8MAAADaAAAADwAAAAAAAAAAAAAAAACYAgAAZHJzL2Rv&#10;d25yZXYueG1sUEsFBgAAAAAEAAQA9QAAAIgDAAAAAA==&#10;" adj="8933,-11419" fillcolor="#fc0">
              <v:textbox style="mso-next-textbox:#AutoShape 94" inset="1.62561mm,.81281mm,1.62561mm,.81281mm">
                <w:txbxContent>
                  <w:p w:rsidR="00E658B1" w:rsidRPr="009322F3" w:rsidRDefault="00E658B1" w:rsidP="00FA31A0">
                    <w:pPr>
                      <w:autoSpaceDE w:val="0"/>
                      <w:autoSpaceDN w:val="0"/>
                      <w:adjustRightInd w:val="0"/>
                      <w:jc w:val="center"/>
                      <w:rPr>
                        <w:b/>
                        <w:bCs/>
                        <w:color w:val="000000"/>
                        <w:sz w:val="23"/>
                        <w:szCs w:val="23"/>
                      </w:rPr>
                    </w:pPr>
                    <w:r>
                      <w:rPr>
                        <w:b/>
                        <w:bCs/>
                        <w:color w:val="000000"/>
                        <w:sz w:val="23"/>
                        <w:szCs w:val="23"/>
                      </w:rPr>
                      <w:t>Przełącznik trybu pracy drzwi aut.</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95" o:spid="_x0000_s1119" type="#_x0000_t63" style="position:absolute;left:23769;top:32001;width:14150;height:11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ni8IA&#10;AADbAAAADwAAAGRycy9kb3ducmV2LnhtbESPQWvCQBCF70L/wzIFb7qpB9HUVUqLINKLUWKPQ3aa&#10;LM3Ohuyq6b93DoK3Gd6b975ZbQbfqiv10QU28DbNQBFXwTquDZyO28kCVEzIFtvAZOCfImzWL6MV&#10;5jbc+EDXItVKQjjmaKBJqcu1jlVDHuM0dMSi/YbeY5K1r7Xt8SbhvtWzLJtrj46locGOPhuq/oqL&#10;N7ALvBhSsfwqObrv/Y/jsuSzMePX4eMdVKIhPc2P650VfKGXX2QA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0ueLwgAAANsAAAAPAAAAAAAAAAAAAAAAAJgCAABkcnMvZG93&#10;bnJldi54bWxQSwUGAAAAAAQABAD1AAAAhwMAAAAA&#10;" adj="7155,-28500" fillcolor="red">
              <v:textbox style="mso-next-textbox:#AutoShape 95" inset="1.62561mm,.81281mm,1.62561mm,.81281mm">
                <w:txbxContent>
                  <w:p w:rsidR="00E658B1" w:rsidRPr="007D0576" w:rsidRDefault="00E658B1" w:rsidP="00FA31A0">
                    <w:pPr>
                      <w:autoSpaceDE w:val="0"/>
                      <w:autoSpaceDN w:val="0"/>
                      <w:adjustRightInd w:val="0"/>
                      <w:jc w:val="center"/>
                      <w:rPr>
                        <w:b/>
                        <w:bCs/>
                        <w:color w:val="000000"/>
                        <w:sz w:val="26"/>
                        <w:szCs w:val="26"/>
                      </w:rPr>
                    </w:pPr>
                    <w:r w:rsidRPr="007D0576">
                      <w:rPr>
                        <w:b/>
                        <w:bCs/>
                        <w:color w:val="000000"/>
                        <w:sz w:val="26"/>
                        <w:szCs w:val="26"/>
                      </w:rPr>
                      <w:t>Zamykanie centralne</w:t>
                    </w:r>
                  </w:p>
                  <w:p w:rsidR="00E658B1" w:rsidRPr="007D0576" w:rsidRDefault="00E658B1" w:rsidP="00FA31A0">
                    <w:pPr>
                      <w:autoSpaceDE w:val="0"/>
                      <w:autoSpaceDN w:val="0"/>
                      <w:adjustRightInd w:val="0"/>
                      <w:jc w:val="center"/>
                      <w:rPr>
                        <w:b/>
                        <w:bCs/>
                        <w:color w:val="000000"/>
                        <w:sz w:val="26"/>
                        <w:szCs w:val="26"/>
                      </w:rPr>
                    </w:pPr>
                    <w:r w:rsidRPr="007D0576">
                      <w:rPr>
                        <w:b/>
                        <w:bCs/>
                        <w:color w:val="000000"/>
                        <w:sz w:val="26"/>
                        <w:szCs w:val="26"/>
                      </w:rPr>
                      <w:t>strona prawa</w:t>
                    </w:r>
                  </w:p>
                </w:txbxContent>
              </v:textbox>
            </v:shape>
            <v:shape id="AutoShape 96" o:spid="_x0000_s1120" type="#_x0000_t63" style="position:absolute;left:7765;top:34292;width:13652;height:10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qe98IA&#10;AADbAAAADwAAAGRycy9kb3ducmV2LnhtbERP3WrCMBS+F/YO4Qx2NxM7caMaZWwImwiyugc4Nsem&#10;2Jx0TdT69kYYeHc+vt8zW/SuESfqQu1Zw2ioQBCX3tRcafjdLp/fQISIbLDxTBouFGAxfxjMMDf+&#10;zD90KmIlUgiHHDXYGNtcylBachiGviVO3N53DmOCXSVNh+cU7hqZKTWRDmtODRZb+rBUHoqj07B9&#10;WY6/a7XJlP3rP9fHw+q12q20fnrs36cgIvXxLv53f5k0P4PbL+kAOb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qp73wgAAANsAAAAPAAAAAAAAAAAAAAAAAJgCAABkcnMvZG93&#10;bnJldi54bWxQSwUGAAAAAAQABAD1AAAAhwMAAAAA&#10;" adj="10911,-38293" fillcolor="red">
              <v:textbox style="mso-next-textbox:#AutoShape 96" inset="1.62561mm,.81281mm,1.62561mm,.81281mm">
                <w:txbxContent>
                  <w:p w:rsidR="00E658B1" w:rsidRPr="009322F3" w:rsidRDefault="00E658B1" w:rsidP="00FA31A0">
                    <w:pPr>
                      <w:autoSpaceDE w:val="0"/>
                      <w:autoSpaceDN w:val="0"/>
                      <w:adjustRightInd w:val="0"/>
                      <w:jc w:val="center"/>
                      <w:rPr>
                        <w:b/>
                        <w:bCs/>
                        <w:color w:val="000000"/>
                        <w:sz w:val="23"/>
                        <w:szCs w:val="23"/>
                      </w:rPr>
                    </w:pPr>
                    <w:r w:rsidRPr="009322F3">
                      <w:rPr>
                        <w:b/>
                        <w:bCs/>
                        <w:color w:val="000000"/>
                        <w:sz w:val="23"/>
                        <w:szCs w:val="23"/>
                      </w:rPr>
                      <w:t>Zamykanie centralne</w:t>
                    </w:r>
                  </w:p>
                  <w:p w:rsidR="00E658B1" w:rsidRPr="009322F3" w:rsidRDefault="00E658B1" w:rsidP="00FA31A0">
                    <w:pPr>
                      <w:autoSpaceDE w:val="0"/>
                      <w:autoSpaceDN w:val="0"/>
                      <w:adjustRightInd w:val="0"/>
                      <w:jc w:val="center"/>
                      <w:rPr>
                        <w:b/>
                        <w:bCs/>
                        <w:color w:val="000000"/>
                        <w:sz w:val="23"/>
                        <w:szCs w:val="23"/>
                      </w:rPr>
                    </w:pPr>
                    <w:r w:rsidRPr="009322F3">
                      <w:rPr>
                        <w:b/>
                        <w:bCs/>
                        <w:color w:val="000000"/>
                        <w:sz w:val="23"/>
                        <w:szCs w:val="23"/>
                      </w:rPr>
                      <w:t>strona lewa</w:t>
                    </w:r>
                  </w:p>
                </w:txbxContent>
              </v:textbox>
            </v:shape>
            <v:shape id="AutoShape 97" o:spid="_x0000_s1121" type="#_x0000_t106" style="position:absolute;left:1142;top:22428;width:15115;height:107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rgMEA&#10;AADbAAAADwAAAGRycy9kb3ducmV2LnhtbERPz2vCMBS+D/wfwhO8zVSdMqtRhm6wk2CVgbdH82y6&#10;NS9dkmn73y+HwY4f3+/1trONuJEPtWMFk3EGgrh0uuZKwfn09vgMIkRkjY1jUtBTgO1m8LDGXLs7&#10;H+lWxEqkEA45KjAxtrmUoTRkMYxdS5y4q/MWY4K+ktrjPYXbRk6zbCEt1pwaDLa0M1R+FT9WgX/q&#10;Z/40YT9/Pew/zWXZZx/fhVKjYfeyAhGpi//iP/e7VjBN69OX9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864DBAAAA2wAAAA8AAAAAAAAAAAAAAAAAmAIAAGRycy9kb3du&#10;cmV2LnhtbFBLBQYAAAAABAAEAPUAAACGAwAAAAA=&#10;" adj="11453,-9175" fillcolor="lime">
              <v:textbox style="mso-next-textbox:#AutoShape 97" inset="1.62561mm,.81281mm,1.62561mm,.81281mm">
                <w:txbxContent>
                  <w:p w:rsidR="00E658B1" w:rsidRPr="009322F3" w:rsidRDefault="00E658B1" w:rsidP="00FA31A0">
                    <w:pPr>
                      <w:autoSpaceDE w:val="0"/>
                      <w:autoSpaceDN w:val="0"/>
                      <w:adjustRightInd w:val="0"/>
                      <w:rPr>
                        <w:b/>
                        <w:bCs/>
                        <w:color w:val="000000"/>
                        <w:sz w:val="23"/>
                        <w:szCs w:val="23"/>
                      </w:rPr>
                    </w:pPr>
                    <w:r w:rsidRPr="009322F3">
                      <w:rPr>
                        <w:b/>
                        <w:bCs/>
                        <w:color w:val="000000"/>
                        <w:sz w:val="23"/>
                        <w:szCs w:val="23"/>
                      </w:rPr>
                      <w:t>otwieranie strona lewa</w:t>
                    </w:r>
                    <w:r>
                      <w:rPr>
                        <w:b/>
                        <w:bCs/>
                        <w:color w:val="000000"/>
                        <w:sz w:val="23"/>
                        <w:szCs w:val="23"/>
                      </w:rPr>
                      <w:t xml:space="preserve"> (przycisk podświetlany)</w:t>
                    </w:r>
                  </w:p>
                </w:txbxContent>
              </v:textbox>
            </v:shape>
            <v:shape id="AutoShape 98" o:spid="_x0000_s1122" type="#_x0000_t106" style="position:absolute;left:30397;top:21447;width:15115;height:12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HyLsUA&#10;AADbAAAADwAAAGRycy9kb3ducmV2LnhtbESPQWsCMRSE74X+h/AKvdXsShG7GkUEQUqhdSvo8bF5&#10;7i5uXmISdeuvbwoFj8PMfMNM573pxIV8aC0ryAcZCOLK6pZrBdvv1csYRIjIGjvLpOCHAsxnjw9T&#10;LLS98oYuZaxFgnAoUEEToyukDFVDBsPAOuLkHaw3GJP0tdQerwluOjnMspE02HJaaNDRsqHqWJ6N&#10;gtNp/7bc5X493pafH1+bd3d7JafU81O/mICI1Md7+L+91gqGOfx9ST9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fIuxQAAANsAAAAPAAAAAAAAAAAAAAAAAJgCAABkcnMv&#10;ZG93bnJldi54bWxQSwUGAAAAAAQABAD1AAAAigMAAAAA&#10;" adj="5817,-8664" fillcolor="lime">
              <v:textbox style="mso-next-textbox:#AutoShape 98" inset="1.62561mm,.81281mm,1.62561mm,.81281mm">
                <w:txbxContent>
                  <w:p w:rsidR="00E658B1" w:rsidRPr="009322F3" w:rsidRDefault="00E658B1" w:rsidP="00FA31A0">
                    <w:pPr>
                      <w:autoSpaceDE w:val="0"/>
                      <w:autoSpaceDN w:val="0"/>
                      <w:adjustRightInd w:val="0"/>
                      <w:rPr>
                        <w:b/>
                        <w:bCs/>
                        <w:color w:val="000000"/>
                        <w:sz w:val="23"/>
                        <w:szCs w:val="23"/>
                      </w:rPr>
                    </w:pPr>
                    <w:r w:rsidRPr="009322F3">
                      <w:rPr>
                        <w:b/>
                        <w:bCs/>
                        <w:color w:val="000000"/>
                        <w:sz w:val="23"/>
                        <w:szCs w:val="23"/>
                      </w:rPr>
                      <w:t>otwieranie strona prawa</w:t>
                    </w:r>
                    <w:r>
                      <w:rPr>
                        <w:b/>
                        <w:bCs/>
                        <w:color w:val="000000"/>
                        <w:sz w:val="23"/>
                        <w:szCs w:val="23"/>
                      </w:rPr>
                      <w:t xml:space="preserve"> (przycisk podświetlany)</w:t>
                    </w:r>
                  </w:p>
                </w:txbxContent>
              </v:textbox>
            </v:shape>
            <v:shape id="AutoShape 99" o:spid="_x0000_s1123" type="#_x0000_t63" style="position:absolute;left:40052;top:32179;width:13165;height:8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3fpsQA&#10;AADbAAAADwAAAGRycy9kb3ducmV2LnhtbESPQWsCMRSE74X+h/AKXkrNuizSrkYRS0G9acueH5vn&#10;ZtvNy5JE3fbXG0HocZiZb5j5crCdOJMPrWMFk3EGgrh2uuVGwdfnx8sriBCRNXaOScEvBVguHh/m&#10;WGp34T2dD7ERCcKhRAUmxr6UMtSGLIax64mTd3TeYkzSN1J7vCS47WSeZVNpseW0YLCntaH653Cy&#10;Ct6Kv231re1+d6oomOf3wq+7QqnR07CagYg0xP/wvb3RCvIcbl/SD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t36bEAAAA2wAAAA8AAAAAAAAAAAAAAAAAmAIAAGRycy9k&#10;b3ducmV2LnhtbFBLBQYAAAAABAAEAPUAAACJAwAAAAA=&#10;" adj="717,-42062" fillcolor="red">
              <v:textbox style="mso-next-textbox:#AutoShape 99" inset="1.62561mm,.81281mm,1.62561mm,.81281mm">
                <w:txbxContent>
                  <w:p w:rsidR="00E658B1" w:rsidRPr="009322F3" w:rsidRDefault="00E658B1" w:rsidP="00FA31A0">
                    <w:pPr>
                      <w:autoSpaceDE w:val="0"/>
                      <w:autoSpaceDN w:val="0"/>
                      <w:adjustRightInd w:val="0"/>
                      <w:jc w:val="center"/>
                      <w:rPr>
                        <w:b/>
                        <w:bCs/>
                        <w:color w:val="000000"/>
                        <w:sz w:val="23"/>
                        <w:szCs w:val="23"/>
                      </w:rPr>
                    </w:pPr>
                    <w:r w:rsidRPr="009322F3">
                      <w:rPr>
                        <w:b/>
                        <w:bCs/>
                        <w:color w:val="000000"/>
                        <w:sz w:val="23"/>
                        <w:szCs w:val="23"/>
                      </w:rPr>
                      <w:t>Sygnalizacja blokady drzwi</w:t>
                    </w:r>
                  </w:p>
                </w:txbxContent>
              </v:textbox>
            </v:shape>
            <v:shape id="AutoShape 100" o:spid="_x0000_s1124" type="#_x0000_t106" style="position:absolute;left:46005;top:21453;width:9259;height:63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gXTsQA&#10;AADbAAAADwAAAGRycy9kb3ducmV2LnhtbESPT2sCMRTE70K/Q3gFb92sSkW2RhFLqd6s2kJvz83b&#10;P7h52SbR3X77piB4HGbmN8x82ZtGXMn52rKCUZKCIM6trrlUcDy8Pc1A+ICssbFMCn7Jw3LxMJhj&#10;pm3HH3Tdh1JECPsMFVQhtJmUPq/IoE9sSxy9wjqDIUpXSu2wi3DTyHGaTqXBmuNChS2tK8rP+4tR&#10;wB0/f36fpltbvLtNsf7a/RSvO6WGj/3qBUSgPtzDt/ZGKxhP4P9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oF07EAAAA2wAAAA8AAAAAAAAAAAAAAAAAmAIAAGRycy9k&#10;b3ducmV2LnhtbFBLBQYAAAAABAAEAPUAAACJAwAAAAA=&#10;" adj="8526,-13327" fillcolor="#bbe0e3">
              <v:textbox style="mso-next-textbox:#AutoShape 100" inset="1.62561mm,.81281mm,1.62561mm,.81281mm">
                <w:txbxContent>
                  <w:p w:rsidR="00E658B1" w:rsidRPr="009322F3" w:rsidRDefault="00E658B1" w:rsidP="00FA31A0">
                    <w:pPr>
                      <w:autoSpaceDE w:val="0"/>
                      <w:autoSpaceDN w:val="0"/>
                      <w:adjustRightInd w:val="0"/>
                      <w:jc w:val="center"/>
                      <w:rPr>
                        <w:b/>
                        <w:bCs/>
                        <w:color w:val="000000"/>
                        <w:sz w:val="23"/>
                        <w:szCs w:val="23"/>
                      </w:rPr>
                    </w:pPr>
                    <w:r w:rsidRPr="009322F3">
                      <w:rPr>
                        <w:b/>
                        <w:bCs/>
                        <w:color w:val="000000"/>
                        <w:sz w:val="23"/>
                        <w:szCs w:val="23"/>
                      </w:rPr>
                      <w:t>Blokada drzwi</w:t>
                    </w:r>
                  </w:p>
                </w:txbxContent>
              </v:textbox>
            </v:shape>
            <v:shape id="Text Box 101" o:spid="_x0000_s1125" type="#_x0000_t202" style="position:absolute;top:4572;width:16853;height:571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XO38QA&#10;AADbAAAADwAAAGRycy9kb3ducmV2LnhtbESP3WoCMRSE7wu+QzhCb4pmK1JkNYpaSkXxb/UBDptj&#10;dnFzsmxSXd/eFAq9HGbmG2Yya20lbtT40rGC934Cgjh3umSj4Hz66o1A+ICssXJMCh7kYTbtvEww&#10;1e7OR7plwYgIYZ+igiKEOpXS5wVZ9H1XE0fv4hqLIcrGSN3gPcJtJQdJ8iEtlhwXCqxpWVB+zX6s&#10;gs/vx3rL4Wr8Yb9p60X1xiuzU+q1287HIAK14T/8115pBYMh/H6JP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Vzt/EAAAA2wAAAA8AAAAAAAAAAAAAAAAAmAIAAGRycy9k&#10;b3ducmV2LnhtbFBLBQYAAAAABAAEAPUAAACJAwAAAAA=&#10;">
              <v:textbox style="mso-next-textbox:#Text Box 101;mso-fit-shape-to-text:t" inset="1.62561mm,.81281mm,1.62561mm,.81281mm">
                <w:txbxContent>
                  <w:p w:rsidR="00E658B1" w:rsidRPr="009322F3" w:rsidRDefault="00E658B1" w:rsidP="00FA31A0">
                    <w:pPr>
                      <w:autoSpaceDE w:val="0"/>
                      <w:autoSpaceDN w:val="0"/>
                      <w:adjustRightInd w:val="0"/>
                      <w:rPr>
                        <w:rFonts w:ascii="Arial" w:hAnsi="Arial" w:cs="Arial"/>
                        <w:color w:val="000000"/>
                        <w:sz w:val="23"/>
                        <w:szCs w:val="23"/>
                      </w:rPr>
                    </w:pPr>
                    <w:bookmarkStart w:id="19" w:name="_Hlk224644686"/>
                    <w:r w:rsidRPr="009322F3">
                      <w:rPr>
                        <w:rFonts w:ascii="Arial" w:hAnsi="Arial" w:cs="Arial"/>
                        <w:color w:val="000000"/>
                        <w:sz w:val="23"/>
                        <w:szCs w:val="23"/>
                      </w:rPr>
                      <w:t xml:space="preserve">Indywidualne otwieranie </w:t>
                    </w:r>
                  </w:p>
                  <w:p w:rsidR="00E658B1" w:rsidRPr="009322F3" w:rsidRDefault="00E658B1" w:rsidP="00FA31A0">
                    <w:pPr>
                      <w:autoSpaceDE w:val="0"/>
                      <w:autoSpaceDN w:val="0"/>
                      <w:adjustRightInd w:val="0"/>
                      <w:rPr>
                        <w:rFonts w:ascii="Arial" w:hAnsi="Arial" w:cs="Arial"/>
                        <w:color w:val="000000"/>
                        <w:sz w:val="23"/>
                        <w:szCs w:val="23"/>
                      </w:rPr>
                    </w:pPr>
                    <w:r w:rsidRPr="009322F3">
                      <w:rPr>
                        <w:rFonts w:ascii="Arial" w:hAnsi="Arial" w:cs="Arial"/>
                        <w:color w:val="000000"/>
                        <w:sz w:val="23"/>
                        <w:szCs w:val="23"/>
                      </w:rPr>
                      <w:t>Przez podróżnych</w:t>
                    </w:r>
                    <w:bookmarkEnd w:id="19"/>
                  </w:p>
                </w:txbxContent>
              </v:textbox>
            </v:shape>
            <v:line id="Line 102" o:spid="_x0000_s1126" style="position:absolute;visibility:visible" from="16851,8608" to="20960,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WcI8QAAADbAAAADwAAAGRycy9kb3ducmV2LnhtbESP0WrCQBRE3wv+w3IF3+pG0aLRVUQq&#10;qFBoox9wyV6T1ezdkN2a2K/vCoU+DjNzhlmuO1uJOzXeOFYwGiYgiHOnDRcKzqfd6wyED8gaK8ek&#10;4EEe1qveyxJT7Vr+onsWChEh7FNUUIZQp1L6vCSLfuhq4uhdXGMxRNkUUjfYRrit5DhJ3qRFw3Gh&#10;xJq2JeW37NsqOE7y8/XTvbfZx4+Rcz03yWG/VWrQ7zYLEIG68B/+a++1gvEUnl/iD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9ZwjxAAAANsAAAAPAAAAAAAAAAAA&#10;AAAAAKECAABkcnMvZG93bnJldi54bWxQSwUGAAAAAAQABAD5AAAAkgMAAAAA&#10;" strokecolor="#c00">
              <v:stroke endarrow="block"/>
            </v:line>
            <v:shape id="Text Box 103" o:spid="_x0000_s1127" type="#_x0000_t202" style="position:absolute;left:26055;top:4570;width:14662;height:45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vDcMA&#10;AADbAAAADwAAAGRycy9kb3ducmV2LnhtbESPT4vCMBTE78J+h/AEL7ImehDpNoq4CB68+Adkb4/m&#10;bVNtXkoTa/32RljY4zAzv2HyVe9q0VEbKs8aphMFgrjwpuJSw/m0/VyACBHZYO2ZNDwpwGr5Mcgx&#10;M/7BB+qOsRQJwiFDDTbGJpMyFJYcholviJP361uHMcm2lKbFR4K7Ws6UmkuHFacFiw1tLBW3491p&#10;2Mu1Qvujtrui7m6X7/G1k+Or1qNhv/4CEamP/+G/9s5omM3h/SX9AL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EvDcMAAADbAAAADwAAAAAAAAAAAAAAAACYAgAAZHJzL2Rv&#10;d25yZXYueG1sUEsFBgAAAAAEAAQA9QAAAIgDAAAAAA==&#10;">
              <v:textbox style="mso-next-textbox:#Text Box 103" inset="1.62561mm,.81281mm,1.62561mm,.81281mm">
                <w:txbxContent>
                  <w:p w:rsidR="00E658B1" w:rsidRPr="009322F3" w:rsidRDefault="00E658B1" w:rsidP="00FA31A0">
                    <w:pPr>
                      <w:autoSpaceDE w:val="0"/>
                      <w:autoSpaceDN w:val="0"/>
                      <w:adjustRightInd w:val="0"/>
                      <w:rPr>
                        <w:rFonts w:ascii="Arial" w:hAnsi="Arial" w:cs="Arial"/>
                        <w:color w:val="000000"/>
                        <w:sz w:val="23"/>
                        <w:szCs w:val="23"/>
                      </w:rPr>
                    </w:pPr>
                    <w:r>
                      <w:rPr>
                        <w:rFonts w:ascii="Arial" w:hAnsi="Arial" w:cs="Arial"/>
                        <w:color w:val="000000"/>
                        <w:sz w:val="23"/>
                        <w:szCs w:val="23"/>
                      </w:rPr>
                      <w:t>Centr</w:t>
                    </w:r>
                    <w:r w:rsidRPr="009322F3">
                      <w:rPr>
                        <w:rFonts w:ascii="Arial" w:hAnsi="Arial" w:cs="Arial"/>
                        <w:color w:val="000000"/>
                        <w:sz w:val="23"/>
                        <w:szCs w:val="23"/>
                      </w:rPr>
                      <w:t xml:space="preserve">alne otwieranie </w:t>
                    </w:r>
                  </w:p>
                  <w:p w:rsidR="00E658B1" w:rsidRPr="009322F3" w:rsidRDefault="00E658B1" w:rsidP="00FA31A0">
                    <w:pPr>
                      <w:autoSpaceDE w:val="0"/>
                      <w:autoSpaceDN w:val="0"/>
                      <w:adjustRightInd w:val="0"/>
                      <w:rPr>
                        <w:rFonts w:ascii="Arial" w:hAnsi="Arial" w:cs="Arial"/>
                        <w:color w:val="000000"/>
                        <w:sz w:val="23"/>
                        <w:szCs w:val="23"/>
                      </w:rPr>
                    </w:pPr>
                    <w:r>
                      <w:rPr>
                        <w:rFonts w:ascii="Arial" w:hAnsi="Arial" w:cs="Arial"/>
                        <w:color w:val="000000"/>
                        <w:sz w:val="23"/>
                        <w:szCs w:val="23"/>
                      </w:rPr>
                      <w:t>Przez maszynistę</w:t>
                    </w:r>
                  </w:p>
                  <w:p w:rsidR="00E658B1" w:rsidRPr="007D0576" w:rsidRDefault="00E658B1" w:rsidP="00FA31A0"/>
                </w:txbxContent>
              </v:textbox>
            </v:shape>
            <v:line id="Line 104" o:spid="_x0000_s1128" style="position:absolute;flip:y;visibility:visible" from="23261,11346" to="25562,12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Qzh8MAAADbAAAADwAAAGRycy9kb3ducmV2LnhtbESPQWvCQBSE70L/w/IEb2ZjDlVSV5FA&#10;xUMjNJaeX7OvSWj2bciuMfn3riD0OMzMN8x2P5pWDNS7xrKCVRSDIC6tbrhS8HV5X25AOI+ssbVM&#10;CiZysN+9zLaYanvjTxoKX4kAYZeigtr7LpXSlTUZdJHtiIP3a3uDPsi+krrHW4CbViZx/CoNNhwW&#10;auwoq6n8K65GQV4039nmdJ7kz3A8o89XH8O6VWoxHw9vIDyN/j/8bJ+0gmQNjy/hB8jd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kM4fDAAAA2wAAAA8AAAAAAAAAAAAA&#10;AAAAoQIAAGRycy9kb3ducmV2LnhtbFBLBQYAAAAABAAEAPkAAACRAwAAAAA=&#10;" strokecolor="white" strokeweight="4pt"/>
            <v:line id="Line 105" o:spid="_x0000_s1129" style="position:absolute;flip:y;visibility:visible" from="21423,10878" to="21423,1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un9bwAAADbAAAADwAAAGRycy9kb3ducmV2LnhtbERPzQ7BQBC+S7zDZiRubDkgZYlIiAMS&#10;Jc6jO9pGd7bprqq3tweJ45fvf7FqTSkaql1hWcFoGIEgTq0uOFNwvWwHMxDOI2ssLZOCDzlYLbud&#10;BcbavvlMTeIzEULYxagg976KpXRpTgbd0FbEgXvY2qAPsM6krvEdwk0px1E0kQYLDg05VrTJKX0m&#10;L6PgmBS3zWx/+sh7szuhP44OzbRUqt9r13MQnlr/F//ce61gHMaGL+EH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azun9bwAAADbAAAADwAAAAAAAAAAAAAAAAChAgAA&#10;ZHJzL2Rvd25yZXYueG1sUEsFBgAAAAAEAAQA+QAAAIoDAAAAAA==&#10;" strokecolor="white" strokeweight="4pt"/>
            <v:line id="Line 106" o:spid="_x0000_s1130" style="position:absolute;flip:x;visibility:visible" from="25562,9141" to="28167,11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OG6MMAAADbAAAADwAAAGRycy9kb3ducmV2LnhtbESPT4vCMBTE74LfITzBm00VWdZqFK0I&#10;y978A9Lbo3m2xealNLGt336zsLDHYWZ+w2x2g6lFR62rLCuYRzEI4tzqigsFt+tp9gnCeWSNtWVS&#10;8CYHu+14tMFE257P1F18IQKEXYIKSu+bREqXl2TQRbYhDt7DtgZ9kG0hdYt9gJtaLuL4QxqsOCyU&#10;2FBaUv68vIyCtK8PR/pe7rvC3v05S7P7kGVKTSfDfg3C0+D/w3/tL61gsYLfL+EH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ThujDAAAA2wAAAA8AAAAAAAAAAAAA&#10;AAAAoQIAAGRycy9kb3ducmV2LnhtbFBLBQYAAAAABAAEAPkAAACRAwAAAAA=&#10;" strokecolor="#c00">
              <v:stroke endarrow="block"/>
            </v:line>
            <w10:anchorlock/>
          </v:group>
        </w:pict>
      </w:r>
    </w:p>
    <w:p w:rsidR="00E658B1" w:rsidRDefault="00E658B1" w:rsidP="00FA31A0">
      <w:pPr>
        <w:jc w:val="center"/>
      </w:pPr>
    </w:p>
    <w:p w:rsidR="00E658B1" w:rsidRDefault="00E658B1" w:rsidP="00FA31A0">
      <w:pPr>
        <w:spacing w:line="360" w:lineRule="auto"/>
      </w:pPr>
      <w:r>
        <w:t>Przełącznik trybu pracy drzwi – działanie zmiany położenia przełącznika w trakcji wielokrotnej.</w:t>
      </w:r>
    </w:p>
    <w:p w:rsidR="00E658B1" w:rsidRDefault="00E658B1" w:rsidP="00FA31A0">
      <w:pPr>
        <w:spacing w:line="360" w:lineRule="auto"/>
      </w:pPr>
      <w:r>
        <w:t xml:space="preserve"> Przyciski otwierania (zielone) podświetlane w momencie otwartych drzwi oraz nadania zgody indywidualnego otwierania drzwi dla podróżnych z rozróżnieniem stron. Przycisk czerwony w momencie nie zamknięcia których kol wiek drzwi z danej strony.</w:t>
      </w:r>
    </w:p>
    <w:p w:rsidR="00E658B1" w:rsidRPr="00386B3A" w:rsidRDefault="00E658B1" w:rsidP="00FB5271">
      <w:pPr>
        <w:pStyle w:val="Heading1"/>
        <w:numPr>
          <w:ilvl w:val="0"/>
          <w:numId w:val="78"/>
        </w:numPr>
        <w:jc w:val="left"/>
        <w:rPr>
          <w:sz w:val="28"/>
          <w:szCs w:val="28"/>
        </w:rPr>
      </w:pPr>
      <w:bookmarkStart w:id="20" w:name="_Toc311977903"/>
      <w:r>
        <w:rPr>
          <w:sz w:val="28"/>
          <w:szCs w:val="28"/>
        </w:rPr>
        <w:t>Proponowana kolorystyka elementów</w:t>
      </w:r>
      <w:r w:rsidRPr="00386B3A">
        <w:rPr>
          <w:sz w:val="28"/>
          <w:szCs w:val="28"/>
        </w:rPr>
        <w:t xml:space="preserve"> aranżacji wnętrza</w:t>
      </w:r>
      <w:bookmarkEnd w:id="20"/>
      <w:r>
        <w:rPr>
          <w:sz w:val="28"/>
          <w:szCs w:val="28"/>
        </w:rPr>
        <w:t xml:space="preserve"> (do ostatecznego uzgodnienia z Zamawiającym)</w:t>
      </w:r>
    </w:p>
    <w:p w:rsidR="00E658B1" w:rsidRDefault="00E658B1" w:rsidP="00FA31A0">
      <w:pPr>
        <w:rPr>
          <w:b/>
          <w:bCs/>
        </w:rPr>
      </w:pPr>
    </w:p>
    <w:p w:rsidR="00E658B1" w:rsidRDefault="00E658B1" w:rsidP="00D52248">
      <w:pPr>
        <w:jc w:val="center"/>
        <w:rPr>
          <w:b/>
          <w:bCs/>
        </w:rPr>
      </w:pPr>
      <w:r w:rsidRPr="00D86757">
        <w:rPr>
          <w:b/>
          <w:noProof/>
        </w:rPr>
        <w:pict>
          <v:shape id="Obraz 16" o:spid="_x0000_i1036" type="#_x0000_t75" alt="morski ezt" style="width:381pt;height:255pt;visibility:visible">
            <v:imagedata r:id="rId23" o:title=""/>
          </v:shape>
        </w:pict>
      </w:r>
    </w:p>
    <w:p w:rsidR="00E658B1" w:rsidRDefault="00E658B1" w:rsidP="00FA31A0">
      <w:pPr>
        <w:rPr>
          <w:b/>
          <w:bCs/>
        </w:rPr>
      </w:pPr>
    </w:p>
    <w:tbl>
      <w:tblPr>
        <w:tblW w:w="9659" w:type="dxa"/>
        <w:tblLook w:val="0000"/>
      </w:tblPr>
      <w:tblGrid>
        <w:gridCol w:w="516"/>
        <w:gridCol w:w="4996"/>
        <w:gridCol w:w="4244"/>
      </w:tblGrid>
      <w:tr w:rsidR="00E658B1" w:rsidTr="002952C0">
        <w:trPr>
          <w:trHeight w:val="465"/>
        </w:trPr>
        <w:tc>
          <w:tcPr>
            <w:tcW w:w="419" w:type="dxa"/>
            <w:noWrap/>
          </w:tcPr>
          <w:p w:rsidR="00E658B1" w:rsidRDefault="00E658B1" w:rsidP="009532FC">
            <w:pPr>
              <w:rPr>
                <w:rFonts w:ascii="Arial" w:hAnsi="Arial" w:cs="Arial"/>
                <w:sz w:val="20"/>
                <w:szCs w:val="20"/>
              </w:rPr>
            </w:pPr>
          </w:p>
        </w:tc>
        <w:tc>
          <w:tcPr>
            <w:tcW w:w="9240" w:type="dxa"/>
            <w:gridSpan w:val="2"/>
            <w:noWrap/>
          </w:tcPr>
          <w:p w:rsidR="00E658B1" w:rsidRDefault="00E658B1" w:rsidP="009532FC">
            <w:pPr>
              <w:rPr>
                <w:rFonts w:ascii="Arial" w:hAnsi="Arial" w:cs="Arial"/>
                <w:sz w:val="36"/>
                <w:szCs w:val="36"/>
              </w:rPr>
            </w:pPr>
            <w:r>
              <w:rPr>
                <w:rFonts w:ascii="Arial" w:hAnsi="Arial" w:cs="Arial"/>
                <w:sz w:val="36"/>
                <w:szCs w:val="36"/>
              </w:rPr>
              <w:t>Kolorystyka przedział pasażerski</w:t>
            </w:r>
          </w:p>
        </w:tc>
      </w:tr>
      <w:tr w:rsidR="00E658B1" w:rsidTr="002952C0">
        <w:trPr>
          <w:trHeight w:val="255"/>
        </w:trPr>
        <w:tc>
          <w:tcPr>
            <w:tcW w:w="419" w:type="dxa"/>
            <w:noWrap/>
          </w:tcPr>
          <w:p w:rsidR="00E658B1" w:rsidRDefault="00E658B1" w:rsidP="009532FC">
            <w:pPr>
              <w:rPr>
                <w:rFonts w:ascii="Arial" w:hAnsi="Arial" w:cs="Arial"/>
                <w:sz w:val="20"/>
                <w:szCs w:val="20"/>
              </w:rPr>
            </w:pPr>
          </w:p>
        </w:tc>
        <w:tc>
          <w:tcPr>
            <w:tcW w:w="4996" w:type="dxa"/>
            <w:noWrap/>
          </w:tcPr>
          <w:p w:rsidR="00E658B1" w:rsidRDefault="00E658B1" w:rsidP="009532FC">
            <w:pPr>
              <w:rPr>
                <w:rFonts w:ascii="Arial" w:hAnsi="Arial" w:cs="Arial"/>
                <w:sz w:val="20"/>
                <w:szCs w:val="20"/>
              </w:rPr>
            </w:pPr>
          </w:p>
        </w:tc>
        <w:tc>
          <w:tcPr>
            <w:tcW w:w="4244" w:type="dxa"/>
            <w:noWrap/>
          </w:tcPr>
          <w:p w:rsidR="00E658B1" w:rsidRDefault="00E658B1" w:rsidP="009532FC">
            <w:pPr>
              <w:rPr>
                <w:rFonts w:ascii="Arial" w:hAnsi="Arial" w:cs="Arial"/>
                <w:sz w:val="20"/>
                <w:szCs w:val="20"/>
              </w:rPr>
            </w:pPr>
          </w:p>
        </w:tc>
      </w:tr>
      <w:tr w:rsidR="00E658B1" w:rsidTr="002952C0">
        <w:trPr>
          <w:trHeight w:val="270"/>
        </w:trPr>
        <w:tc>
          <w:tcPr>
            <w:tcW w:w="419" w:type="dxa"/>
            <w:noWrap/>
          </w:tcPr>
          <w:p w:rsidR="00E658B1" w:rsidRDefault="00E658B1" w:rsidP="009532FC">
            <w:pPr>
              <w:rPr>
                <w:rFonts w:ascii="Arial" w:hAnsi="Arial" w:cs="Arial"/>
                <w:sz w:val="20"/>
                <w:szCs w:val="20"/>
              </w:rPr>
            </w:pPr>
            <w:r>
              <w:rPr>
                <w:rFonts w:ascii="Arial" w:hAnsi="Arial" w:cs="Arial"/>
                <w:sz w:val="20"/>
                <w:szCs w:val="20"/>
              </w:rPr>
              <w:t>L.p</w:t>
            </w:r>
          </w:p>
        </w:tc>
        <w:tc>
          <w:tcPr>
            <w:tcW w:w="4996" w:type="dxa"/>
            <w:noWrap/>
          </w:tcPr>
          <w:p w:rsidR="00E658B1" w:rsidRDefault="00E658B1" w:rsidP="009532FC">
            <w:pPr>
              <w:rPr>
                <w:rFonts w:ascii="Arial" w:hAnsi="Arial" w:cs="Arial"/>
                <w:sz w:val="20"/>
                <w:szCs w:val="20"/>
              </w:rPr>
            </w:pPr>
            <w:r>
              <w:rPr>
                <w:rFonts w:ascii="Arial" w:hAnsi="Arial" w:cs="Arial"/>
                <w:sz w:val="20"/>
                <w:szCs w:val="20"/>
              </w:rPr>
              <w:t>Nazwa</w:t>
            </w:r>
          </w:p>
        </w:tc>
        <w:tc>
          <w:tcPr>
            <w:tcW w:w="4244" w:type="dxa"/>
            <w:noWrap/>
          </w:tcPr>
          <w:p w:rsidR="00E658B1" w:rsidRDefault="00E658B1" w:rsidP="009532FC">
            <w:pPr>
              <w:rPr>
                <w:rFonts w:ascii="Arial" w:hAnsi="Arial" w:cs="Arial"/>
                <w:sz w:val="20"/>
                <w:szCs w:val="20"/>
              </w:rPr>
            </w:pPr>
            <w:r>
              <w:rPr>
                <w:rFonts w:ascii="Arial" w:hAnsi="Arial" w:cs="Arial"/>
                <w:sz w:val="20"/>
                <w:szCs w:val="20"/>
              </w:rPr>
              <w:t>Kolor</w:t>
            </w:r>
          </w:p>
        </w:tc>
      </w:tr>
      <w:tr w:rsidR="00E658B1" w:rsidTr="002952C0">
        <w:trPr>
          <w:trHeight w:val="270"/>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Profile siedzeń </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9006</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2</w:t>
            </w:r>
          </w:p>
        </w:tc>
        <w:tc>
          <w:tcPr>
            <w:tcW w:w="4996" w:type="dxa"/>
            <w:noWrap/>
          </w:tcPr>
          <w:p w:rsidR="00E658B1" w:rsidRDefault="00E658B1" w:rsidP="009532FC">
            <w:pPr>
              <w:rPr>
                <w:rFonts w:ascii="Arial" w:hAnsi="Arial" w:cs="Arial"/>
                <w:sz w:val="20"/>
                <w:szCs w:val="20"/>
              </w:rPr>
            </w:pPr>
            <w:r>
              <w:rPr>
                <w:rFonts w:ascii="Arial" w:hAnsi="Arial" w:cs="Arial"/>
                <w:sz w:val="20"/>
                <w:szCs w:val="20"/>
              </w:rPr>
              <w:t>Konstrukcja wsporcza siedzeń</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9006</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3</w:t>
            </w:r>
          </w:p>
        </w:tc>
        <w:tc>
          <w:tcPr>
            <w:tcW w:w="4996" w:type="dxa"/>
            <w:noWrap/>
          </w:tcPr>
          <w:p w:rsidR="00E658B1" w:rsidRDefault="00E658B1" w:rsidP="009532FC">
            <w:pPr>
              <w:rPr>
                <w:rFonts w:ascii="Arial" w:hAnsi="Arial" w:cs="Arial"/>
                <w:sz w:val="20"/>
                <w:szCs w:val="20"/>
              </w:rPr>
            </w:pPr>
            <w:r>
              <w:rPr>
                <w:rFonts w:ascii="Arial" w:hAnsi="Arial" w:cs="Arial"/>
                <w:sz w:val="20"/>
                <w:szCs w:val="20"/>
              </w:rPr>
              <w:t>Poręcze pionowe i poziome</w:t>
            </w:r>
          </w:p>
        </w:tc>
        <w:tc>
          <w:tcPr>
            <w:tcW w:w="4244" w:type="dxa"/>
            <w:noWrap/>
          </w:tcPr>
          <w:p w:rsidR="00E658B1" w:rsidRDefault="00E658B1" w:rsidP="009532FC">
            <w:pPr>
              <w:rPr>
                <w:rFonts w:ascii="Arial" w:hAnsi="Arial" w:cs="Arial"/>
                <w:sz w:val="20"/>
                <w:szCs w:val="20"/>
              </w:rPr>
            </w:pPr>
            <w:r>
              <w:rPr>
                <w:rFonts w:ascii="Arial" w:hAnsi="Arial" w:cs="Arial"/>
                <w:sz w:val="20"/>
                <w:szCs w:val="20"/>
              </w:rPr>
              <w:t>stal nierdzewna</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4</w:t>
            </w:r>
          </w:p>
        </w:tc>
        <w:tc>
          <w:tcPr>
            <w:tcW w:w="4996" w:type="dxa"/>
            <w:noWrap/>
          </w:tcPr>
          <w:p w:rsidR="00E658B1" w:rsidRDefault="00E658B1" w:rsidP="009532FC">
            <w:pPr>
              <w:rPr>
                <w:rFonts w:ascii="Arial" w:hAnsi="Arial" w:cs="Arial"/>
                <w:sz w:val="20"/>
                <w:szCs w:val="20"/>
              </w:rPr>
            </w:pPr>
            <w:r>
              <w:rPr>
                <w:rFonts w:ascii="Arial" w:hAnsi="Arial" w:cs="Arial"/>
                <w:sz w:val="20"/>
                <w:szCs w:val="20"/>
              </w:rPr>
              <w:t>Stoliki podokienne</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5021</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5</w:t>
            </w:r>
          </w:p>
        </w:tc>
        <w:tc>
          <w:tcPr>
            <w:tcW w:w="4996" w:type="dxa"/>
            <w:noWrap/>
          </w:tcPr>
          <w:p w:rsidR="00E658B1" w:rsidRDefault="00E658B1" w:rsidP="009532FC">
            <w:pPr>
              <w:rPr>
                <w:rFonts w:ascii="Arial" w:hAnsi="Arial" w:cs="Arial"/>
                <w:sz w:val="20"/>
                <w:szCs w:val="20"/>
              </w:rPr>
            </w:pPr>
            <w:r>
              <w:rPr>
                <w:rFonts w:ascii="Arial" w:hAnsi="Arial" w:cs="Arial"/>
                <w:sz w:val="20"/>
                <w:szCs w:val="20"/>
              </w:rPr>
              <w:t>Chwytki na poziomych rurach</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5021 lub 1021</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6</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Poręcze w przedsionkach i przy drzwiach wejściowych </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1021</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7</w:t>
            </w:r>
          </w:p>
        </w:tc>
        <w:tc>
          <w:tcPr>
            <w:tcW w:w="4996" w:type="dxa"/>
            <w:noWrap/>
          </w:tcPr>
          <w:p w:rsidR="00E658B1" w:rsidRDefault="00E658B1" w:rsidP="009532FC">
            <w:pPr>
              <w:rPr>
                <w:rFonts w:ascii="Arial" w:hAnsi="Arial" w:cs="Arial"/>
                <w:sz w:val="20"/>
                <w:szCs w:val="20"/>
              </w:rPr>
            </w:pPr>
            <w:r>
              <w:rPr>
                <w:rFonts w:ascii="Arial" w:hAnsi="Arial" w:cs="Arial"/>
                <w:sz w:val="20"/>
                <w:szCs w:val="20"/>
              </w:rPr>
              <w:t>Pulpit maszynisty</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7031</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8</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Okna </w:t>
            </w:r>
          </w:p>
        </w:tc>
        <w:tc>
          <w:tcPr>
            <w:tcW w:w="4244" w:type="dxa"/>
            <w:noWrap/>
          </w:tcPr>
          <w:p w:rsidR="00E658B1" w:rsidRDefault="00E658B1" w:rsidP="009532FC">
            <w:pPr>
              <w:rPr>
                <w:rFonts w:ascii="Arial" w:hAnsi="Arial" w:cs="Arial"/>
                <w:sz w:val="20"/>
                <w:szCs w:val="20"/>
              </w:rPr>
            </w:pPr>
            <w:r>
              <w:rPr>
                <w:rFonts w:ascii="Arial" w:hAnsi="Arial" w:cs="Arial"/>
                <w:sz w:val="20"/>
                <w:szCs w:val="20"/>
              </w:rPr>
              <w:t xml:space="preserve">RAL 7026 </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9</w:t>
            </w:r>
          </w:p>
        </w:tc>
        <w:tc>
          <w:tcPr>
            <w:tcW w:w="4996" w:type="dxa"/>
            <w:noWrap/>
          </w:tcPr>
          <w:p w:rsidR="00E658B1" w:rsidRDefault="00E658B1" w:rsidP="009532FC">
            <w:pPr>
              <w:rPr>
                <w:rFonts w:ascii="Arial" w:hAnsi="Arial" w:cs="Arial"/>
                <w:sz w:val="20"/>
                <w:szCs w:val="20"/>
              </w:rPr>
            </w:pPr>
            <w:r>
              <w:rPr>
                <w:rFonts w:ascii="Arial" w:hAnsi="Arial" w:cs="Arial"/>
                <w:sz w:val="20"/>
                <w:szCs w:val="20"/>
              </w:rPr>
              <w:t>Drzwi szczytowe ognioodporne</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3000</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10</w:t>
            </w:r>
          </w:p>
        </w:tc>
        <w:tc>
          <w:tcPr>
            <w:tcW w:w="4996" w:type="dxa"/>
            <w:noWrap/>
          </w:tcPr>
          <w:p w:rsidR="00E658B1" w:rsidRDefault="00E658B1" w:rsidP="009532FC">
            <w:pPr>
              <w:rPr>
                <w:rFonts w:ascii="Arial" w:hAnsi="Arial" w:cs="Arial"/>
                <w:sz w:val="20"/>
                <w:szCs w:val="20"/>
              </w:rPr>
            </w:pPr>
            <w:r>
              <w:rPr>
                <w:rFonts w:ascii="Arial" w:hAnsi="Arial" w:cs="Arial"/>
                <w:sz w:val="20"/>
                <w:szCs w:val="20"/>
              </w:rPr>
              <w:t>Drzwi boczne do kabiny maszynisty</w:t>
            </w:r>
          </w:p>
        </w:tc>
        <w:tc>
          <w:tcPr>
            <w:tcW w:w="4244" w:type="dxa"/>
            <w:noWrap/>
          </w:tcPr>
          <w:p w:rsidR="00E658B1" w:rsidRDefault="00E658B1" w:rsidP="009532FC">
            <w:pPr>
              <w:rPr>
                <w:rFonts w:ascii="Arial" w:hAnsi="Arial" w:cs="Arial"/>
                <w:sz w:val="20"/>
                <w:szCs w:val="20"/>
              </w:rPr>
            </w:pPr>
            <w:r>
              <w:rPr>
                <w:rFonts w:ascii="Arial" w:hAnsi="Arial" w:cs="Arial"/>
                <w:sz w:val="20"/>
                <w:szCs w:val="20"/>
              </w:rPr>
              <w:t>od zewnątrz RAL5010; od wewnątrz RAL3000</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11</w:t>
            </w:r>
          </w:p>
        </w:tc>
        <w:tc>
          <w:tcPr>
            <w:tcW w:w="4996" w:type="dxa"/>
            <w:noWrap/>
          </w:tcPr>
          <w:p w:rsidR="00E658B1" w:rsidRDefault="00E658B1" w:rsidP="009532FC">
            <w:pPr>
              <w:rPr>
                <w:rFonts w:ascii="Arial" w:hAnsi="Arial" w:cs="Arial"/>
                <w:sz w:val="20"/>
                <w:szCs w:val="20"/>
              </w:rPr>
            </w:pPr>
            <w:r>
              <w:rPr>
                <w:rFonts w:ascii="Arial" w:hAnsi="Arial" w:cs="Arial"/>
                <w:sz w:val="20"/>
                <w:szCs w:val="20"/>
              </w:rPr>
              <w:t>Wykładzina</w:t>
            </w:r>
          </w:p>
        </w:tc>
        <w:tc>
          <w:tcPr>
            <w:tcW w:w="4244" w:type="dxa"/>
            <w:noWrap/>
          </w:tcPr>
          <w:p w:rsidR="00E658B1" w:rsidRDefault="00E658B1" w:rsidP="009532FC">
            <w:pPr>
              <w:rPr>
                <w:rFonts w:ascii="Arial" w:hAnsi="Arial" w:cs="Arial"/>
                <w:sz w:val="20"/>
                <w:szCs w:val="20"/>
              </w:rPr>
            </w:pPr>
            <w:r>
              <w:rPr>
                <w:rFonts w:ascii="Arial" w:hAnsi="Arial" w:cs="Arial"/>
                <w:sz w:val="20"/>
                <w:szCs w:val="20"/>
              </w:rPr>
              <w:t>Do uzgodnienia</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12</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9002</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13</w:t>
            </w:r>
          </w:p>
        </w:tc>
        <w:tc>
          <w:tcPr>
            <w:tcW w:w="4996" w:type="dxa"/>
            <w:noWrap/>
          </w:tcPr>
          <w:p w:rsidR="00E658B1" w:rsidRDefault="00E658B1" w:rsidP="009532FC">
            <w:pPr>
              <w:rPr>
                <w:rFonts w:ascii="Arial" w:hAnsi="Arial" w:cs="Arial"/>
                <w:sz w:val="20"/>
                <w:szCs w:val="20"/>
              </w:rPr>
            </w:pPr>
            <w:r>
              <w:rPr>
                <w:rFonts w:ascii="Arial" w:hAnsi="Arial" w:cs="Arial"/>
                <w:sz w:val="20"/>
                <w:szCs w:val="20"/>
              </w:rPr>
              <w:t>Laminat - panele ścienne</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7035</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14</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Półki </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7026</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15</w:t>
            </w:r>
          </w:p>
        </w:tc>
        <w:tc>
          <w:tcPr>
            <w:tcW w:w="4996" w:type="dxa"/>
            <w:noWrap/>
          </w:tcPr>
          <w:p w:rsidR="00E658B1" w:rsidRDefault="00E658B1" w:rsidP="009532FC">
            <w:pPr>
              <w:rPr>
                <w:rFonts w:ascii="Arial" w:hAnsi="Arial" w:cs="Arial"/>
                <w:sz w:val="20"/>
                <w:szCs w:val="20"/>
              </w:rPr>
            </w:pPr>
            <w:r>
              <w:rPr>
                <w:rFonts w:ascii="Arial" w:hAnsi="Arial" w:cs="Arial"/>
                <w:sz w:val="20"/>
                <w:szCs w:val="20"/>
              </w:rPr>
              <w:t>Śmietniczki</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7035</w:t>
            </w:r>
          </w:p>
        </w:tc>
      </w:tr>
      <w:tr w:rsidR="00E658B1" w:rsidTr="002952C0">
        <w:trPr>
          <w:trHeight w:val="255"/>
        </w:trPr>
        <w:tc>
          <w:tcPr>
            <w:tcW w:w="419" w:type="dxa"/>
            <w:noWrap/>
          </w:tcPr>
          <w:p w:rsidR="00E658B1" w:rsidRDefault="00E658B1" w:rsidP="009532FC">
            <w:pPr>
              <w:rPr>
                <w:rFonts w:ascii="Arial" w:hAnsi="Arial" w:cs="Arial"/>
                <w:sz w:val="20"/>
                <w:szCs w:val="20"/>
              </w:rPr>
            </w:pPr>
          </w:p>
        </w:tc>
        <w:tc>
          <w:tcPr>
            <w:tcW w:w="4996" w:type="dxa"/>
            <w:noWrap/>
          </w:tcPr>
          <w:p w:rsidR="00E658B1" w:rsidRDefault="00E658B1" w:rsidP="009532FC">
            <w:pPr>
              <w:rPr>
                <w:rFonts w:ascii="Arial" w:hAnsi="Arial" w:cs="Arial"/>
                <w:sz w:val="20"/>
                <w:szCs w:val="20"/>
              </w:rPr>
            </w:pPr>
          </w:p>
        </w:tc>
        <w:tc>
          <w:tcPr>
            <w:tcW w:w="4244" w:type="dxa"/>
            <w:noWrap/>
          </w:tcPr>
          <w:p w:rsidR="00E658B1" w:rsidRDefault="00E658B1" w:rsidP="009532FC">
            <w:pPr>
              <w:rPr>
                <w:rFonts w:ascii="Arial" w:hAnsi="Arial" w:cs="Arial"/>
                <w:sz w:val="20"/>
                <w:szCs w:val="20"/>
              </w:rPr>
            </w:pPr>
          </w:p>
        </w:tc>
      </w:tr>
      <w:tr w:rsidR="00E658B1" w:rsidTr="002952C0">
        <w:trPr>
          <w:trHeight w:val="255"/>
        </w:trPr>
        <w:tc>
          <w:tcPr>
            <w:tcW w:w="419" w:type="dxa"/>
            <w:noWrap/>
          </w:tcPr>
          <w:p w:rsidR="00E658B1" w:rsidRDefault="00E658B1" w:rsidP="009532FC">
            <w:pPr>
              <w:rPr>
                <w:rFonts w:ascii="Arial" w:hAnsi="Arial" w:cs="Arial"/>
                <w:sz w:val="20"/>
                <w:szCs w:val="20"/>
              </w:rPr>
            </w:pPr>
          </w:p>
        </w:tc>
        <w:tc>
          <w:tcPr>
            <w:tcW w:w="4996" w:type="dxa"/>
            <w:noWrap/>
          </w:tcPr>
          <w:p w:rsidR="00E658B1" w:rsidRDefault="00E658B1" w:rsidP="002C156A">
            <w:r>
              <w:t xml:space="preserve">W przedsionkach przy drzwiach  zewnętrznych 100 mm pas wykładziny w kolorze żółtym </w:t>
            </w:r>
            <w:r>
              <w:br/>
              <w:t>( RAL 1021)</w:t>
            </w:r>
          </w:p>
          <w:p w:rsidR="00E658B1" w:rsidRDefault="00E658B1" w:rsidP="009532FC">
            <w:pPr>
              <w:rPr>
                <w:rFonts w:ascii="Arial" w:hAnsi="Arial" w:cs="Arial"/>
                <w:sz w:val="20"/>
                <w:szCs w:val="20"/>
              </w:rPr>
            </w:pPr>
          </w:p>
          <w:p w:rsidR="00E658B1" w:rsidRDefault="00E658B1" w:rsidP="009532FC">
            <w:pPr>
              <w:rPr>
                <w:rFonts w:ascii="Arial" w:hAnsi="Arial" w:cs="Arial"/>
                <w:sz w:val="20"/>
                <w:szCs w:val="20"/>
              </w:rPr>
            </w:pPr>
          </w:p>
          <w:p w:rsidR="00E658B1" w:rsidRDefault="00E658B1" w:rsidP="009532FC">
            <w:pPr>
              <w:rPr>
                <w:rFonts w:ascii="Arial" w:hAnsi="Arial" w:cs="Arial"/>
                <w:sz w:val="20"/>
                <w:szCs w:val="20"/>
              </w:rPr>
            </w:pPr>
          </w:p>
        </w:tc>
        <w:tc>
          <w:tcPr>
            <w:tcW w:w="4244" w:type="dxa"/>
            <w:noWrap/>
          </w:tcPr>
          <w:p w:rsidR="00E658B1" w:rsidRDefault="00E658B1" w:rsidP="009532FC">
            <w:pPr>
              <w:rPr>
                <w:rFonts w:ascii="Arial" w:hAnsi="Arial" w:cs="Arial"/>
                <w:sz w:val="20"/>
                <w:szCs w:val="20"/>
              </w:rPr>
            </w:pPr>
          </w:p>
        </w:tc>
      </w:tr>
      <w:tr w:rsidR="00E658B1" w:rsidTr="002952C0">
        <w:trPr>
          <w:trHeight w:val="465"/>
        </w:trPr>
        <w:tc>
          <w:tcPr>
            <w:tcW w:w="419" w:type="dxa"/>
            <w:noWrap/>
          </w:tcPr>
          <w:p w:rsidR="00E658B1" w:rsidRDefault="00E658B1" w:rsidP="009532FC">
            <w:pPr>
              <w:rPr>
                <w:rFonts w:ascii="Arial" w:hAnsi="Arial" w:cs="Arial"/>
                <w:sz w:val="20"/>
                <w:szCs w:val="20"/>
              </w:rPr>
            </w:pPr>
          </w:p>
        </w:tc>
        <w:tc>
          <w:tcPr>
            <w:tcW w:w="4996" w:type="dxa"/>
            <w:noWrap/>
          </w:tcPr>
          <w:p w:rsidR="00E658B1" w:rsidRDefault="00E658B1" w:rsidP="009532FC">
            <w:pPr>
              <w:rPr>
                <w:rFonts w:ascii="Arial" w:hAnsi="Arial" w:cs="Arial"/>
                <w:sz w:val="36"/>
                <w:szCs w:val="36"/>
              </w:rPr>
            </w:pPr>
            <w:r>
              <w:rPr>
                <w:rFonts w:ascii="Arial" w:hAnsi="Arial" w:cs="Arial"/>
                <w:sz w:val="36"/>
                <w:szCs w:val="36"/>
              </w:rPr>
              <w:t>Kolorystyka WC</w:t>
            </w:r>
          </w:p>
        </w:tc>
        <w:tc>
          <w:tcPr>
            <w:tcW w:w="4244" w:type="dxa"/>
            <w:noWrap/>
          </w:tcPr>
          <w:p w:rsidR="00E658B1" w:rsidRDefault="00E658B1" w:rsidP="009532FC">
            <w:pPr>
              <w:rPr>
                <w:rFonts w:ascii="Arial" w:hAnsi="Arial" w:cs="Arial"/>
                <w:sz w:val="20"/>
                <w:szCs w:val="20"/>
              </w:rPr>
            </w:pPr>
          </w:p>
        </w:tc>
      </w:tr>
      <w:tr w:rsidR="00E658B1" w:rsidTr="002952C0">
        <w:trPr>
          <w:trHeight w:val="255"/>
        </w:trPr>
        <w:tc>
          <w:tcPr>
            <w:tcW w:w="419" w:type="dxa"/>
            <w:noWrap/>
          </w:tcPr>
          <w:p w:rsidR="00E658B1" w:rsidRDefault="00E658B1" w:rsidP="009532FC">
            <w:pPr>
              <w:rPr>
                <w:rFonts w:ascii="Arial" w:hAnsi="Arial" w:cs="Arial"/>
                <w:sz w:val="20"/>
                <w:szCs w:val="20"/>
              </w:rPr>
            </w:pPr>
          </w:p>
        </w:tc>
        <w:tc>
          <w:tcPr>
            <w:tcW w:w="4996" w:type="dxa"/>
            <w:noWrap/>
          </w:tcPr>
          <w:p w:rsidR="00E658B1" w:rsidRDefault="00E658B1" w:rsidP="009532FC">
            <w:pPr>
              <w:rPr>
                <w:rFonts w:ascii="Arial" w:hAnsi="Arial" w:cs="Arial"/>
                <w:sz w:val="20"/>
                <w:szCs w:val="20"/>
              </w:rPr>
            </w:pPr>
          </w:p>
        </w:tc>
        <w:tc>
          <w:tcPr>
            <w:tcW w:w="4244" w:type="dxa"/>
            <w:noWrap/>
          </w:tcPr>
          <w:p w:rsidR="00E658B1" w:rsidRDefault="00E658B1" w:rsidP="009532FC">
            <w:pPr>
              <w:rPr>
                <w:rFonts w:ascii="Arial" w:hAnsi="Arial" w:cs="Arial"/>
                <w:sz w:val="20"/>
                <w:szCs w:val="20"/>
              </w:rPr>
            </w:pPr>
          </w:p>
        </w:tc>
      </w:tr>
      <w:tr w:rsidR="00E658B1" w:rsidTr="002952C0">
        <w:trPr>
          <w:trHeight w:val="270"/>
        </w:trPr>
        <w:tc>
          <w:tcPr>
            <w:tcW w:w="419" w:type="dxa"/>
            <w:tcBorders>
              <w:bottom w:val="single" w:sz="4" w:space="0" w:color="auto"/>
            </w:tcBorders>
            <w:noWrap/>
          </w:tcPr>
          <w:p w:rsidR="00E658B1" w:rsidRPr="00116512" w:rsidRDefault="00E658B1" w:rsidP="009532FC">
            <w:pPr>
              <w:rPr>
                <w:rFonts w:ascii="Arial" w:hAnsi="Arial" w:cs="Arial"/>
                <w:b/>
                <w:sz w:val="20"/>
                <w:szCs w:val="20"/>
              </w:rPr>
            </w:pPr>
            <w:r w:rsidRPr="00116512">
              <w:rPr>
                <w:rFonts w:ascii="Arial" w:hAnsi="Arial" w:cs="Arial"/>
                <w:b/>
                <w:sz w:val="20"/>
                <w:szCs w:val="20"/>
              </w:rPr>
              <w:t>L.p</w:t>
            </w:r>
          </w:p>
        </w:tc>
        <w:tc>
          <w:tcPr>
            <w:tcW w:w="4996" w:type="dxa"/>
            <w:noWrap/>
          </w:tcPr>
          <w:p w:rsidR="00E658B1" w:rsidRPr="00116512" w:rsidRDefault="00E658B1" w:rsidP="009532FC">
            <w:pPr>
              <w:rPr>
                <w:rFonts w:ascii="Arial" w:hAnsi="Arial" w:cs="Arial"/>
                <w:b/>
                <w:sz w:val="20"/>
                <w:szCs w:val="20"/>
              </w:rPr>
            </w:pPr>
            <w:r w:rsidRPr="00116512">
              <w:rPr>
                <w:rFonts w:ascii="Arial" w:hAnsi="Arial" w:cs="Arial"/>
                <w:b/>
                <w:sz w:val="20"/>
                <w:szCs w:val="20"/>
              </w:rPr>
              <w:t>Nazwa</w:t>
            </w:r>
          </w:p>
        </w:tc>
        <w:tc>
          <w:tcPr>
            <w:tcW w:w="4244" w:type="dxa"/>
            <w:noWrap/>
          </w:tcPr>
          <w:p w:rsidR="00E658B1" w:rsidRPr="00116512" w:rsidRDefault="00E658B1" w:rsidP="009532FC">
            <w:pPr>
              <w:rPr>
                <w:rFonts w:ascii="Arial" w:hAnsi="Arial" w:cs="Arial"/>
                <w:b/>
                <w:sz w:val="20"/>
                <w:szCs w:val="20"/>
              </w:rPr>
            </w:pPr>
            <w:r w:rsidRPr="00116512">
              <w:rPr>
                <w:rFonts w:ascii="Arial" w:hAnsi="Arial" w:cs="Arial"/>
                <w:b/>
                <w:sz w:val="20"/>
                <w:szCs w:val="20"/>
              </w:rPr>
              <w:t>Kolor</w:t>
            </w:r>
          </w:p>
        </w:tc>
      </w:tr>
      <w:tr w:rsidR="00E658B1" w:rsidTr="002952C0">
        <w:trPr>
          <w:trHeight w:val="270"/>
        </w:trPr>
        <w:tc>
          <w:tcPr>
            <w:tcW w:w="419" w:type="dxa"/>
            <w:tcBorders>
              <w:top w:val="single" w:sz="4" w:space="0" w:color="auto"/>
              <w:left w:val="single" w:sz="4" w:space="0" w:color="auto"/>
              <w:bottom w:val="single" w:sz="4" w:space="0" w:color="auto"/>
            </w:tcBorders>
            <w:noWrap/>
          </w:tcPr>
          <w:p w:rsidR="00E658B1" w:rsidRDefault="00E658B1" w:rsidP="009532FC">
            <w:pPr>
              <w:jc w:val="right"/>
              <w:rPr>
                <w:rFonts w:ascii="Arial" w:hAnsi="Arial" w:cs="Arial"/>
                <w:sz w:val="20"/>
                <w:szCs w:val="20"/>
              </w:rPr>
            </w:pPr>
            <w:r>
              <w:rPr>
                <w:rFonts w:ascii="Arial" w:hAnsi="Arial" w:cs="Arial"/>
                <w:sz w:val="20"/>
                <w:szCs w:val="20"/>
              </w:rPr>
              <w:t>1</w:t>
            </w:r>
          </w:p>
        </w:tc>
        <w:tc>
          <w:tcPr>
            <w:tcW w:w="4996" w:type="dxa"/>
            <w:noWrap/>
          </w:tcPr>
          <w:p w:rsidR="00E658B1" w:rsidRDefault="00E658B1" w:rsidP="009532FC">
            <w:pPr>
              <w:rPr>
                <w:rFonts w:ascii="Arial" w:hAnsi="Arial" w:cs="Arial"/>
                <w:sz w:val="20"/>
                <w:szCs w:val="20"/>
              </w:rPr>
            </w:pPr>
            <w:r>
              <w:rPr>
                <w:rFonts w:ascii="Arial" w:hAnsi="Arial" w:cs="Arial"/>
                <w:sz w:val="20"/>
                <w:szCs w:val="20"/>
              </w:rPr>
              <w:t>Wykładzina</w:t>
            </w:r>
          </w:p>
        </w:tc>
        <w:tc>
          <w:tcPr>
            <w:tcW w:w="4244" w:type="dxa"/>
            <w:noWrap/>
          </w:tcPr>
          <w:p w:rsidR="00E658B1" w:rsidRDefault="00E658B1" w:rsidP="009532FC">
            <w:pPr>
              <w:rPr>
                <w:rFonts w:ascii="Arial" w:hAnsi="Arial" w:cs="Arial"/>
                <w:sz w:val="20"/>
                <w:szCs w:val="20"/>
              </w:rPr>
            </w:pPr>
            <w:r>
              <w:rPr>
                <w:rFonts w:ascii="Arial" w:hAnsi="Arial" w:cs="Arial"/>
                <w:sz w:val="20"/>
                <w:szCs w:val="20"/>
              </w:rPr>
              <w:t>Do uzgodnienia</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2</w:t>
            </w:r>
          </w:p>
        </w:tc>
        <w:tc>
          <w:tcPr>
            <w:tcW w:w="4996" w:type="dxa"/>
            <w:noWrap/>
          </w:tcPr>
          <w:p w:rsidR="00E658B1" w:rsidRDefault="00E658B1"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9002</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3</w:t>
            </w:r>
          </w:p>
        </w:tc>
        <w:tc>
          <w:tcPr>
            <w:tcW w:w="4996" w:type="dxa"/>
            <w:noWrap/>
          </w:tcPr>
          <w:p w:rsidR="00E658B1" w:rsidRDefault="00E658B1" w:rsidP="009532FC">
            <w:pPr>
              <w:rPr>
                <w:rFonts w:ascii="Arial" w:hAnsi="Arial" w:cs="Arial"/>
                <w:sz w:val="20"/>
                <w:szCs w:val="20"/>
              </w:rPr>
            </w:pPr>
            <w:r>
              <w:rPr>
                <w:rFonts w:ascii="Arial" w:hAnsi="Arial" w:cs="Arial"/>
                <w:sz w:val="20"/>
                <w:szCs w:val="20"/>
              </w:rPr>
              <w:t>Laminat - panele ścienne</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7035</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4</w:t>
            </w:r>
          </w:p>
        </w:tc>
        <w:tc>
          <w:tcPr>
            <w:tcW w:w="4996" w:type="dxa"/>
            <w:noWrap/>
          </w:tcPr>
          <w:p w:rsidR="00E658B1" w:rsidRDefault="00E658B1" w:rsidP="009532FC">
            <w:pPr>
              <w:rPr>
                <w:rFonts w:ascii="Arial" w:hAnsi="Arial" w:cs="Arial"/>
                <w:sz w:val="20"/>
                <w:szCs w:val="20"/>
              </w:rPr>
            </w:pPr>
            <w:r>
              <w:rPr>
                <w:rFonts w:ascii="Arial" w:hAnsi="Arial" w:cs="Arial"/>
                <w:sz w:val="20"/>
                <w:szCs w:val="20"/>
              </w:rPr>
              <w:t>Brodzik (wanna)</w:t>
            </w:r>
          </w:p>
        </w:tc>
        <w:tc>
          <w:tcPr>
            <w:tcW w:w="4244" w:type="dxa"/>
            <w:noWrap/>
          </w:tcPr>
          <w:p w:rsidR="00E658B1" w:rsidRDefault="00E658B1" w:rsidP="009532FC">
            <w:pPr>
              <w:rPr>
                <w:rFonts w:ascii="Arial" w:hAnsi="Arial" w:cs="Arial"/>
                <w:sz w:val="20"/>
                <w:szCs w:val="20"/>
              </w:rPr>
            </w:pPr>
            <w:r>
              <w:rPr>
                <w:rFonts w:ascii="Arial" w:hAnsi="Arial" w:cs="Arial"/>
                <w:sz w:val="20"/>
                <w:szCs w:val="20"/>
              </w:rPr>
              <w:t>RAL 7035</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5</w:t>
            </w:r>
          </w:p>
        </w:tc>
        <w:tc>
          <w:tcPr>
            <w:tcW w:w="4996" w:type="dxa"/>
            <w:noWrap/>
          </w:tcPr>
          <w:p w:rsidR="00E658B1" w:rsidRDefault="00E658B1" w:rsidP="009532FC">
            <w:pPr>
              <w:rPr>
                <w:rFonts w:ascii="Arial" w:hAnsi="Arial" w:cs="Arial"/>
                <w:sz w:val="20"/>
                <w:szCs w:val="20"/>
              </w:rPr>
            </w:pPr>
            <w:r>
              <w:rPr>
                <w:rFonts w:ascii="Arial" w:hAnsi="Arial" w:cs="Arial"/>
                <w:sz w:val="20"/>
                <w:szCs w:val="20"/>
              </w:rPr>
              <w:t>Kolor umywalki</w:t>
            </w:r>
          </w:p>
        </w:tc>
        <w:tc>
          <w:tcPr>
            <w:tcW w:w="4244" w:type="dxa"/>
            <w:noWrap/>
          </w:tcPr>
          <w:p w:rsidR="00E658B1" w:rsidRDefault="00E658B1" w:rsidP="009532FC">
            <w:pPr>
              <w:rPr>
                <w:rFonts w:ascii="Arial" w:hAnsi="Arial" w:cs="Arial"/>
                <w:sz w:val="20"/>
                <w:szCs w:val="20"/>
              </w:rPr>
            </w:pPr>
            <w:r>
              <w:rPr>
                <w:rFonts w:ascii="Arial" w:hAnsi="Arial" w:cs="Arial"/>
                <w:sz w:val="20"/>
                <w:szCs w:val="20"/>
              </w:rPr>
              <w:t>Stal nierdzewna</w:t>
            </w:r>
          </w:p>
        </w:tc>
      </w:tr>
      <w:tr w:rsidR="00E658B1" w:rsidTr="002952C0">
        <w:trPr>
          <w:trHeight w:val="255"/>
        </w:trPr>
        <w:tc>
          <w:tcPr>
            <w:tcW w:w="419" w:type="dxa"/>
            <w:noWrap/>
          </w:tcPr>
          <w:p w:rsidR="00E658B1" w:rsidRDefault="00E658B1" w:rsidP="009532FC">
            <w:pPr>
              <w:jc w:val="right"/>
              <w:rPr>
                <w:rFonts w:ascii="Arial" w:hAnsi="Arial" w:cs="Arial"/>
                <w:sz w:val="20"/>
                <w:szCs w:val="20"/>
              </w:rPr>
            </w:pPr>
            <w:r>
              <w:rPr>
                <w:rFonts w:ascii="Arial" w:hAnsi="Arial" w:cs="Arial"/>
                <w:sz w:val="20"/>
                <w:szCs w:val="20"/>
              </w:rPr>
              <w:t>6</w:t>
            </w:r>
          </w:p>
        </w:tc>
        <w:tc>
          <w:tcPr>
            <w:tcW w:w="4996" w:type="dxa"/>
            <w:noWrap/>
          </w:tcPr>
          <w:p w:rsidR="00E658B1" w:rsidRDefault="00E658B1" w:rsidP="009532FC">
            <w:pPr>
              <w:rPr>
                <w:rFonts w:ascii="Arial" w:hAnsi="Arial" w:cs="Arial"/>
                <w:sz w:val="20"/>
                <w:szCs w:val="20"/>
              </w:rPr>
            </w:pPr>
            <w:r>
              <w:rPr>
                <w:rFonts w:ascii="Arial" w:hAnsi="Arial" w:cs="Arial"/>
                <w:sz w:val="20"/>
                <w:szCs w:val="20"/>
              </w:rPr>
              <w:t>Miska ustępowa</w:t>
            </w:r>
          </w:p>
        </w:tc>
        <w:tc>
          <w:tcPr>
            <w:tcW w:w="4244" w:type="dxa"/>
            <w:noWrap/>
          </w:tcPr>
          <w:p w:rsidR="00E658B1" w:rsidRDefault="00E658B1" w:rsidP="009532FC">
            <w:pPr>
              <w:rPr>
                <w:rFonts w:ascii="Arial" w:hAnsi="Arial" w:cs="Arial"/>
                <w:sz w:val="20"/>
                <w:szCs w:val="20"/>
              </w:rPr>
            </w:pPr>
            <w:r>
              <w:rPr>
                <w:rFonts w:ascii="Arial" w:hAnsi="Arial" w:cs="Arial"/>
                <w:sz w:val="20"/>
                <w:szCs w:val="20"/>
              </w:rPr>
              <w:t>Stal nierdzewna</w:t>
            </w:r>
          </w:p>
        </w:tc>
      </w:tr>
    </w:tbl>
    <w:p w:rsidR="00E658B1" w:rsidRDefault="00E658B1" w:rsidP="00FA31A0">
      <w:pPr>
        <w:rPr>
          <w:rFonts w:ascii="Verdana" w:hAnsi="Verdana" w:cs="Verdana"/>
          <w:color w:val="FF0000"/>
          <w:spacing w:val="15"/>
          <w:sz w:val="17"/>
          <w:szCs w:val="17"/>
        </w:rPr>
      </w:pPr>
    </w:p>
    <w:p w:rsidR="00E658B1" w:rsidRPr="00116512" w:rsidRDefault="00E658B1" w:rsidP="00FA31A0">
      <w:pPr>
        <w:rPr>
          <w:rFonts w:ascii="Arial" w:hAnsi="Arial" w:cs="Arial"/>
          <w:sz w:val="36"/>
          <w:szCs w:val="36"/>
        </w:rPr>
      </w:pPr>
      <w:r w:rsidRPr="00116512">
        <w:rPr>
          <w:rFonts w:ascii="Arial" w:hAnsi="Arial" w:cs="Arial"/>
          <w:sz w:val="36"/>
          <w:szCs w:val="36"/>
        </w:rPr>
        <w:t>Kolorystyka siedzeń</w:t>
      </w:r>
    </w:p>
    <w:p w:rsidR="00E658B1" w:rsidRDefault="00E658B1" w:rsidP="00FA31A0">
      <w:pPr>
        <w:ind w:left="360" w:hanging="360"/>
      </w:pPr>
      <w:r>
        <w:t>1. W kolorze morskim</w:t>
      </w:r>
    </w:p>
    <w:p w:rsidR="00E658B1" w:rsidRDefault="00E658B1" w:rsidP="00FA31A0">
      <w:r>
        <w:t>2. Odchylne</w:t>
      </w:r>
      <w:r w:rsidRPr="00520601">
        <w:t xml:space="preserve"> </w:t>
      </w:r>
      <w:r>
        <w:t>- w kolorze morskim</w:t>
      </w:r>
    </w:p>
    <w:p w:rsidR="00E658B1" w:rsidRDefault="00E658B1" w:rsidP="00FA31A0">
      <w:r>
        <w:t>3. Maszynisty - w kolorze morskim</w:t>
      </w:r>
    </w:p>
    <w:p w:rsidR="00E658B1" w:rsidRDefault="00E658B1" w:rsidP="00FA31A0">
      <w:r>
        <w:t>4. Ława z oparciem wzdłuż okna, niewyprofilowana bez personifikacji miejsca (przed WC) - w kolorze morskim</w:t>
      </w:r>
    </w:p>
    <w:p w:rsidR="00E658B1" w:rsidRDefault="00E658B1" w:rsidP="00FA31A0">
      <w:r>
        <w:rPr>
          <w:noProof/>
        </w:rPr>
        <w:pict>
          <v:shape id="Obraz 6" o:spid="_x0000_i1037" type="#_x0000_t75" style="width:187.5pt;height:109.5pt;visibility:visible">
            <v:imagedata r:id="rId24" o:title=""/>
          </v:shape>
        </w:pict>
      </w:r>
    </w:p>
    <w:p w:rsidR="00E658B1" w:rsidRPr="00386B3A" w:rsidRDefault="00E658B1" w:rsidP="00FB5271">
      <w:pPr>
        <w:pStyle w:val="Heading1"/>
        <w:numPr>
          <w:ilvl w:val="0"/>
          <w:numId w:val="78"/>
        </w:numPr>
        <w:jc w:val="left"/>
        <w:rPr>
          <w:sz w:val="28"/>
          <w:szCs w:val="28"/>
        </w:rPr>
      </w:pPr>
      <w:bookmarkStart w:id="21" w:name="_Toc311977904"/>
      <w:r w:rsidRPr="00386B3A">
        <w:rPr>
          <w:sz w:val="28"/>
          <w:szCs w:val="28"/>
        </w:rPr>
        <w:t>Malowanie pud</w:t>
      </w:r>
      <w:r>
        <w:rPr>
          <w:sz w:val="28"/>
          <w:szCs w:val="28"/>
        </w:rPr>
        <w:t>eł wagonów</w:t>
      </w:r>
      <w:bookmarkEnd w:id="21"/>
    </w:p>
    <w:p w:rsidR="00E658B1" w:rsidRPr="009262EB" w:rsidRDefault="00E658B1" w:rsidP="00FA31A0"/>
    <w:p w:rsidR="00E658B1" w:rsidRDefault="00E658B1" w:rsidP="00116512">
      <w:r>
        <w:rPr>
          <w:noProof/>
        </w:rPr>
        <w:pict>
          <v:shape id="Obraz 28" o:spid="_x0000_i1038" type="#_x0000_t75" style="width:240.75pt;height:171.75pt;visibility:visible">
            <v:imagedata r:id="rId25" o:title=""/>
          </v:shape>
        </w:pict>
      </w:r>
    </w:p>
    <w:p w:rsidR="00E658B1" w:rsidRDefault="00E658B1" w:rsidP="00FA31A0"/>
    <w:p w:rsidR="00E658B1"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r w:rsidRPr="00D86757">
        <w:rPr>
          <w:rFonts w:ascii="Verdana" w:hAnsi="Verdana" w:cs="Verdana"/>
          <w:noProof/>
          <w:color w:val="000000"/>
          <w:spacing w:val="15"/>
          <w:sz w:val="17"/>
          <w:szCs w:val="17"/>
        </w:rPr>
        <w:pict>
          <v:shape id="Obraz 29" o:spid="_x0000_i1039" type="#_x0000_t75" alt="ral1023" style="width:48pt;height:36.75pt;visibility:visible">
            <v:imagedata r:id="rId26" o:title=""/>
          </v:shape>
        </w:pict>
      </w:r>
      <w:r>
        <w:rPr>
          <w:rFonts w:ascii="Verdana" w:hAnsi="Verdana" w:cs="Verdana"/>
          <w:color w:val="000000"/>
          <w:spacing w:val="15"/>
          <w:sz w:val="17"/>
          <w:szCs w:val="17"/>
        </w:rPr>
        <w:t xml:space="preserve"> RAL 1021 </w:t>
      </w:r>
      <w:r w:rsidRPr="00D86757">
        <w:rPr>
          <w:rFonts w:ascii="Verdana" w:hAnsi="Verdana" w:cs="Verdana"/>
          <w:noProof/>
          <w:color w:val="000000"/>
          <w:spacing w:val="15"/>
          <w:sz w:val="17"/>
          <w:szCs w:val="17"/>
        </w:rPr>
        <w:pict>
          <v:shape id="Obraz 23" o:spid="_x0000_i1040" type="#_x0000_t75" alt="ral5010" style="width:48pt;height:36.75pt;visibility:visible">
            <v:imagedata r:id="rId27" o:title=""/>
          </v:shape>
        </w:pict>
      </w:r>
      <w:r>
        <w:rPr>
          <w:rFonts w:ascii="Verdana" w:hAnsi="Verdana" w:cs="Verdana"/>
          <w:color w:val="000000"/>
          <w:spacing w:val="15"/>
          <w:sz w:val="17"/>
          <w:szCs w:val="17"/>
        </w:rPr>
        <w:t xml:space="preserve"> RAL 5010</w:t>
      </w:r>
    </w:p>
    <w:p w:rsidR="00E658B1" w:rsidRDefault="00E658B1" w:rsidP="00FA31A0">
      <w:pPr>
        <w:rPr>
          <w:rFonts w:ascii="Verdana" w:hAnsi="Verdana" w:cs="Verdana"/>
          <w:color w:val="000000"/>
          <w:spacing w:val="15"/>
          <w:sz w:val="17"/>
          <w:szCs w:val="17"/>
        </w:rPr>
      </w:pPr>
    </w:p>
    <w:p w:rsidR="00E658B1" w:rsidRDefault="00E658B1" w:rsidP="00ED1B00">
      <w:pPr>
        <w:rPr>
          <w:rFonts w:ascii="Verdana" w:hAnsi="Verdana" w:cs="Verdana"/>
          <w:color w:val="000000"/>
          <w:spacing w:val="15"/>
          <w:sz w:val="17"/>
          <w:szCs w:val="17"/>
        </w:rPr>
      </w:pPr>
      <w:r w:rsidRPr="00D86757">
        <w:rPr>
          <w:rFonts w:ascii="Verdana" w:hAnsi="Verdana" w:cs="Verdana"/>
          <w:noProof/>
          <w:color w:val="000000"/>
          <w:spacing w:val="15"/>
          <w:sz w:val="17"/>
          <w:szCs w:val="17"/>
        </w:rPr>
        <w:pict>
          <v:shape id="Obraz 22" o:spid="_x0000_i1041" type="#_x0000_t75" alt="ral9002" style="width:48pt;height:36.75pt;visibility:visible">
            <v:imagedata r:id="rId28" o:title=""/>
          </v:shape>
        </w:pict>
      </w:r>
      <w:r>
        <w:rPr>
          <w:rFonts w:ascii="Verdana" w:hAnsi="Verdana" w:cs="Verdana"/>
          <w:color w:val="000000"/>
          <w:spacing w:val="15"/>
          <w:sz w:val="17"/>
          <w:szCs w:val="17"/>
        </w:rPr>
        <w:t xml:space="preserve"> RAL 9006 </w:t>
      </w:r>
      <w:r w:rsidRPr="00D86757">
        <w:rPr>
          <w:rFonts w:ascii="Verdana" w:hAnsi="Verdana" w:cs="Verdana"/>
          <w:noProof/>
          <w:color w:val="000000"/>
          <w:spacing w:val="15"/>
          <w:sz w:val="17"/>
          <w:szCs w:val="17"/>
        </w:rPr>
        <w:pict>
          <v:shape id="Obraz 38" o:spid="_x0000_i1042" type="#_x0000_t75" alt="ral5010" style="width:48pt;height:36.75pt;visibility:visible">
            <v:imagedata r:id="rId27" o:title=""/>
          </v:shape>
        </w:pict>
      </w:r>
      <w:r>
        <w:rPr>
          <w:rFonts w:ascii="Verdana" w:hAnsi="Verdana" w:cs="Verdana"/>
          <w:color w:val="000000"/>
          <w:spacing w:val="15"/>
          <w:sz w:val="17"/>
          <w:szCs w:val="17"/>
        </w:rPr>
        <w:t xml:space="preserve"> RAL 5010 – malowanie dachu z lakierem anty – graffiti do krzywizny dachu  </w:t>
      </w:r>
    </w:p>
    <w:p w:rsidR="00E658B1" w:rsidRDefault="00E658B1" w:rsidP="00ED1B00">
      <w:pPr>
        <w:rPr>
          <w:rFonts w:ascii="Verdana" w:hAnsi="Verdana" w:cs="Verdana"/>
          <w:color w:val="000000"/>
          <w:spacing w:val="15"/>
          <w:sz w:val="17"/>
          <w:szCs w:val="17"/>
        </w:rPr>
      </w:pPr>
    </w:p>
    <w:p w:rsidR="00E658B1" w:rsidRDefault="00E658B1" w:rsidP="00ED1B00">
      <w:pPr>
        <w:rPr>
          <w:rFonts w:ascii="Verdana" w:hAnsi="Verdana" w:cs="Verdana"/>
          <w:color w:val="000000"/>
          <w:spacing w:val="15"/>
          <w:sz w:val="17"/>
          <w:szCs w:val="17"/>
        </w:rPr>
      </w:pPr>
    </w:p>
    <w:p w:rsidR="00E658B1" w:rsidRDefault="00E658B1" w:rsidP="00FA31A0"/>
    <w:p w:rsidR="00E658B1" w:rsidRDefault="00E658B1" w:rsidP="00FA31A0">
      <w:pPr>
        <w:rPr>
          <w:rFonts w:ascii="Verdana" w:hAnsi="Verdana" w:cs="Verdana"/>
          <w:color w:val="000000"/>
          <w:spacing w:val="15"/>
          <w:sz w:val="17"/>
          <w:szCs w:val="17"/>
        </w:rPr>
      </w:pPr>
    </w:p>
    <w:p w:rsidR="00E658B1" w:rsidDel="00ED1B00" w:rsidRDefault="00E658B1" w:rsidP="00FA31A0">
      <w:pPr>
        <w:rPr>
          <w:rFonts w:ascii="Verdana" w:hAnsi="Verdana" w:cs="Verdana"/>
          <w:color w:val="000000"/>
          <w:spacing w:val="15"/>
          <w:sz w:val="17"/>
          <w:szCs w:val="17"/>
        </w:rPr>
      </w:pPr>
    </w:p>
    <w:p w:rsidR="00E658B1" w:rsidDel="00ED1B00" w:rsidRDefault="00E658B1" w:rsidP="00FA31A0">
      <w:pPr>
        <w:rPr>
          <w:rFonts w:ascii="Verdana" w:hAnsi="Verdana" w:cs="Verdana"/>
          <w:color w:val="000000"/>
          <w:spacing w:val="15"/>
          <w:sz w:val="17"/>
          <w:szCs w:val="17"/>
        </w:rPr>
      </w:pPr>
    </w:p>
    <w:p w:rsidR="00E658B1" w:rsidDel="00ED1B00"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p>
    <w:p w:rsidR="00E658B1" w:rsidRDefault="00E658B1" w:rsidP="00FA31A0">
      <w:pPr>
        <w:rPr>
          <w:rFonts w:ascii="Verdana" w:hAnsi="Verdana" w:cs="Verdana"/>
          <w:color w:val="000000"/>
          <w:spacing w:val="15"/>
          <w:sz w:val="17"/>
          <w:szCs w:val="17"/>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8A5B87">
      <w:pPr>
        <w:tabs>
          <w:tab w:val="left" w:pos="360"/>
        </w:tabs>
        <w:rPr>
          <w:b/>
        </w:rPr>
      </w:pPr>
    </w:p>
    <w:p w:rsidR="00E658B1" w:rsidRDefault="00E658B1" w:rsidP="00D44B17">
      <w:pPr>
        <w:pStyle w:val="BodyText2"/>
        <w:jc w:val="center"/>
        <w:rPr>
          <w:sz w:val="32"/>
          <w:szCs w:val="32"/>
        </w:rPr>
      </w:pPr>
      <w:r>
        <w:rPr>
          <w:sz w:val="32"/>
          <w:szCs w:val="32"/>
        </w:rPr>
        <w:t>ROZDZIAŁ V</w:t>
      </w:r>
    </w:p>
    <w:p w:rsidR="00E658B1" w:rsidRDefault="00E658B1" w:rsidP="00D44B17">
      <w:pPr>
        <w:pStyle w:val="BodyText2"/>
        <w:jc w:val="center"/>
        <w:rPr>
          <w:sz w:val="32"/>
          <w:szCs w:val="32"/>
        </w:rPr>
      </w:pPr>
    </w:p>
    <w:p w:rsidR="00E658B1" w:rsidRPr="00BE0140" w:rsidRDefault="00E658B1" w:rsidP="00D44B17">
      <w:pPr>
        <w:pStyle w:val="BodyText2"/>
        <w:jc w:val="center"/>
        <w:rPr>
          <w:sz w:val="32"/>
          <w:szCs w:val="32"/>
        </w:rPr>
      </w:pPr>
      <w:r>
        <w:rPr>
          <w:sz w:val="32"/>
          <w:szCs w:val="32"/>
        </w:rPr>
        <w:t>PROJEKT UMOWY</w:t>
      </w:r>
    </w:p>
    <w:p w:rsidR="00E658B1" w:rsidRPr="00BE0140" w:rsidRDefault="00E658B1" w:rsidP="00D44B17">
      <w:pPr>
        <w:pStyle w:val="BodyText2"/>
        <w:jc w:val="center"/>
        <w:rPr>
          <w:sz w:val="32"/>
          <w:szCs w:val="32"/>
        </w:rP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1D7922">
      <w:pPr>
        <w:pStyle w:val="PlainText"/>
        <w:spacing w:line="288" w:lineRule="auto"/>
        <w:ind w:left="5040"/>
        <w:jc w:val="cente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Default="00E658B1" w:rsidP="00A37377">
      <w:pPr>
        <w:pStyle w:val="Title"/>
        <w:jc w:val="both"/>
        <w:rPr>
          <w:sz w:val="22"/>
          <w:szCs w:val="22"/>
        </w:rPr>
      </w:pPr>
    </w:p>
    <w:p w:rsidR="00E658B1" w:rsidRPr="005B7D23" w:rsidRDefault="00E658B1" w:rsidP="0059019D">
      <w:pPr>
        <w:pStyle w:val="Heading2"/>
        <w:keepLines/>
        <w:spacing w:after="240"/>
        <w:jc w:val="center"/>
        <w:rPr>
          <w:b/>
          <w:szCs w:val="24"/>
        </w:rPr>
      </w:pPr>
      <w:bookmarkStart w:id="22" w:name="_Toc311977905"/>
      <w:r>
        <w:rPr>
          <w:b/>
          <w:szCs w:val="24"/>
        </w:rPr>
        <w:t>UMOWA Nr SKM-...../13</w:t>
      </w:r>
      <w:bookmarkEnd w:id="22"/>
    </w:p>
    <w:p w:rsidR="00E658B1" w:rsidRPr="005B7D23" w:rsidRDefault="00E658B1" w:rsidP="0059019D">
      <w:pPr>
        <w:pStyle w:val="Footer"/>
        <w:tabs>
          <w:tab w:val="left" w:pos="708"/>
        </w:tabs>
        <w:spacing w:before="120"/>
        <w:rPr>
          <w:spacing w:val="-4"/>
        </w:rPr>
      </w:pPr>
    </w:p>
    <w:p w:rsidR="00E658B1" w:rsidRPr="00701709" w:rsidRDefault="00E658B1" w:rsidP="0059019D">
      <w:pPr>
        <w:pStyle w:val="Footer"/>
        <w:tabs>
          <w:tab w:val="left" w:pos="708"/>
        </w:tabs>
        <w:spacing w:before="120"/>
        <w:rPr>
          <w:spacing w:val="-4"/>
          <w:sz w:val="24"/>
          <w:szCs w:val="24"/>
        </w:rPr>
      </w:pPr>
      <w:r w:rsidRPr="00701709">
        <w:rPr>
          <w:spacing w:val="-4"/>
          <w:sz w:val="24"/>
          <w:szCs w:val="24"/>
        </w:rPr>
        <w:t>zawarta w dniu .............................. 2013 r. w Gdyni</w:t>
      </w:r>
    </w:p>
    <w:p w:rsidR="00E658B1" w:rsidRPr="00701709" w:rsidRDefault="00E658B1" w:rsidP="0059019D">
      <w:pPr>
        <w:pStyle w:val="Footer"/>
        <w:tabs>
          <w:tab w:val="left" w:pos="708"/>
        </w:tabs>
        <w:spacing w:before="120" w:after="120"/>
        <w:jc w:val="center"/>
        <w:rPr>
          <w:spacing w:val="-4"/>
          <w:sz w:val="24"/>
          <w:szCs w:val="24"/>
        </w:rPr>
      </w:pPr>
    </w:p>
    <w:p w:rsidR="00E658B1" w:rsidRPr="00701709" w:rsidRDefault="00E658B1" w:rsidP="00EF24C9">
      <w:pPr>
        <w:pStyle w:val="Footer"/>
        <w:tabs>
          <w:tab w:val="left" w:pos="708"/>
        </w:tabs>
        <w:spacing w:before="120" w:after="120"/>
        <w:rPr>
          <w:spacing w:val="-4"/>
          <w:sz w:val="24"/>
          <w:szCs w:val="24"/>
        </w:rPr>
      </w:pPr>
      <w:r w:rsidRPr="00701709">
        <w:rPr>
          <w:spacing w:val="-4"/>
          <w:sz w:val="24"/>
          <w:szCs w:val="24"/>
        </w:rPr>
        <w:t>pomiędzy:</w:t>
      </w:r>
    </w:p>
    <w:p w:rsidR="00E658B1" w:rsidRPr="005B7D23" w:rsidRDefault="00E658B1" w:rsidP="0059019D">
      <w:pPr>
        <w:jc w:val="both"/>
      </w:pPr>
      <w:r w:rsidRPr="005B7D23">
        <w:rPr>
          <w:b/>
        </w:rPr>
        <w:t xml:space="preserve">PKP Szybka Kolej Miejska w Trójmieście Spółką z ograniczoną odpowiedzialnością </w:t>
      </w:r>
      <w:r w:rsidRPr="005B7D23">
        <w:t xml:space="preserve">adres: 81-002 Gdynia, ul. Morska 350A zarejestrowaną w rejestrze przedsiębiorców prowadzonym przez </w:t>
      </w:r>
      <w:r w:rsidRPr="00701709">
        <w:t>Sąd Rejonowy Gdańsk-Północ w Gdańsku, VIII Wydział Gospodarczy</w:t>
      </w:r>
      <w:r w:rsidRPr="005B7D23">
        <w:t xml:space="preserve"> Krajowego Rejestru Sądowego pod numerem KRS 0000076705, NIP 958-13-70-512, REGON 192488478, KAPITAŁ ZAKŁADOWY </w:t>
      </w:r>
      <w:r>
        <w:t>…………………….</w:t>
      </w:r>
      <w:r w:rsidRPr="005B7D23">
        <w:t>zł,</w:t>
      </w:r>
      <w:r w:rsidRPr="005B7D23">
        <w:rPr>
          <w:caps/>
        </w:rPr>
        <w:t xml:space="preserve"> </w:t>
      </w:r>
      <w:r w:rsidRPr="005B7D23">
        <w:t>którą reprezentują:</w:t>
      </w:r>
    </w:p>
    <w:p w:rsidR="00E658B1" w:rsidRPr="005B7D23" w:rsidRDefault="00E658B1" w:rsidP="0059019D">
      <w:pPr>
        <w:jc w:val="both"/>
        <w:rPr>
          <w:spacing w:val="-4"/>
        </w:rPr>
      </w:pPr>
    </w:p>
    <w:p w:rsidR="00E658B1" w:rsidRDefault="00E658B1" w:rsidP="0059019D">
      <w:pPr>
        <w:jc w:val="both"/>
        <w:rPr>
          <w:spacing w:val="-4"/>
        </w:rPr>
      </w:pPr>
      <w:r>
        <w:rPr>
          <w:spacing w:val="-4"/>
        </w:rPr>
        <w:t>………………………………………………….</w:t>
      </w:r>
    </w:p>
    <w:p w:rsidR="00E658B1" w:rsidRDefault="00E658B1" w:rsidP="0059019D">
      <w:pPr>
        <w:jc w:val="both"/>
        <w:rPr>
          <w:spacing w:val="-4"/>
        </w:rPr>
      </w:pPr>
    </w:p>
    <w:p w:rsidR="00E658B1" w:rsidRPr="005B7D23" w:rsidRDefault="00E658B1" w:rsidP="0059019D">
      <w:pPr>
        <w:jc w:val="both"/>
        <w:rPr>
          <w:spacing w:val="-4"/>
        </w:rPr>
      </w:pPr>
      <w:r>
        <w:rPr>
          <w:spacing w:val="-4"/>
        </w:rPr>
        <w:t>………………………………………………….</w:t>
      </w:r>
    </w:p>
    <w:p w:rsidR="00E658B1" w:rsidRPr="005B7D23" w:rsidRDefault="00E658B1" w:rsidP="0059019D">
      <w:pPr>
        <w:jc w:val="both"/>
      </w:pPr>
    </w:p>
    <w:p w:rsidR="00E658B1" w:rsidRPr="005B7D23" w:rsidRDefault="00E658B1" w:rsidP="0059019D">
      <w:pPr>
        <w:jc w:val="both"/>
        <w:rPr>
          <w:spacing w:val="-4"/>
        </w:rPr>
      </w:pPr>
      <w:r w:rsidRPr="005B7D23">
        <w:t xml:space="preserve">zwaną dalej </w:t>
      </w:r>
      <w:r w:rsidRPr="005B7D23">
        <w:rPr>
          <w:caps/>
        </w:rPr>
        <w:t>„</w:t>
      </w:r>
      <w:r w:rsidRPr="005B7D23">
        <w:rPr>
          <w:b/>
          <w:caps/>
        </w:rPr>
        <w:t>zAMAWIAJącym</w:t>
      </w:r>
      <w:r w:rsidRPr="005B7D23">
        <w:rPr>
          <w:caps/>
        </w:rPr>
        <w:t>”</w:t>
      </w:r>
    </w:p>
    <w:p w:rsidR="00E658B1" w:rsidRPr="005B7D23" w:rsidRDefault="00E658B1" w:rsidP="0059019D">
      <w:pPr>
        <w:pStyle w:val="Footer"/>
        <w:tabs>
          <w:tab w:val="left" w:pos="708"/>
        </w:tabs>
        <w:spacing w:before="120" w:after="120"/>
        <w:jc w:val="center"/>
        <w:rPr>
          <w:spacing w:val="-4"/>
        </w:rPr>
      </w:pPr>
      <w:r w:rsidRPr="005B7D23">
        <w:rPr>
          <w:spacing w:val="-4"/>
        </w:rPr>
        <w:t xml:space="preserve">a </w:t>
      </w:r>
    </w:p>
    <w:p w:rsidR="00E658B1" w:rsidRPr="005B7D23" w:rsidRDefault="00E658B1" w:rsidP="0059019D">
      <w:pPr>
        <w:pStyle w:val="BodyText2"/>
        <w:rPr>
          <w:b w:val="0"/>
        </w:rPr>
      </w:pPr>
      <w:r w:rsidRPr="005B7D23">
        <w:t>.............................................................................</w:t>
      </w:r>
    </w:p>
    <w:p w:rsidR="00E658B1" w:rsidRPr="005B7D23" w:rsidRDefault="00E658B1" w:rsidP="0059019D">
      <w:pPr>
        <w:jc w:val="both"/>
      </w:pPr>
      <w:r>
        <w:t>adres:</w:t>
      </w:r>
      <w:r w:rsidRPr="005B7D23">
        <w:t xml:space="preserve">............................................................., </w:t>
      </w:r>
      <w:r>
        <w:br/>
      </w:r>
      <w:r w:rsidRPr="005B7D23">
        <w:t xml:space="preserve">wpisaną </w:t>
      </w:r>
      <w:r w:rsidRPr="005B7D23">
        <w:br/>
        <w:t xml:space="preserve">do </w:t>
      </w:r>
      <w:r w:rsidRPr="005B7D23">
        <w:rPr>
          <w:spacing w:val="-4"/>
        </w:rPr>
        <w:t xml:space="preserve">........................................... pod Nr ..................................., </w:t>
      </w:r>
      <w:r w:rsidRPr="005B7D23">
        <w:t>NIP: .....................................</w:t>
      </w:r>
    </w:p>
    <w:p w:rsidR="00E658B1" w:rsidRPr="005B7D23" w:rsidRDefault="00E658B1" w:rsidP="0059019D">
      <w:pPr>
        <w:jc w:val="both"/>
      </w:pPr>
      <w:r w:rsidRPr="005B7D23">
        <w:t>REGON: ........................................</w:t>
      </w:r>
      <w:r w:rsidRPr="005B7D23">
        <w:rPr>
          <w:spacing w:val="-4"/>
        </w:rPr>
        <w:t>,</w:t>
      </w:r>
      <w:r w:rsidRPr="005B7D23">
        <w:t xml:space="preserve"> którą reprezentują:</w:t>
      </w:r>
    </w:p>
    <w:p w:rsidR="00E658B1" w:rsidRPr="005B7D23" w:rsidRDefault="00E658B1" w:rsidP="0059019D"/>
    <w:p w:rsidR="00E658B1" w:rsidRPr="005B7D23" w:rsidRDefault="00E658B1" w:rsidP="0059019D">
      <w:r w:rsidRPr="005B7D23">
        <w:t>............................................................</w:t>
      </w:r>
    </w:p>
    <w:p w:rsidR="00E658B1" w:rsidRDefault="00E658B1" w:rsidP="0059019D"/>
    <w:p w:rsidR="00E658B1" w:rsidRPr="005B7D23" w:rsidRDefault="00E658B1" w:rsidP="0059019D">
      <w:r w:rsidRPr="005B7D23">
        <w:t>............................................................</w:t>
      </w:r>
    </w:p>
    <w:p w:rsidR="00E658B1" w:rsidRPr="005B7D23" w:rsidRDefault="00E658B1" w:rsidP="0059019D">
      <w:pPr>
        <w:pStyle w:val="BodyText2"/>
        <w:rPr>
          <w:b w:val="0"/>
        </w:rPr>
      </w:pPr>
    </w:p>
    <w:p w:rsidR="00E658B1" w:rsidRPr="005B7D23" w:rsidRDefault="00E658B1" w:rsidP="0059019D">
      <w:pPr>
        <w:pStyle w:val="BodyText2"/>
        <w:rPr>
          <w:b w:val="0"/>
        </w:rPr>
      </w:pPr>
      <w:r w:rsidRPr="005B7D23">
        <w:rPr>
          <w:b w:val="0"/>
        </w:rPr>
        <w:t>zwaną dalej „</w:t>
      </w:r>
      <w:r w:rsidRPr="005B7D23">
        <w:rPr>
          <w:caps/>
        </w:rPr>
        <w:t>Wykonawcą</w:t>
      </w:r>
      <w:r w:rsidRPr="005B7D23">
        <w:rPr>
          <w:b w:val="0"/>
        </w:rPr>
        <w:t xml:space="preserve">”, </w:t>
      </w:r>
    </w:p>
    <w:p w:rsidR="00E658B1" w:rsidRPr="005B7D23" w:rsidRDefault="00E658B1" w:rsidP="0059019D">
      <w:pPr>
        <w:pStyle w:val="BodyText2"/>
        <w:spacing w:before="240"/>
        <w:rPr>
          <w:b w:val="0"/>
          <w:noProof/>
          <w:spacing w:val="-4"/>
        </w:rPr>
      </w:pPr>
      <w:r w:rsidRPr="005B7D23">
        <w:rPr>
          <w:b w:val="0"/>
          <w:noProof/>
          <w:spacing w:val="-4"/>
        </w:rPr>
        <w:t>o treści następującej:</w:t>
      </w:r>
    </w:p>
    <w:p w:rsidR="00E658B1" w:rsidRPr="005B7D23" w:rsidRDefault="00E658B1" w:rsidP="0059019D">
      <w:pPr>
        <w:pStyle w:val="Heading2"/>
        <w:keepLines/>
        <w:spacing w:before="240"/>
        <w:jc w:val="center"/>
        <w:rPr>
          <w:b/>
          <w:szCs w:val="24"/>
        </w:rPr>
      </w:pPr>
      <w:bookmarkStart w:id="23" w:name="_Toc311977906"/>
      <w:r w:rsidRPr="005B7D23">
        <w:rPr>
          <w:b/>
          <w:szCs w:val="24"/>
        </w:rPr>
        <w:sym w:font="Times New Roman" w:char="00A7"/>
      </w:r>
      <w:r w:rsidRPr="005B7D23">
        <w:rPr>
          <w:b/>
          <w:szCs w:val="24"/>
        </w:rPr>
        <w:t xml:space="preserve"> 1</w:t>
      </w:r>
      <w:bookmarkEnd w:id="23"/>
    </w:p>
    <w:p w:rsidR="00E658B1" w:rsidRPr="005B7D23" w:rsidRDefault="00E658B1" w:rsidP="0059019D">
      <w:pPr>
        <w:pStyle w:val="Heading2"/>
        <w:keepLines/>
        <w:spacing w:before="120"/>
        <w:jc w:val="center"/>
        <w:rPr>
          <w:b/>
          <w:szCs w:val="24"/>
        </w:rPr>
      </w:pPr>
      <w:bookmarkStart w:id="24" w:name="_Toc311977907"/>
      <w:r w:rsidRPr="005B7D23">
        <w:rPr>
          <w:b/>
          <w:szCs w:val="24"/>
        </w:rPr>
        <w:t>Postanowienia ogólne</w:t>
      </w:r>
      <w:bookmarkEnd w:id="24"/>
    </w:p>
    <w:p w:rsidR="00E658B1" w:rsidRDefault="00E658B1" w:rsidP="00D21F1A">
      <w:pPr>
        <w:pStyle w:val="BodyText3"/>
        <w:numPr>
          <w:ilvl w:val="0"/>
          <w:numId w:val="86"/>
        </w:numPr>
        <w:tabs>
          <w:tab w:val="clear" w:pos="720"/>
          <w:tab w:val="num" w:pos="360"/>
        </w:tabs>
        <w:suppressAutoHyphens/>
        <w:spacing w:before="60" w:after="60" w:line="288" w:lineRule="auto"/>
        <w:ind w:left="360"/>
        <w:rPr>
          <w:iCs/>
          <w:sz w:val="24"/>
          <w:szCs w:val="24"/>
        </w:rPr>
      </w:pPr>
      <w:r w:rsidRPr="004776EB">
        <w:rPr>
          <w:sz w:val="24"/>
          <w:szCs w:val="24"/>
        </w:rPr>
        <w:t xml:space="preserve">Niniejsza Umowa zostaje zawarta w rezultacie przeprowadzonego przez „PKP Szybka Kolej Miejska w Trójmieście spółka z o. o.” - w trybie przetargu nieograniczonego -  postępowania o udzielenie zamówienia publicznego na modernizację </w:t>
      </w:r>
      <w:r>
        <w:rPr>
          <w:sz w:val="24"/>
          <w:szCs w:val="24"/>
        </w:rPr>
        <w:t>15 elektrycznych zespołów trakcyjnych serii EN 57 z prawem opcji rozszerzenia modernizacji do 21 ezt</w:t>
      </w:r>
      <w:r w:rsidRPr="004776EB">
        <w:rPr>
          <w:sz w:val="24"/>
          <w:szCs w:val="24"/>
        </w:rPr>
        <w:t>. Prawa i obowiązki wynikające z niniejszej Umowy należy interpretować w kontekście całości postępowania będącego podstawą zawarcia niniejszej Umowy.</w:t>
      </w:r>
    </w:p>
    <w:p w:rsidR="00E658B1" w:rsidRDefault="00E658B1" w:rsidP="00D21F1A">
      <w:pPr>
        <w:pStyle w:val="BodyText3"/>
        <w:numPr>
          <w:ilvl w:val="0"/>
          <w:numId w:val="86"/>
        </w:numPr>
        <w:tabs>
          <w:tab w:val="clear" w:pos="720"/>
          <w:tab w:val="num" w:pos="360"/>
        </w:tabs>
        <w:suppressAutoHyphens/>
        <w:spacing w:before="60" w:after="60" w:line="288" w:lineRule="auto"/>
        <w:ind w:left="360"/>
        <w:rPr>
          <w:iCs/>
          <w:sz w:val="24"/>
          <w:szCs w:val="24"/>
        </w:rPr>
      </w:pPr>
      <w:r w:rsidRPr="004776EB">
        <w:rPr>
          <w:sz w:val="24"/>
          <w:szCs w:val="24"/>
        </w:rPr>
        <w:t>Zamówienie jest współfinansowane ze środków Funduszu Spójności w ramach Programu Operacyjnego Infrastruktura i Środowisko na lata 2007 - 2013.</w:t>
      </w:r>
    </w:p>
    <w:p w:rsidR="00E658B1" w:rsidRDefault="00E658B1" w:rsidP="00D21F1A">
      <w:pPr>
        <w:pStyle w:val="BodyText3"/>
        <w:numPr>
          <w:ilvl w:val="0"/>
          <w:numId w:val="86"/>
        </w:numPr>
        <w:tabs>
          <w:tab w:val="clear" w:pos="720"/>
          <w:tab w:val="num" w:pos="360"/>
        </w:tabs>
        <w:suppressAutoHyphens/>
        <w:spacing w:before="60" w:after="60" w:line="288" w:lineRule="auto"/>
        <w:ind w:left="360"/>
        <w:rPr>
          <w:iCs/>
          <w:sz w:val="24"/>
          <w:szCs w:val="24"/>
        </w:rPr>
      </w:pPr>
      <w:r w:rsidRPr="004776EB">
        <w:rPr>
          <w:sz w:val="24"/>
          <w:szCs w:val="24"/>
        </w:rPr>
        <w:t>Wykonawca nie może bez pisemnej zgody</w:t>
      </w:r>
      <w:r>
        <w:rPr>
          <w:sz w:val="24"/>
          <w:szCs w:val="24"/>
        </w:rPr>
        <w:t>, pod rygorem nieważności</w:t>
      </w:r>
      <w:r w:rsidRPr="004776EB">
        <w:rPr>
          <w:sz w:val="24"/>
          <w:szCs w:val="24"/>
        </w:rPr>
        <w:t xml:space="preserve"> Zamawiającego przenieść wierzytelności wynikającej z niniejszej Umowy na osobę trzecią (polski Kodeks Cywilny art. 509 § 1).</w:t>
      </w:r>
    </w:p>
    <w:p w:rsidR="00E658B1" w:rsidRDefault="00E658B1" w:rsidP="00D21F1A">
      <w:pPr>
        <w:pStyle w:val="BodyText3"/>
        <w:numPr>
          <w:ilvl w:val="0"/>
          <w:numId w:val="86"/>
        </w:numPr>
        <w:tabs>
          <w:tab w:val="clear" w:pos="720"/>
          <w:tab w:val="num" w:pos="360"/>
        </w:tabs>
        <w:suppressAutoHyphens/>
        <w:spacing w:before="60" w:after="60" w:line="288" w:lineRule="auto"/>
        <w:ind w:left="360"/>
        <w:rPr>
          <w:iCs/>
          <w:sz w:val="24"/>
          <w:szCs w:val="24"/>
        </w:rPr>
      </w:pPr>
      <w:r w:rsidRPr="004776EB">
        <w:rPr>
          <w:sz w:val="24"/>
          <w:szCs w:val="24"/>
        </w:rPr>
        <w:t>Definicje pojęć użytych w dalszej części Umowy:</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Modernizacja</w:t>
      </w:r>
      <w:r w:rsidRPr="00701709">
        <w:rPr>
          <w:rFonts w:ascii="Times New Roman" w:hAnsi="Times New Roman"/>
        </w:rPr>
        <w:t xml:space="preserve"> – należy przez to rozumieć modyfikację wybranych cech techniczno – eksploatacyjnych lub użytkowych przez zmiany konstrukcyjne, wg specjalnie opracowanej dokumentacji (określonej w niniejszej Umowie), a mającą na celu podwyższenie standardu technicznego i walorów użytkowych oraz wymianę lub naprawę uszkodzonych i zużytych pozostałych elementów na nowe lub zregenerowane dla uzyskania pierwotnych wymiarów konstrukcyjnych, parametrów techniczno-eksploatacyjnych elektrycznego zespołu trakcyjnego;</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Elektryczny zespół trakcyjny</w:t>
      </w:r>
      <w:r w:rsidRPr="00701709">
        <w:rPr>
          <w:rFonts w:ascii="Times New Roman" w:hAnsi="Times New Roman"/>
        </w:rPr>
        <w:t xml:space="preserve"> (nazywany w skrócie „ezt” lub „Pojazd”) – należy przez to rozumieć elektryczną jednostkę trakcyjną składająca się z co najmniej jednego wagonu silnikowego i wagonów sterowniczych lub doczepnych, stanowiącą w warunkach ruchowych nierozłączną całość;</w:t>
      </w:r>
    </w:p>
    <w:p w:rsidR="00E658B1" w:rsidRDefault="00E658B1" w:rsidP="00D21F1A">
      <w:pPr>
        <w:numPr>
          <w:ilvl w:val="0"/>
          <w:numId w:val="94"/>
        </w:numPr>
        <w:tabs>
          <w:tab w:val="clear" w:pos="3600"/>
          <w:tab w:val="num" w:pos="900"/>
        </w:tabs>
        <w:suppressAutoHyphens/>
        <w:spacing w:before="120"/>
        <w:ind w:left="900" w:hanging="540"/>
        <w:jc w:val="both"/>
      </w:pPr>
      <w:r w:rsidRPr="00701709">
        <w:rPr>
          <w:b/>
        </w:rPr>
        <w:t xml:space="preserve">Komisarz Odbiorczy </w:t>
      </w:r>
      <w:r w:rsidRPr="00701709">
        <w:t xml:space="preserve">– należy przez to rozumieć przedstawiciela lub przedstawicieli Zamawiającego, uprawnionego przez Zamawiającego do dokonywania odbiorów technicznych zmodernizowanych ezt u Wykonawcy (w miejscu wykonywania modernizacji); </w:t>
      </w:r>
    </w:p>
    <w:p w:rsidR="00E658B1" w:rsidRDefault="00E658B1" w:rsidP="00D21F1A">
      <w:pPr>
        <w:numPr>
          <w:ilvl w:val="0"/>
          <w:numId w:val="94"/>
        </w:numPr>
        <w:tabs>
          <w:tab w:val="clear" w:pos="3600"/>
          <w:tab w:val="num" w:pos="900"/>
        </w:tabs>
        <w:suppressAutoHyphens/>
        <w:spacing w:before="120"/>
        <w:ind w:left="900" w:hanging="540"/>
        <w:jc w:val="both"/>
      </w:pPr>
      <w:r w:rsidRPr="00701709">
        <w:rPr>
          <w:b/>
        </w:rPr>
        <w:t xml:space="preserve">Koordynator Umowy </w:t>
      </w:r>
      <w:r w:rsidRPr="00701709">
        <w:t>- należy przez to rozumieć przedstawiciela Zamawiającego, uprawnionego przez Zamawiającego do reprezentowania interesów Zamawiającego wobec Wykonawcy w sprawach związanych z realizacją umowy. Koordynator Umowy uprawniony jest do zatwierdzania dokumentacji, koordynowania pracy Komisarzy odbiorczych, przeprowadzania odbiorów częściowych oraz odbioru ezt dostarczonych po modernizacji do siedziby Zamawiającego;</w:t>
      </w:r>
    </w:p>
    <w:p w:rsidR="00E658B1" w:rsidRDefault="00E658B1" w:rsidP="00D21F1A">
      <w:pPr>
        <w:numPr>
          <w:ilvl w:val="0"/>
          <w:numId w:val="94"/>
        </w:numPr>
        <w:tabs>
          <w:tab w:val="clear" w:pos="3600"/>
          <w:tab w:val="num" w:pos="900"/>
        </w:tabs>
        <w:spacing w:before="120"/>
        <w:ind w:left="900" w:hanging="540"/>
        <w:jc w:val="both"/>
      </w:pPr>
      <w:r w:rsidRPr="00701709">
        <w:rPr>
          <w:b/>
        </w:rPr>
        <w:t>Dni robocze</w:t>
      </w:r>
      <w:r w:rsidRPr="00701709">
        <w:t xml:space="preserve"> – należy przez to rozumieć dni kalendarzowe bez sobót, niedziel i świąt;</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Braki w Wyposażeniu</w:t>
      </w:r>
      <w:r w:rsidRPr="00701709">
        <w:rPr>
          <w:rFonts w:ascii="Times New Roman" w:hAnsi="Times New Roman"/>
        </w:rPr>
        <w:t xml:space="preserve"> – należy przez to rozumieć brakujące wg Dokumentacji Konstrukcyjnej dla ezt zespoły, podzespoły i części w przekazanych do modernizacji ezt;</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Normalia</w:t>
      </w:r>
      <w:r w:rsidRPr="00701709">
        <w:rPr>
          <w:rFonts w:ascii="Times New Roman" w:hAnsi="Times New Roman"/>
        </w:rPr>
        <w:t xml:space="preserve"> – należy przez to rozumieć takie elementy połączeń rozłącznych zespołów i podzespołów ezt, które w czasie modernizacji podlegają demontażowi i nie kwalifikują się do ponownego wykorzystania tj.: podkładki, śruby, wkręty, blachowkręty, nakrętki, zawleczki, sworznie, pierścienie uszczelniające (tzw. </w:t>
      </w:r>
      <w:r w:rsidRPr="00701709">
        <w:rPr>
          <w:rFonts w:ascii="Times New Roman" w:hAnsi="Times New Roman"/>
          <w:i/>
        </w:rPr>
        <w:t>simmeringi</w:t>
      </w:r>
      <w:r w:rsidRPr="00701709">
        <w:rPr>
          <w:rFonts w:ascii="Times New Roman" w:hAnsi="Times New Roman"/>
        </w:rPr>
        <w:t xml:space="preserve">), pierścienie uszczelniające o przekroju kołowym (tzw. </w:t>
      </w:r>
      <w:r w:rsidRPr="00701709">
        <w:rPr>
          <w:rFonts w:ascii="Times New Roman" w:hAnsi="Times New Roman"/>
          <w:i/>
        </w:rPr>
        <w:t>oringi</w:t>
      </w:r>
      <w:r w:rsidRPr="00701709">
        <w:rPr>
          <w:rFonts w:ascii="Times New Roman" w:hAnsi="Times New Roman"/>
        </w:rPr>
        <w:t xml:space="preserve">), pozostałe uszczelnienia, pierścienie osadcze sprężyste (tzw. </w:t>
      </w:r>
      <w:r w:rsidRPr="00701709">
        <w:rPr>
          <w:rFonts w:ascii="Times New Roman" w:hAnsi="Times New Roman"/>
          <w:i/>
        </w:rPr>
        <w:t>segery</w:t>
      </w:r>
      <w:r w:rsidRPr="00701709">
        <w:rPr>
          <w:rFonts w:ascii="Times New Roman" w:hAnsi="Times New Roman"/>
        </w:rPr>
        <w:t>), wszelkie osłony elastyczne (np.: przewodów nn., WN, miechy doprowadzające powietrze do chłodzenia silników trakcyjnych), elementy gumowe zawieszeń maszyn elektrycznych, sprężarek itp. Wszystkie znormalizowane śruby, wkręty i nakrętki o  należy wymienić na nowe (z zabezpieczeniem antykorozyjnym).</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Zamawiający</w:t>
      </w:r>
      <w:r w:rsidRPr="00701709">
        <w:rPr>
          <w:rFonts w:ascii="Times New Roman" w:hAnsi="Times New Roman"/>
        </w:rPr>
        <w:t xml:space="preserve"> – PKP Szybka Kolej Miejska w Trójmieście spółka z o. o.;</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Wykonawca</w:t>
      </w:r>
      <w:r w:rsidRPr="00701709">
        <w:rPr>
          <w:rFonts w:ascii="Times New Roman" w:hAnsi="Times New Roman"/>
        </w:rPr>
        <w:t xml:space="preserve"> – ..............................................................................................;</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UTK</w:t>
      </w:r>
      <w:r w:rsidRPr="00701709">
        <w:rPr>
          <w:rFonts w:ascii="Times New Roman" w:hAnsi="Times New Roman"/>
        </w:rPr>
        <w:t xml:space="preserve"> – polski Urząd Transportu Kolejowego;</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DSU-Z – </w:t>
      </w:r>
      <w:r w:rsidRPr="00701709">
        <w:rPr>
          <w:rFonts w:ascii="Times New Roman" w:hAnsi="Times New Roman"/>
        </w:rPr>
        <w:t>Dokumentacja Systemu Utrzymania Taboru Zamawiającego;</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DSU –</w:t>
      </w:r>
      <w:r w:rsidRPr="00701709">
        <w:rPr>
          <w:rFonts w:ascii="Times New Roman" w:hAnsi="Times New Roman"/>
          <w:bCs/>
        </w:rPr>
        <w:t xml:space="preserve"> </w:t>
      </w:r>
      <w:r w:rsidRPr="00701709">
        <w:rPr>
          <w:rFonts w:ascii="Times New Roman" w:hAnsi="Times New Roman"/>
        </w:rPr>
        <w:t>Dokumentacja Systemu Utrzymania (sporządzona przez Wykonawcę zgodnie z wytycznymi Zamawiającego i zatwierdzona przez Prezesa Urzędu Transportu Kolejowego.);</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WTW</w:t>
      </w:r>
      <w:r w:rsidRPr="00701709">
        <w:rPr>
          <w:rFonts w:ascii="Times New Roman" w:hAnsi="Times New Roman"/>
        </w:rPr>
        <w:t xml:space="preserve"> – Warunki Techniczne Wykonania; </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WTO</w:t>
      </w:r>
      <w:r w:rsidRPr="00701709">
        <w:rPr>
          <w:rFonts w:ascii="Times New Roman" w:hAnsi="Times New Roman"/>
        </w:rPr>
        <w:t xml:space="preserve"> – Warunki Techniczne Odbioru;</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DTR</w:t>
      </w:r>
      <w:r w:rsidRPr="00701709">
        <w:rPr>
          <w:rFonts w:ascii="Times New Roman" w:hAnsi="Times New Roman"/>
        </w:rPr>
        <w:t xml:space="preserve"> – Dokumentacja Techniczno – Ruchowa;</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SIWZ</w:t>
      </w:r>
      <w:r w:rsidRPr="00701709">
        <w:rPr>
          <w:rFonts w:ascii="Times New Roman" w:hAnsi="Times New Roman"/>
        </w:rPr>
        <w:t xml:space="preserve"> – Specyfikacja Istotnych Warunków Zamówienia, stanowiąca podstawę składania ofert w postępowaniu o udzielenie zamówienia publicznego, o którym mowa w ust. 1, która stanowi Załącznik Nr I do Umowy;</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Oferta</w:t>
      </w:r>
      <w:r w:rsidRPr="00701709">
        <w:rPr>
          <w:rFonts w:ascii="Times New Roman" w:hAnsi="Times New Roman"/>
        </w:rPr>
        <w:t xml:space="preserve"> – oferta złożona przez Wykonawcę w postępowaniu o udzielenie zamówienia, o którym mowa w ust 1, która stanowi Załącznik Nr II do Umowy.</w:t>
      </w:r>
    </w:p>
    <w:p w:rsidR="00E658B1" w:rsidRDefault="00E658B1" w:rsidP="00D21F1A">
      <w:pPr>
        <w:pStyle w:val="BodyText"/>
        <w:numPr>
          <w:ilvl w:val="0"/>
          <w:numId w:val="94"/>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Wszelkie protokoły </w:t>
      </w:r>
      <w:r w:rsidRPr="00701709">
        <w:rPr>
          <w:rFonts w:ascii="Times New Roman" w:hAnsi="Times New Roman"/>
        </w:rPr>
        <w:t>służące prawidłowej realizacji Umowy, w tym: przekazania ezt (przekazanie ezt Wykonawcy w siedzibie Zamawiającego), protokół odbioru częściowego prac w siedzibie Wykonawcy, protokół odbioru końcowego prac w siedzibie Wykonawcy, protokół odbioru ezt – potwierdzający dostarczenie zmodernizowanego ezt do Zamawiającego.</w:t>
      </w:r>
    </w:p>
    <w:p w:rsidR="00E658B1" w:rsidRPr="005B7D23" w:rsidRDefault="00E658B1" w:rsidP="0059019D">
      <w:pPr>
        <w:pStyle w:val="Heading2"/>
        <w:keepLines/>
        <w:spacing w:before="240"/>
        <w:jc w:val="center"/>
        <w:rPr>
          <w:b/>
          <w:szCs w:val="24"/>
        </w:rPr>
      </w:pPr>
      <w:bookmarkStart w:id="25" w:name="_Toc311977908"/>
      <w:r w:rsidRPr="005B7D23">
        <w:rPr>
          <w:b/>
          <w:szCs w:val="24"/>
        </w:rPr>
        <w:sym w:font="Times New Roman" w:char="00A7"/>
      </w:r>
      <w:r w:rsidRPr="005B7D23">
        <w:rPr>
          <w:b/>
          <w:szCs w:val="24"/>
        </w:rPr>
        <w:t xml:space="preserve"> 2</w:t>
      </w:r>
      <w:bookmarkEnd w:id="25"/>
    </w:p>
    <w:p w:rsidR="00E658B1" w:rsidRPr="005B7D23" w:rsidRDefault="00E658B1" w:rsidP="0059019D">
      <w:pPr>
        <w:pStyle w:val="Heading2"/>
        <w:keepLines/>
        <w:spacing w:before="120"/>
        <w:jc w:val="center"/>
        <w:rPr>
          <w:b/>
          <w:szCs w:val="24"/>
        </w:rPr>
      </w:pPr>
      <w:bookmarkStart w:id="26" w:name="_Toc311977909"/>
      <w:r w:rsidRPr="005B7D23">
        <w:rPr>
          <w:b/>
          <w:szCs w:val="24"/>
        </w:rPr>
        <w:t>Przedmiot Umowy</w:t>
      </w:r>
      <w:bookmarkEnd w:id="26"/>
    </w:p>
    <w:p w:rsidR="00E658B1" w:rsidRDefault="00E658B1" w:rsidP="00D21F1A">
      <w:pPr>
        <w:numPr>
          <w:ilvl w:val="0"/>
          <w:numId w:val="95"/>
        </w:numPr>
        <w:tabs>
          <w:tab w:val="clear" w:pos="3600"/>
          <w:tab w:val="num" w:pos="360"/>
        </w:tabs>
        <w:suppressAutoHyphens/>
        <w:spacing w:before="120" w:line="288" w:lineRule="auto"/>
        <w:ind w:left="360"/>
        <w:jc w:val="both"/>
      </w:pPr>
      <w:r w:rsidRPr="005B7D23">
        <w:t>Przedmiotem niniejszej umowy jest</w:t>
      </w:r>
      <w:r w:rsidRPr="005B7D23">
        <w:rPr>
          <w:i/>
        </w:rPr>
        <w:t xml:space="preserve"> </w:t>
      </w:r>
      <w:r w:rsidRPr="005B7D23">
        <w:t xml:space="preserve">wykonanie modernizacji </w:t>
      </w:r>
      <w:r>
        <w:t>15 elektrycznych zespołów trakcyjnych serii EN 57 z prawem opcji rozszerzenia modernizacji do 21 ezt</w:t>
      </w:r>
      <w:r w:rsidRPr="004776EB">
        <w:t xml:space="preserve">. </w:t>
      </w:r>
      <w:r>
        <w:t>przeznaczonych do wykonywania pasażerskich przewozów osób na liniach kolejowych pomiędzy Słupskiem i Tczewem, w szczególności po linii kolejowej nr 250 Gdańsk Główny-Rumia.</w:t>
      </w:r>
      <w:r w:rsidRPr="005B7D23">
        <w:t xml:space="preserve"> </w:t>
      </w:r>
    </w:p>
    <w:p w:rsidR="00E658B1" w:rsidRDefault="00E658B1" w:rsidP="00D21F1A">
      <w:pPr>
        <w:numPr>
          <w:ilvl w:val="0"/>
          <w:numId w:val="95"/>
        </w:numPr>
        <w:tabs>
          <w:tab w:val="clear" w:pos="3600"/>
          <w:tab w:val="num" w:pos="360"/>
        </w:tabs>
        <w:suppressAutoHyphens/>
        <w:spacing w:before="120" w:line="288" w:lineRule="auto"/>
        <w:ind w:left="360"/>
        <w:jc w:val="both"/>
      </w:pPr>
      <w:r>
        <w:t>Minimalny poziom zamówienia, który na pewno zostanie zrealizowany to wykonanie modernizacji 15</w:t>
      </w:r>
      <w:r w:rsidRPr="00901056">
        <w:t xml:space="preserve"> elektrycznych zespołów trakcyjnych serii EN57</w:t>
      </w:r>
      <w:r>
        <w:t>.</w:t>
      </w:r>
    </w:p>
    <w:p w:rsidR="00E658B1" w:rsidRDefault="00E658B1" w:rsidP="00D21F1A">
      <w:pPr>
        <w:numPr>
          <w:ilvl w:val="0"/>
          <w:numId w:val="95"/>
        </w:numPr>
        <w:tabs>
          <w:tab w:val="clear" w:pos="3600"/>
          <w:tab w:val="num" w:pos="360"/>
        </w:tabs>
        <w:suppressAutoHyphens/>
        <w:spacing w:before="120" w:line="288" w:lineRule="auto"/>
        <w:ind w:left="360"/>
        <w:jc w:val="both"/>
      </w:pPr>
      <w:r>
        <w:t xml:space="preserve">Zamawiający zastrzega sobie prawo opcji polegające na przekazaniu Wykonawcy do modernizacji kolejnych (do 6 )  ezt serii EN 57 poza minimalną ilość określoną w §2 ust.2, przy czym przekazane do modernizacji zostanie nie więcej niż 21 ezt serii EN  57. </w:t>
      </w:r>
    </w:p>
    <w:p w:rsidR="00E658B1" w:rsidRDefault="00E658B1" w:rsidP="00D21F1A">
      <w:pPr>
        <w:numPr>
          <w:ilvl w:val="0"/>
          <w:numId w:val="95"/>
        </w:numPr>
        <w:tabs>
          <w:tab w:val="clear" w:pos="3600"/>
          <w:tab w:val="num" w:pos="360"/>
        </w:tabs>
        <w:suppressAutoHyphens/>
        <w:spacing w:before="120" w:line="288" w:lineRule="auto"/>
        <w:ind w:left="360"/>
        <w:jc w:val="both"/>
      </w:pPr>
      <w:r>
        <w:t>Prawo opcji zostanie wykonane poprzez oświadczenie Zamawiającego złożone na piśmie nie później niż w ciągu 6 miesięcy od przekazania Wykonawcy pierwszego ezt do modernizacji, W razie nie złożenia powyższego oświadczenia w terminie uważa się iż Zamawiający nie korzysta z prawa opcji, W oświadczeniu Zamawiający określi liczbę dodatkowych ezt przeznaczonych do modernizacji.</w:t>
      </w:r>
    </w:p>
    <w:p w:rsidR="00E658B1" w:rsidRDefault="00E658B1" w:rsidP="00D21F1A">
      <w:pPr>
        <w:numPr>
          <w:ilvl w:val="0"/>
          <w:numId w:val="95"/>
        </w:numPr>
        <w:tabs>
          <w:tab w:val="clear" w:pos="3600"/>
          <w:tab w:val="num" w:pos="360"/>
        </w:tabs>
        <w:suppressAutoHyphens/>
        <w:spacing w:before="120" w:line="288" w:lineRule="auto"/>
        <w:ind w:left="360"/>
        <w:jc w:val="both"/>
      </w:pPr>
      <w:r>
        <w:t xml:space="preserve">W przypadku skorzystania przez Zamawiającego z prawa opcji wykonanie przedmiotu zamówienia objętego opcją winno uwzględniać wykonanie tylko tych elementów opisu przedmiotu zamówienia, które są niezbędne do jego prawidłowego wykonania z uwzględnieniem stanu ezt objętych prawem opcji (stan ezt objętych prawem opcji stanowi załącznik nr IV do niniejszej umowy). </w:t>
      </w:r>
    </w:p>
    <w:p w:rsidR="00E658B1" w:rsidRPr="00010459" w:rsidRDefault="00E658B1" w:rsidP="002F345F">
      <w:pPr>
        <w:suppressAutoHyphens/>
        <w:spacing w:before="120"/>
        <w:jc w:val="both"/>
      </w:pPr>
      <w:r>
        <w:t xml:space="preserve">6. </w:t>
      </w:r>
      <w:r w:rsidRPr="00010459">
        <w:t>Wykonawca zobowiązuje się w ramach wynagrodzenia określonego w § 8 niniejszej Umowy do:</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A524D0">
        <w:rPr>
          <w:rFonts w:ascii="Times New Roman" w:hAnsi="Times New Roman"/>
          <w:sz w:val="24"/>
          <w:szCs w:val="24"/>
        </w:rPr>
        <w:t>sporządzenia dokumentacji technicznej, na którą składa się: dokumentacja konstrukcyjna (w odniesieniu do części/zespołów/podzespołów, których parametry konstrukcyjne w trakcie modernizacji uległy zmianie) oraz Warunki Techniczne Wykonania (WTW) i Warunki Techniczne Odbioru (WTO) oraz - w odniesieniu do nowych zespołów/podzespołów/części – sporządzenia Dokumentacji Techniczno – Ruchowej (DTR). Dokumentacja winna być sporządzona w trzech egzemplarzach w wersji papierowej oraz w trzech w wersji elektronicznej (3 płyty CD). Dokumentacja konstrukcyjna w wersji elektronicznej winna być dostarczona również w formatach plików programów projektowych np. *.stp, *.dwg;</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sporządzenia Dokumentacji Systemu Utrzymania (DSU) zgodnie z wytycznymi UTK i Zamawiającego, </w:t>
      </w:r>
      <w:r>
        <w:rPr>
          <w:rFonts w:ascii="Times New Roman" w:hAnsi="Times New Roman"/>
          <w:sz w:val="24"/>
          <w:szCs w:val="24"/>
        </w:rPr>
        <w:t>a</w:t>
      </w:r>
      <w:r w:rsidRPr="00010459">
        <w:rPr>
          <w:rFonts w:ascii="Times New Roman" w:hAnsi="Times New Roman"/>
          <w:sz w:val="24"/>
          <w:szCs w:val="24"/>
        </w:rPr>
        <w:t xml:space="preserve"> przede wszystkim </w:t>
      </w:r>
      <w:r>
        <w:rPr>
          <w:rFonts w:ascii="Times New Roman" w:hAnsi="Times New Roman"/>
          <w:sz w:val="24"/>
          <w:szCs w:val="24"/>
        </w:rPr>
        <w:t xml:space="preserve">zapisów </w:t>
      </w:r>
      <w:r w:rsidRPr="00010459">
        <w:rPr>
          <w:rFonts w:ascii="Times New Roman" w:hAnsi="Times New Roman"/>
          <w:sz w:val="24"/>
          <w:szCs w:val="24"/>
        </w:rPr>
        <w:t>Rozporządzenia Ministra Infrastruktury z dnia 12 października 2005 r. w sprawie ogólnych warunków technicznych eksploatacji pojazdów kolejowych (Dz.U.2005.212.1771</w:t>
      </w:r>
      <w:r>
        <w:rPr>
          <w:rFonts w:ascii="Times New Roman" w:hAnsi="Times New Roman"/>
          <w:sz w:val="24"/>
          <w:szCs w:val="24"/>
        </w:rPr>
        <w:t>) oraz</w:t>
      </w:r>
      <w:r w:rsidRPr="00010459">
        <w:rPr>
          <w:rFonts w:ascii="Times New Roman" w:hAnsi="Times New Roman"/>
          <w:sz w:val="24"/>
          <w:szCs w:val="24"/>
        </w:rPr>
        <w:t xml:space="preserve"> Rozporządzenia Ministra Infrastruktury z dnia 7 listopada 2007 r. zmieniające rozporządzenie w sprawie ogólnych warunków technicznych eksploatacji pojazdów kolejowych (Dz.U.2007.212.1567). Ze względu na z</w:t>
      </w:r>
      <w:r>
        <w:rPr>
          <w:rFonts w:ascii="Times New Roman" w:hAnsi="Times New Roman"/>
          <w:sz w:val="24"/>
          <w:szCs w:val="24"/>
        </w:rPr>
        <w:t>astosowanie nowych urządzeń nie</w:t>
      </w:r>
      <w:r w:rsidRPr="00010459">
        <w:rPr>
          <w:rFonts w:ascii="Times New Roman" w:hAnsi="Times New Roman"/>
          <w:sz w:val="24"/>
          <w:szCs w:val="24"/>
        </w:rPr>
        <w:t>wymagających tak częstych przeglądów lub bezobsługowych, silników asynchronicznych,</w:t>
      </w:r>
      <w:r>
        <w:rPr>
          <w:rFonts w:ascii="Times New Roman" w:hAnsi="Times New Roman"/>
          <w:sz w:val="24"/>
          <w:szCs w:val="24"/>
        </w:rPr>
        <w:t xml:space="preserve"> przetwornic napięcia,</w:t>
      </w:r>
      <w:r w:rsidRPr="00010459">
        <w:rPr>
          <w:rFonts w:ascii="Times New Roman" w:hAnsi="Times New Roman"/>
          <w:sz w:val="24"/>
          <w:szCs w:val="24"/>
        </w:rPr>
        <w:t xml:space="preserve"> hamowania elektrodynamicznego</w:t>
      </w:r>
      <w:r>
        <w:rPr>
          <w:rFonts w:ascii="Times New Roman" w:hAnsi="Times New Roman"/>
          <w:sz w:val="24"/>
          <w:szCs w:val="24"/>
        </w:rPr>
        <w:t xml:space="preserve"> oraz szeregu innych, należy dążyć do wprowadzenia w cyklu utrzymania taboru następujących minimalnych okresów i przebiegów</w:t>
      </w:r>
      <w:r w:rsidRPr="00010459">
        <w:rPr>
          <w:rFonts w:ascii="Times New Roman" w:hAnsi="Times New Roman"/>
          <w:sz w:val="24"/>
          <w:szCs w:val="24"/>
        </w:rPr>
        <w:t xml:space="preserve"> pomiędzy poziomami </w:t>
      </w:r>
      <w:r>
        <w:rPr>
          <w:rFonts w:ascii="Times New Roman" w:hAnsi="Times New Roman"/>
          <w:sz w:val="24"/>
          <w:szCs w:val="24"/>
        </w:rPr>
        <w:t>obsługi</w:t>
      </w:r>
      <w:r w:rsidRPr="00010459">
        <w:rPr>
          <w:rFonts w:ascii="Times New Roman" w:hAnsi="Times New Roman"/>
          <w:sz w:val="24"/>
          <w:szCs w:val="24"/>
        </w:rPr>
        <w:t xml:space="preserve">: </w:t>
      </w:r>
    </w:p>
    <w:p w:rsidR="00E658B1" w:rsidRPr="00010459" w:rsidRDefault="00E658B1"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P1 co 2000 km lub 120 [h] ±12 [h];</w:t>
      </w:r>
    </w:p>
    <w:p w:rsidR="00E658B1" w:rsidRPr="00010459" w:rsidRDefault="00E658B1"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P2 co 45 [dni] ± 5 [dni];</w:t>
      </w:r>
    </w:p>
    <w:p w:rsidR="00E658B1" w:rsidRPr="00010459" w:rsidRDefault="00E658B1"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P3 co 250 tys. [km] ± 5%;</w:t>
      </w:r>
    </w:p>
    <w:p w:rsidR="00E658B1" w:rsidRPr="00010459" w:rsidRDefault="00E658B1"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P4 co 500 tys. [km] ± 5%;</w:t>
      </w:r>
    </w:p>
    <w:p w:rsidR="00E658B1" w:rsidRPr="00010459" w:rsidRDefault="00E658B1" w:rsidP="0059019D">
      <w:pPr>
        <w:pStyle w:val="PlainText"/>
        <w:spacing w:line="288" w:lineRule="auto"/>
        <w:ind w:left="900"/>
        <w:jc w:val="both"/>
        <w:rPr>
          <w:rFonts w:ascii="Times New Roman" w:hAnsi="Times New Roman"/>
          <w:sz w:val="24"/>
          <w:szCs w:val="24"/>
        </w:rPr>
      </w:pPr>
      <w:r>
        <w:rPr>
          <w:rFonts w:ascii="Times New Roman" w:hAnsi="Times New Roman"/>
          <w:sz w:val="24"/>
          <w:szCs w:val="24"/>
        </w:rPr>
        <w:t>- P5 co 2</w:t>
      </w:r>
      <w:r w:rsidRPr="00010459">
        <w:rPr>
          <w:rFonts w:ascii="Times New Roman" w:hAnsi="Times New Roman"/>
          <w:sz w:val="24"/>
          <w:szCs w:val="24"/>
        </w:rPr>
        <w:t> </w:t>
      </w:r>
      <w:r>
        <w:rPr>
          <w:rFonts w:ascii="Times New Roman" w:hAnsi="Times New Roman"/>
          <w:sz w:val="24"/>
          <w:szCs w:val="24"/>
        </w:rPr>
        <w:t>0</w:t>
      </w:r>
      <w:r w:rsidRPr="00010459">
        <w:rPr>
          <w:rFonts w:ascii="Times New Roman" w:hAnsi="Times New Roman"/>
          <w:sz w:val="24"/>
          <w:szCs w:val="24"/>
        </w:rPr>
        <w:t>00 tys. [km] ± 5%;</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wykonania pełnego zakresu modernizacji</w:t>
      </w:r>
      <w:r>
        <w:rPr>
          <w:rFonts w:ascii="Times New Roman" w:hAnsi="Times New Roman"/>
          <w:sz w:val="24"/>
          <w:szCs w:val="24"/>
        </w:rPr>
        <w:t xml:space="preserve"> wszystkich wykonanych</w:t>
      </w:r>
      <w:r w:rsidRPr="00010459">
        <w:rPr>
          <w:rFonts w:ascii="Times New Roman" w:hAnsi="Times New Roman"/>
          <w:sz w:val="24"/>
          <w:szCs w:val="24"/>
        </w:rPr>
        <w:t xml:space="preserve"> ezt zgodnie ze wszystkimi wymogami określonymi w „Opisie przedmiotu zamówienia”, który stanowi Rozdział IV SIWZ oraz deklaracjami Wykonawcy zawartymi w Ofercie;</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Pr>
          <w:rFonts w:ascii="Times New Roman" w:hAnsi="Times New Roman"/>
          <w:sz w:val="24"/>
          <w:szCs w:val="24"/>
        </w:rPr>
        <w:t>pisemnego uzgodnienia z PKP Energetyka S.A. projektu układu pomiarowego energii elektrycznej w zmodernizowanych pojazdach, tak aby wraz z odbiorem pojazdu możliwe było włączenie pojazdu do systemu zdalnego przekazywania danych o zużyciu energii elektrycznej do PKP Energetyka S.A. zgodnego z wytycznymi zawartymi w instrukcji ET-3;</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koniecznych zezwoleń umożliwiających eksploatację zmodernizowanych pojazdów kolejowych, w szczególności  zezwolenia na dopuszczenie </w:t>
      </w:r>
      <w:r w:rsidRPr="00010459">
        <w:rPr>
          <w:rFonts w:ascii="Times New Roman" w:hAnsi="Times New Roman"/>
          <w:sz w:val="24"/>
          <w:szCs w:val="24"/>
        </w:rPr>
        <w:t xml:space="preserve"> do eksploatacji </w:t>
      </w:r>
      <w:r>
        <w:rPr>
          <w:rFonts w:ascii="Times New Roman" w:hAnsi="Times New Roman"/>
          <w:sz w:val="24"/>
          <w:szCs w:val="24"/>
        </w:rPr>
        <w:t xml:space="preserve">zmodernizowanego pojazdu kolejowego oraz zezwolenia na dopuszczenie do eksploatacji typu pojazdu kolejowego. </w:t>
      </w:r>
      <w:r w:rsidRPr="00010459">
        <w:rPr>
          <w:rFonts w:ascii="Times New Roman" w:hAnsi="Times New Roman"/>
          <w:sz w:val="24"/>
          <w:szCs w:val="24"/>
        </w:rPr>
        <w:t>;</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wszelkich </w:t>
      </w:r>
      <w:r w:rsidRPr="00010459">
        <w:rPr>
          <w:rFonts w:ascii="Times New Roman" w:hAnsi="Times New Roman"/>
          <w:sz w:val="24"/>
          <w:szCs w:val="24"/>
        </w:rPr>
        <w:t>wymaganych prawem i niniejszą Umową uzgodnień, decyzji, świadectw,</w:t>
      </w:r>
      <w:r>
        <w:rPr>
          <w:rFonts w:ascii="Times New Roman" w:hAnsi="Times New Roman"/>
          <w:sz w:val="24"/>
          <w:szCs w:val="24"/>
        </w:rPr>
        <w:t xml:space="preserve"> certyfikatów, atestów, zezwoleń, </w:t>
      </w:r>
      <w:r w:rsidRPr="00010459">
        <w:rPr>
          <w:rFonts w:ascii="Times New Roman" w:hAnsi="Times New Roman"/>
          <w:sz w:val="24"/>
          <w:szCs w:val="24"/>
        </w:rPr>
        <w:t>itp.</w:t>
      </w:r>
      <w:r>
        <w:rPr>
          <w:rFonts w:ascii="Times New Roman" w:hAnsi="Times New Roman"/>
          <w:sz w:val="24"/>
          <w:szCs w:val="24"/>
        </w:rPr>
        <w:t>, które mogą być konieczne dla prawidłowej realizacji przedmiotu umowy</w:t>
      </w:r>
      <w:r w:rsidRPr="00010459">
        <w:rPr>
          <w:rFonts w:ascii="Times New Roman" w:hAnsi="Times New Roman"/>
          <w:sz w:val="24"/>
          <w:szCs w:val="24"/>
        </w:rPr>
        <w:t>;</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9F7911">
        <w:rPr>
          <w:rFonts w:ascii="Times New Roman" w:hAnsi="Times New Roman"/>
          <w:sz w:val="24"/>
          <w:szCs w:val="24"/>
        </w:rPr>
        <w:t xml:space="preserve">dostarczenia, zainstalowania i </w:t>
      </w:r>
      <w:r>
        <w:rPr>
          <w:rFonts w:ascii="Times New Roman" w:hAnsi="Times New Roman"/>
          <w:sz w:val="24"/>
          <w:szCs w:val="24"/>
        </w:rPr>
        <w:t xml:space="preserve">zbycia na rzecz </w:t>
      </w:r>
      <w:r w:rsidRPr="009F7911">
        <w:rPr>
          <w:rFonts w:ascii="Times New Roman" w:hAnsi="Times New Roman"/>
          <w:sz w:val="24"/>
          <w:szCs w:val="24"/>
        </w:rPr>
        <w:t xml:space="preserve">Zamawiającego odpowiedniej liczby egzemplarzy oprogramowania eksploatacyjnego i serwisowego do wszystkich urządzeń, które takowego wymagają  np. tachograf, system monitoringu video, układ napędowy, system informacji pasażerskiej itp. wraz z prawem do korzystania z nabytych egzemplarzy programów </w:t>
      </w:r>
      <w:r>
        <w:rPr>
          <w:rFonts w:ascii="Times New Roman" w:hAnsi="Times New Roman"/>
          <w:sz w:val="24"/>
          <w:szCs w:val="24"/>
        </w:rPr>
        <w:t xml:space="preserve">zgodnie z ich przeznaczeniem i bez ograniczeń czasowych </w:t>
      </w:r>
      <w:r w:rsidRPr="009F7911">
        <w:rPr>
          <w:rFonts w:ascii="Times New Roman" w:hAnsi="Times New Roman"/>
          <w:sz w:val="24"/>
          <w:szCs w:val="24"/>
        </w:rPr>
        <w:t xml:space="preserve">oraz dostarczenia i </w:t>
      </w:r>
      <w:r>
        <w:rPr>
          <w:rFonts w:ascii="Times New Roman" w:hAnsi="Times New Roman"/>
          <w:sz w:val="24"/>
          <w:szCs w:val="24"/>
        </w:rPr>
        <w:t xml:space="preserve">zbycia </w:t>
      </w:r>
      <w:r w:rsidRPr="009F7911">
        <w:rPr>
          <w:rFonts w:ascii="Times New Roman" w:hAnsi="Times New Roman"/>
          <w:sz w:val="24"/>
          <w:szCs w:val="24"/>
        </w:rPr>
        <w:t xml:space="preserve"> na </w:t>
      </w:r>
      <w:r>
        <w:rPr>
          <w:rFonts w:ascii="Times New Roman" w:hAnsi="Times New Roman"/>
          <w:sz w:val="24"/>
          <w:szCs w:val="24"/>
        </w:rPr>
        <w:t xml:space="preserve">rzecz </w:t>
      </w:r>
      <w:r w:rsidRPr="009F7911">
        <w:rPr>
          <w:rFonts w:ascii="Times New Roman" w:hAnsi="Times New Roman"/>
          <w:sz w:val="24"/>
          <w:szCs w:val="24"/>
        </w:rPr>
        <w:t>Zamawiającego odpowiedniej liczby kopii zapasowych tego oprogramowania</w:t>
      </w:r>
      <w:r>
        <w:rPr>
          <w:rFonts w:ascii="Times New Roman" w:hAnsi="Times New Roman"/>
          <w:sz w:val="24"/>
          <w:szCs w:val="24"/>
        </w:rPr>
        <w:t xml:space="preserve">, a także dostarczenia odpowiednich certyfikatów  legalności nabytego przez Zamawiającego oprogramowania </w:t>
      </w:r>
      <w:r w:rsidRPr="009F7911">
        <w:rPr>
          <w:rFonts w:ascii="Times New Roman" w:hAnsi="Times New Roman"/>
          <w:sz w:val="24"/>
          <w:szCs w:val="24"/>
        </w:rPr>
        <w:t xml:space="preserve"> - </w:t>
      </w:r>
      <w:r>
        <w:rPr>
          <w:rFonts w:ascii="Times New Roman" w:hAnsi="Times New Roman"/>
          <w:sz w:val="24"/>
          <w:szCs w:val="24"/>
        </w:rPr>
        <w:t xml:space="preserve">nabycie przez </w:t>
      </w:r>
      <w:r w:rsidRPr="009F7911">
        <w:rPr>
          <w:rFonts w:ascii="Times New Roman" w:hAnsi="Times New Roman"/>
          <w:sz w:val="24"/>
          <w:szCs w:val="24"/>
        </w:rPr>
        <w:t xml:space="preserve">Zamawiającego egzemplarzy oprogramowania wraz z uprawnieniem do korzystania z </w:t>
      </w:r>
      <w:r>
        <w:rPr>
          <w:rFonts w:ascii="Times New Roman" w:hAnsi="Times New Roman"/>
          <w:sz w:val="24"/>
          <w:szCs w:val="24"/>
        </w:rPr>
        <w:t>nich bę</w:t>
      </w:r>
      <w:r w:rsidRPr="009F7911">
        <w:rPr>
          <w:rFonts w:ascii="Times New Roman" w:hAnsi="Times New Roman"/>
          <w:sz w:val="24"/>
          <w:szCs w:val="24"/>
        </w:rPr>
        <w:t xml:space="preserve">dzie </w:t>
      </w:r>
      <w:r>
        <w:rPr>
          <w:rFonts w:ascii="Times New Roman" w:hAnsi="Times New Roman"/>
          <w:sz w:val="24"/>
          <w:szCs w:val="24"/>
        </w:rPr>
        <w:t xml:space="preserve">następować </w:t>
      </w:r>
      <w:r w:rsidRPr="009F7911">
        <w:rPr>
          <w:rFonts w:ascii="Times New Roman" w:hAnsi="Times New Roman"/>
          <w:sz w:val="24"/>
          <w:szCs w:val="24"/>
        </w:rPr>
        <w:t>z momentem odbioru każdego EZT,</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świadczenia usług gwarancyjnych zmodernizowanych ezt, zgodnie ze złożoną ofertą i niniejszą Umową;</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przeprowadzenia szkoleń wyznaczonych przez Zamawiającego pracowników w zakresie budowy, zasady działania, eksploatacji nowych urządzeń zamontowanych w taborze po modernizacji</w:t>
      </w:r>
      <w:r>
        <w:rPr>
          <w:rFonts w:ascii="Times New Roman" w:hAnsi="Times New Roman"/>
          <w:sz w:val="24"/>
          <w:szCs w:val="24"/>
        </w:rPr>
        <w:t>.</w:t>
      </w:r>
      <w:r w:rsidRPr="00010459">
        <w:rPr>
          <w:rFonts w:ascii="Times New Roman" w:hAnsi="Times New Roman"/>
          <w:sz w:val="24"/>
          <w:szCs w:val="24"/>
        </w:rPr>
        <w:t xml:space="preserve"> </w:t>
      </w:r>
      <w:r>
        <w:rPr>
          <w:rFonts w:ascii="Times New Roman" w:hAnsi="Times New Roman"/>
          <w:sz w:val="24"/>
          <w:szCs w:val="24"/>
        </w:rPr>
        <w:t>Szkolenie praktyczne powinno odbyć się w siedzibie Wykonawcy przed ukończeniem modernizacji 1 pojazdu – do 10 pracowników Zamawiającego – czas trwania 2 dni, po 8 godzin. Dla szkolonych pracowników Zamawiającego Wykonawca przygotuje materiały szkoleniowe w wersji papierowej oraz wystawi certyfikat ukończenia szkolenia;</w:t>
      </w:r>
    </w:p>
    <w:p w:rsidR="00E658B1" w:rsidRDefault="00E658B1" w:rsidP="00D21F1A">
      <w:pPr>
        <w:pStyle w:val="PlainText"/>
        <w:numPr>
          <w:ilvl w:val="0"/>
          <w:numId w:val="93"/>
        </w:numPr>
        <w:tabs>
          <w:tab w:val="clear" w:pos="3600"/>
          <w:tab w:val="num" w:pos="900"/>
        </w:tabs>
        <w:spacing w:line="288" w:lineRule="auto"/>
        <w:ind w:left="900" w:hanging="540"/>
        <w:jc w:val="both"/>
        <w:rPr>
          <w:rFonts w:ascii="Times New Roman" w:hAnsi="Times New Roman"/>
          <w:sz w:val="24"/>
          <w:szCs w:val="24"/>
        </w:rPr>
      </w:pPr>
      <w:r w:rsidRPr="00BF0BC5">
        <w:rPr>
          <w:rFonts w:ascii="Times New Roman" w:hAnsi="Times New Roman"/>
          <w:sz w:val="24"/>
          <w:szCs w:val="24"/>
        </w:rPr>
        <w:t>dokonania opracowania zawierającego identyfikacji zagrożeń związanych z realizacją  i ocenienia ryzyka technicznego prowadzącego do uzyskania pomiaru poziomu analizowanego ryzyka</w:t>
      </w:r>
      <w:r>
        <w:rPr>
          <w:rFonts w:ascii="Times New Roman" w:hAnsi="Times New Roman"/>
          <w:sz w:val="24"/>
          <w:szCs w:val="24"/>
        </w:rPr>
        <w:t>;</w:t>
      </w:r>
    </w:p>
    <w:p w:rsidR="00E658B1" w:rsidRDefault="00E658B1" w:rsidP="00D21F1A">
      <w:pPr>
        <w:pStyle w:val="PlainText"/>
        <w:numPr>
          <w:ilvl w:val="0"/>
          <w:numId w:val="93"/>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5B7D23">
        <w:rPr>
          <w:rFonts w:ascii="Times New Roman" w:hAnsi="Times New Roman"/>
          <w:sz w:val="24"/>
          <w:szCs w:val="24"/>
        </w:rPr>
        <w:t xml:space="preserve">dostarczenia wraz </w:t>
      </w:r>
      <w:r>
        <w:rPr>
          <w:rFonts w:ascii="Times New Roman" w:hAnsi="Times New Roman"/>
          <w:sz w:val="24"/>
          <w:szCs w:val="24"/>
        </w:rPr>
        <w:t>z każdym zmodernizowanym ezt wszelkich specjalistycznych akcesoriów, specjalistycznych przyrządów pomiarowych i specjalistycznych narzędzi n</w:t>
      </w:r>
      <w:r w:rsidRPr="005B7D23">
        <w:rPr>
          <w:rFonts w:ascii="Times New Roman" w:hAnsi="Times New Roman"/>
          <w:sz w:val="24"/>
          <w:szCs w:val="24"/>
        </w:rPr>
        <w:t>iezbędnych w codziennej eksploatacji</w:t>
      </w:r>
      <w:r>
        <w:rPr>
          <w:rFonts w:ascii="Times New Roman" w:hAnsi="Times New Roman"/>
          <w:sz w:val="24"/>
          <w:szCs w:val="24"/>
        </w:rPr>
        <w:t>.</w:t>
      </w:r>
      <w:r w:rsidRPr="005B7D23">
        <w:rPr>
          <w:rFonts w:ascii="Times New Roman" w:hAnsi="Times New Roman"/>
          <w:sz w:val="24"/>
          <w:szCs w:val="24"/>
        </w:rPr>
        <w:t xml:space="preserve"> </w:t>
      </w:r>
      <w:r>
        <w:rPr>
          <w:rFonts w:ascii="Times New Roman" w:hAnsi="Times New Roman"/>
          <w:sz w:val="24"/>
          <w:szCs w:val="24"/>
        </w:rPr>
        <w:t>Do każdego EZT dostarczyć trzy komplety wszelkich kluczy, zapasowy komplet nośników pamięci systemu monitoringu video i audio oraz zapasowy nośnik pamięci do tachografu;</w:t>
      </w:r>
    </w:p>
    <w:p w:rsidR="00E658B1" w:rsidRDefault="00E658B1" w:rsidP="00D21F1A">
      <w:pPr>
        <w:pStyle w:val="PlainText"/>
        <w:numPr>
          <w:ilvl w:val="0"/>
          <w:numId w:val="93"/>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620B67">
        <w:rPr>
          <w:rFonts w:ascii="Times New Roman" w:hAnsi="Times New Roman"/>
          <w:sz w:val="24"/>
          <w:szCs w:val="24"/>
        </w:rPr>
        <w:t xml:space="preserve">udzielenia Zamawiającemu bezterminowych licencji na zwielokrotnienie dokumentacji opisanej wyżej w pkt 1 i 2 dowolną techniką drukarską,  reprograficzną i cyfrową , w tym wprowadzenie do pamięci komputera i sieci komputerowej przedsiębiorstwa Zamawiającego oraz na najem i użyczenie oprogramowania , o którym mowa w pkt 7, a nadto korzystania z dokumentacji w celu eksploatacji, konserwacji, naprawy i modernizacji pojazdów  zezwalanie na wykonywanie zależnych praw autorskich do dokumentacji  - własność nośników oraz prawa autorskie przechodzą na Zamawiającego z chwilą odbioru pierwszego EZT . </w:t>
      </w:r>
    </w:p>
    <w:p w:rsidR="00E658B1" w:rsidRPr="005B7D23" w:rsidRDefault="00E658B1" w:rsidP="002F345F">
      <w:pPr>
        <w:suppressAutoHyphens/>
        <w:spacing w:before="120"/>
        <w:jc w:val="both"/>
      </w:pPr>
      <w:r>
        <w:t xml:space="preserve">7. </w:t>
      </w:r>
      <w:r w:rsidRPr="005B7D23">
        <w:t>Dokumentacja, o której mowa w</w:t>
      </w:r>
      <w:r>
        <w:rPr>
          <w:b/>
        </w:rPr>
        <w:t xml:space="preserve"> ust.6</w:t>
      </w:r>
      <w:r w:rsidRPr="005B7D23">
        <w:rPr>
          <w:b/>
        </w:rPr>
        <w:t xml:space="preserve"> pkt. </w:t>
      </w:r>
      <w:r>
        <w:rPr>
          <w:b/>
        </w:rPr>
        <w:t xml:space="preserve">1, </w:t>
      </w:r>
      <w:r w:rsidRPr="005B7D23">
        <w:rPr>
          <w:b/>
        </w:rPr>
        <w:t>2</w:t>
      </w:r>
      <w:r>
        <w:rPr>
          <w:b/>
        </w:rPr>
        <w:t xml:space="preserve"> oraz 10</w:t>
      </w:r>
      <w:r w:rsidRPr="005B7D23">
        <w:t xml:space="preserve"> musi być uzgodniona i zatwierdzona przez Zamawiającego. Dokumentacja, o której mowa w ust. </w:t>
      </w:r>
      <w:r>
        <w:rPr>
          <w:b/>
        </w:rPr>
        <w:t>6</w:t>
      </w:r>
      <w:r w:rsidRPr="005B7D23">
        <w:rPr>
          <w:b/>
        </w:rPr>
        <w:t xml:space="preserve"> </w:t>
      </w:r>
      <w:r>
        <w:rPr>
          <w:b/>
        </w:rPr>
        <w:t xml:space="preserve">pkt 2 </w:t>
      </w:r>
      <w:r w:rsidRPr="005B7D23">
        <w:t xml:space="preserve">musi uzyskać </w:t>
      </w:r>
      <w:r>
        <w:t xml:space="preserve">wymagane </w:t>
      </w:r>
      <w:r w:rsidRPr="005B7D23">
        <w:t xml:space="preserve">zatwierdzenie Prezesa UTK najpóźniej z dniem </w:t>
      </w:r>
      <w:r>
        <w:t xml:space="preserve">podpisania protokołu </w:t>
      </w:r>
      <w:r w:rsidRPr="005B7D23">
        <w:t>odbioru</w:t>
      </w:r>
      <w:r>
        <w:t xml:space="preserve"> ezt</w:t>
      </w:r>
      <w:r w:rsidRPr="005B7D23">
        <w:t xml:space="preserve"> </w:t>
      </w:r>
      <w:r>
        <w:t>pierwszego</w:t>
      </w:r>
      <w:r w:rsidRPr="005B7D23">
        <w:t xml:space="preserve"> </w:t>
      </w:r>
      <w:r>
        <w:t>zmodernizowanego ezt</w:t>
      </w:r>
      <w:r w:rsidRPr="005B7D23">
        <w:t>.</w:t>
      </w:r>
      <w:r>
        <w:t xml:space="preserve"> </w:t>
      </w:r>
    </w:p>
    <w:p w:rsidR="00E658B1" w:rsidRPr="005B7D23" w:rsidRDefault="00E658B1" w:rsidP="002F345F">
      <w:pPr>
        <w:suppressAutoHyphens/>
        <w:spacing w:before="120"/>
        <w:jc w:val="both"/>
      </w:pPr>
      <w:r>
        <w:t xml:space="preserve">8. </w:t>
      </w:r>
      <w:r w:rsidRPr="005B7D23">
        <w:t>Wykonawca zobowiązuje się do dokonania na własny koszt w dokumentacji, o której mowa w ust. </w:t>
      </w:r>
      <w:r>
        <w:rPr>
          <w:b/>
        </w:rPr>
        <w:t>6 pkt</w:t>
      </w:r>
      <w:r w:rsidRPr="005B7D23">
        <w:rPr>
          <w:b/>
        </w:rPr>
        <w:t>. 1) i 2)</w:t>
      </w:r>
      <w:r w:rsidRPr="005B7D23">
        <w:t>, odpowiednich zmian konstrukcyjnych mających na celu wyeliminowanie wad ukrytych, zagrażających bezpieczeństwu ruchu i życiu ludzkiemu w zmodernizowanych ezt i przekazanych Zamawiającemu do eksploatacji. Obowiązek wprowadzenia zmian nie wygasa z chwilą upływu okresu gwarancyjnego. Zmiany te Wykonawca zobowiązany jest uzgodnić z Zamawiają</w:t>
      </w:r>
      <w:r>
        <w:t>cym a następnie uzyskać zatwierdzenie Prezesa UTK.</w:t>
      </w:r>
    </w:p>
    <w:p w:rsidR="00E658B1" w:rsidRPr="005B7D23" w:rsidRDefault="00E658B1" w:rsidP="0059019D">
      <w:pPr>
        <w:widowControl w:val="0"/>
        <w:jc w:val="both"/>
      </w:pPr>
    </w:p>
    <w:p w:rsidR="00E658B1" w:rsidRPr="005B7D23" w:rsidRDefault="00E658B1" w:rsidP="0059019D">
      <w:pPr>
        <w:pStyle w:val="Heading2"/>
        <w:keepLines/>
        <w:spacing w:before="240"/>
        <w:jc w:val="center"/>
        <w:rPr>
          <w:b/>
          <w:szCs w:val="24"/>
        </w:rPr>
      </w:pPr>
      <w:bookmarkStart w:id="27" w:name="_Toc311977910"/>
      <w:r w:rsidRPr="005B7D23">
        <w:rPr>
          <w:b/>
          <w:szCs w:val="24"/>
        </w:rPr>
        <w:sym w:font="Times New Roman" w:char="00A7"/>
      </w:r>
      <w:r w:rsidRPr="005B7D23">
        <w:rPr>
          <w:b/>
          <w:szCs w:val="24"/>
        </w:rPr>
        <w:t xml:space="preserve"> 3</w:t>
      </w:r>
      <w:bookmarkEnd w:id="27"/>
    </w:p>
    <w:p w:rsidR="00E658B1" w:rsidRPr="005B7D23" w:rsidRDefault="00E658B1" w:rsidP="0059019D">
      <w:pPr>
        <w:pStyle w:val="Heading2"/>
        <w:keepLines/>
        <w:spacing w:before="120"/>
        <w:jc w:val="center"/>
        <w:rPr>
          <w:b/>
          <w:szCs w:val="24"/>
        </w:rPr>
      </w:pPr>
      <w:bookmarkStart w:id="28" w:name="_Toc311977911"/>
      <w:r w:rsidRPr="005B7D23">
        <w:rPr>
          <w:b/>
          <w:szCs w:val="24"/>
        </w:rPr>
        <w:t>Termin realizacji Umowy</w:t>
      </w:r>
      <w:bookmarkEnd w:id="28"/>
    </w:p>
    <w:p w:rsidR="00E658B1" w:rsidRDefault="00E658B1" w:rsidP="00D21F1A">
      <w:pPr>
        <w:numPr>
          <w:ilvl w:val="0"/>
          <w:numId w:val="90"/>
        </w:numPr>
        <w:tabs>
          <w:tab w:val="clear" w:pos="720"/>
          <w:tab w:val="num" w:pos="360"/>
        </w:tabs>
        <w:spacing w:line="288" w:lineRule="auto"/>
        <w:ind w:left="360"/>
        <w:jc w:val="both"/>
        <w:rPr>
          <w:bCs/>
        </w:rPr>
      </w:pPr>
      <w:r w:rsidRPr="005B7D23">
        <w:rPr>
          <w:bCs/>
        </w:rPr>
        <w:t xml:space="preserve">Termin </w:t>
      </w:r>
      <w:r>
        <w:rPr>
          <w:bCs/>
        </w:rPr>
        <w:t xml:space="preserve">zakończenia </w:t>
      </w:r>
      <w:r w:rsidRPr="005B7D23">
        <w:rPr>
          <w:bCs/>
        </w:rPr>
        <w:t xml:space="preserve">realizacji Umowy </w:t>
      </w:r>
      <w:r>
        <w:rPr>
          <w:bCs/>
        </w:rPr>
        <w:t>– 13 miesięcy od daty podpisania umowy. Terminem zakończenia będzie dzień dostarczenia ostatniego ezt do siedziby Zamawiającego.</w:t>
      </w:r>
    </w:p>
    <w:p w:rsidR="00E658B1" w:rsidRDefault="00E658B1" w:rsidP="00D21F1A">
      <w:pPr>
        <w:numPr>
          <w:ilvl w:val="0"/>
          <w:numId w:val="90"/>
        </w:numPr>
        <w:tabs>
          <w:tab w:val="clear" w:pos="720"/>
          <w:tab w:val="num" w:pos="360"/>
        </w:tabs>
        <w:spacing w:line="288" w:lineRule="auto"/>
        <w:ind w:left="360"/>
        <w:jc w:val="both"/>
        <w:rPr>
          <w:bCs/>
        </w:rPr>
      </w:pPr>
      <w:r w:rsidRPr="005B7D23">
        <w:rPr>
          <w:bCs/>
        </w:rPr>
        <w:t xml:space="preserve">Modernizacja ezt będzie przebiegać </w:t>
      </w:r>
      <w:r>
        <w:rPr>
          <w:bCs/>
        </w:rPr>
        <w:t xml:space="preserve">w terminach określonych </w:t>
      </w:r>
      <w:r w:rsidRPr="005B7D23">
        <w:rPr>
          <w:bCs/>
        </w:rPr>
        <w:t>zgodnie z „Harmonogramem realizacji zamówienia”, stanowiącym Załącznik do Umowy.</w:t>
      </w:r>
      <w:r>
        <w:rPr>
          <w:bCs/>
        </w:rPr>
        <w:t xml:space="preserve"> W przypadku skorzystania z prawa opcji ezt objęte oświadczeniem Zamawiającego modernizowane będą w miarę możliwości w ostatniej kolejności, z zastrzeżeniem §7 ust. 2, w terminach zaznaczonych kolorem żółtym w harmonogramie. </w:t>
      </w:r>
    </w:p>
    <w:p w:rsidR="00E658B1" w:rsidRDefault="00E658B1" w:rsidP="00D21F1A">
      <w:pPr>
        <w:numPr>
          <w:ilvl w:val="0"/>
          <w:numId w:val="90"/>
        </w:numPr>
        <w:tabs>
          <w:tab w:val="clear" w:pos="720"/>
          <w:tab w:val="num" w:pos="360"/>
        </w:tabs>
        <w:spacing w:line="288" w:lineRule="auto"/>
        <w:ind w:left="360"/>
        <w:jc w:val="both"/>
        <w:rPr>
          <w:bCs/>
        </w:rPr>
      </w:pPr>
      <w:r>
        <w:rPr>
          <w:bCs/>
        </w:rPr>
        <w:t>Wykonawca ma obowiązek przekazania Zamawiającemu do roboczych uzgodnień</w:t>
      </w:r>
      <w:r w:rsidRPr="005B7D23">
        <w:rPr>
          <w:bCs/>
        </w:rPr>
        <w:t>: dokumentacj</w:t>
      </w:r>
      <w:r>
        <w:rPr>
          <w:bCs/>
        </w:rPr>
        <w:t>ę</w:t>
      </w:r>
      <w:r w:rsidRPr="005B7D23">
        <w:rPr>
          <w:bCs/>
        </w:rPr>
        <w:t xml:space="preserve"> konstrukcyjn</w:t>
      </w:r>
      <w:r>
        <w:rPr>
          <w:bCs/>
        </w:rPr>
        <w:t>ą</w:t>
      </w:r>
      <w:r w:rsidRPr="005B7D23">
        <w:rPr>
          <w:bCs/>
        </w:rPr>
        <w:t>, WTW</w:t>
      </w:r>
      <w:r>
        <w:rPr>
          <w:bCs/>
        </w:rPr>
        <w:t>,</w:t>
      </w:r>
      <w:r w:rsidRPr="005B7D23">
        <w:rPr>
          <w:bCs/>
        </w:rPr>
        <w:t xml:space="preserve"> WTO</w:t>
      </w:r>
      <w:r>
        <w:rPr>
          <w:bCs/>
        </w:rPr>
        <w:t>, DTR i DSU</w:t>
      </w:r>
      <w:r w:rsidRPr="005B7D23">
        <w:rPr>
          <w:bCs/>
        </w:rPr>
        <w:t xml:space="preserve"> zmodernizowanego ezt w trakcie realizacji modernizacji pierwszego ezt, jednak nie później niż </w:t>
      </w:r>
      <w:r>
        <w:rPr>
          <w:bCs/>
        </w:rPr>
        <w:t>3</w:t>
      </w:r>
      <w:r w:rsidRPr="005B7D23">
        <w:rPr>
          <w:bCs/>
        </w:rPr>
        <w:t xml:space="preserve"> miesiące od </w:t>
      </w:r>
      <w:r>
        <w:rPr>
          <w:bCs/>
        </w:rPr>
        <w:t>przekazania Wykonawcy pierwszego ezt do modernizacji</w:t>
      </w:r>
      <w:r w:rsidRPr="005B7D23">
        <w:rPr>
          <w:bCs/>
        </w:rPr>
        <w:t>.</w:t>
      </w:r>
    </w:p>
    <w:p w:rsidR="00E658B1" w:rsidRDefault="00E658B1" w:rsidP="00D21F1A">
      <w:pPr>
        <w:numPr>
          <w:ilvl w:val="0"/>
          <w:numId w:val="90"/>
        </w:numPr>
        <w:tabs>
          <w:tab w:val="clear" w:pos="720"/>
          <w:tab w:val="num" w:pos="360"/>
        </w:tabs>
        <w:spacing w:line="288" w:lineRule="auto"/>
        <w:ind w:left="360"/>
        <w:jc w:val="both"/>
        <w:rPr>
          <w:bCs/>
        </w:rPr>
      </w:pPr>
      <w:r w:rsidRPr="005B7D23">
        <w:rPr>
          <w:bCs/>
        </w:rPr>
        <w:t>Dokumentacja Techniczno</w:t>
      </w:r>
      <w:r>
        <w:rPr>
          <w:bCs/>
        </w:rPr>
        <w:t xml:space="preserve"> </w:t>
      </w:r>
      <w:r w:rsidRPr="005B7D23">
        <w:rPr>
          <w:bCs/>
        </w:rPr>
        <w:t>-</w:t>
      </w:r>
      <w:r>
        <w:rPr>
          <w:bCs/>
        </w:rPr>
        <w:t xml:space="preserve"> </w:t>
      </w:r>
      <w:r w:rsidRPr="005B7D23">
        <w:rPr>
          <w:bCs/>
        </w:rPr>
        <w:t xml:space="preserve">Ruchowa zostanie dostarczona Zamawiającemu </w:t>
      </w:r>
      <w:r>
        <w:rPr>
          <w:bCs/>
        </w:rPr>
        <w:t>w dniu odbioru zmodernizowanego pierwszego ezt.</w:t>
      </w:r>
    </w:p>
    <w:p w:rsidR="00E658B1" w:rsidRDefault="00E658B1" w:rsidP="00D21F1A">
      <w:pPr>
        <w:numPr>
          <w:ilvl w:val="0"/>
          <w:numId w:val="90"/>
        </w:numPr>
        <w:tabs>
          <w:tab w:val="clear" w:pos="720"/>
          <w:tab w:val="num" w:pos="360"/>
        </w:tabs>
        <w:spacing w:line="288" w:lineRule="auto"/>
        <w:ind w:left="360"/>
        <w:jc w:val="both"/>
        <w:rPr>
          <w:bCs/>
        </w:rPr>
      </w:pPr>
      <w:r w:rsidRPr="00C959DD">
        <w:rPr>
          <w:bCs/>
        </w:rPr>
        <w:t xml:space="preserve">Zatwierdzona przez Prezesa UTK Dokumentacja Systemu Utrzymania (DSU) zostanie dostarczona Zamawiającemu najpóźniej </w:t>
      </w:r>
      <w:r>
        <w:rPr>
          <w:bCs/>
        </w:rPr>
        <w:t>w dniu odbioru zmodernizowanego pierwszego ezt.</w:t>
      </w:r>
    </w:p>
    <w:p w:rsidR="00E658B1" w:rsidRDefault="00E658B1" w:rsidP="00D21F1A">
      <w:pPr>
        <w:numPr>
          <w:ilvl w:val="0"/>
          <w:numId w:val="90"/>
        </w:numPr>
        <w:tabs>
          <w:tab w:val="clear" w:pos="720"/>
          <w:tab w:val="num" w:pos="360"/>
        </w:tabs>
        <w:spacing w:line="288" w:lineRule="auto"/>
        <w:ind w:left="360"/>
        <w:jc w:val="both"/>
        <w:rPr>
          <w:bCs/>
        </w:rPr>
      </w:pPr>
      <w:r>
        <w:rPr>
          <w:bCs/>
        </w:rPr>
        <w:t xml:space="preserve">Stosowna dokumentacja potwierdzająca </w:t>
      </w:r>
      <w:r w:rsidRPr="00F3031A">
        <w:rPr>
          <w:bCs/>
        </w:rPr>
        <w:t>dopuszczeni</w:t>
      </w:r>
      <w:r>
        <w:rPr>
          <w:bCs/>
        </w:rPr>
        <w:t>e</w:t>
      </w:r>
      <w:r w:rsidRPr="00F3031A">
        <w:rPr>
          <w:bCs/>
        </w:rPr>
        <w:t xml:space="preserve"> do eksploatacji typu </w:t>
      </w:r>
      <w:r>
        <w:rPr>
          <w:bCs/>
        </w:rPr>
        <w:t xml:space="preserve">pojazdu kolejowego oraz pojazdu kolejowego </w:t>
      </w:r>
      <w:r w:rsidRPr="00F3031A">
        <w:rPr>
          <w:bCs/>
        </w:rPr>
        <w:t xml:space="preserve"> </w:t>
      </w:r>
      <w:r>
        <w:rPr>
          <w:bCs/>
        </w:rPr>
        <w:t xml:space="preserve">wystawiona </w:t>
      </w:r>
      <w:r w:rsidRPr="00F3031A">
        <w:rPr>
          <w:bCs/>
        </w:rPr>
        <w:t>przez Prezesa Urzędu Transportu Kolejowego musi być dostarczon</w:t>
      </w:r>
      <w:r>
        <w:rPr>
          <w:bCs/>
        </w:rPr>
        <w:t>a</w:t>
      </w:r>
      <w:r w:rsidRPr="00F3031A">
        <w:rPr>
          <w:bCs/>
        </w:rPr>
        <w:t xml:space="preserve"> </w:t>
      </w:r>
      <w:r w:rsidRPr="00C959DD">
        <w:rPr>
          <w:bCs/>
        </w:rPr>
        <w:t xml:space="preserve">najpóźniej </w:t>
      </w:r>
      <w:r>
        <w:rPr>
          <w:bCs/>
        </w:rPr>
        <w:t>przed  odbiorem każdego zmodernizowanego  ezt.</w:t>
      </w:r>
    </w:p>
    <w:p w:rsidR="00E658B1" w:rsidRPr="00F3031A" w:rsidRDefault="00E658B1" w:rsidP="00F3031A">
      <w:pPr>
        <w:keepLines/>
        <w:spacing w:before="240" w:line="288" w:lineRule="auto"/>
        <w:ind w:left="360"/>
        <w:jc w:val="center"/>
        <w:rPr>
          <w:b/>
        </w:rPr>
      </w:pPr>
      <w:bookmarkStart w:id="29" w:name="_Toc311977912"/>
      <w:r w:rsidRPr="00F3031A">
        <w:rPr>
          <w:b/>
        </w:rPr>
        <w:t>§ 4</w:t>
      </w:r>
      <w:bookmarkEnd w:id="29"/>
    </w:p>
    <w:p w:rsidR="00E658B1" w:rsidRPr="005B7D23" w:rsidRDefault="00E658B1" w:rsidP="0059019D">
      <w:pPr>
        <w:pStyle w:val="Heading2"/>
        <w:keepLines/>
        <w:spacing w:before="120"/>
        <w:jc w:val="center"/>
        <w:rPr>
          <w:b/>
          <w:szCs w:val="24"/>
        </w:rPr>
      </w:pPr>
      <w:bookmarkStart w:id="30" w:name="_Toc311977913"/>
      <w:r w:rsidRPr="005B7D23">
        <w:rPr>
          <w:b/>
          <w:szCs w:val="24"/>
        </w:rPr>
        <w:t>Sposób realizacji Umowy</w:t>
      </w:r>
      <w:bookmarkEnd w:id="30"/>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dopuszcza zlecanie przez Wykonawcę realizacji modernizacji podwykonawcom. Dostawcy poszczególnych części, zespołów i podzespołów nie są podwykonawcami w rozumieniu niniejszej Umowy.</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zrealizować Umowę zgodnie z:</w:t>
      </w:r>
    </w:p>
    <w:p w:rsidR="00E658B1" w:rsidRPr="005B7D23" w:rsidRDefault="00E658B1" w:rsidP="00FB5271">
      <w:pPr>
        <w:numPr>
          <w:ilvl w:val="0"/>
          <w:numId w:val="88"/>
        </w:numPr>
        <w:suppressAutoHyphens/>
        <w:spacing w:before="120"/>
        <w:jc w:val="both"/>
      </w:pPr>
      <w:r w:rsidRPr="005B7D23">
        <w:t>wymaganiami zawartymi w „Opisie przedmiotu zamówienia”, który stanowi Rozdział IV SIWZ,</w:t>
      </w:r>
    </w:p>
    <w:p w:rsidR="00E658B1" w:rsidRPr="005B7D23" w:rsidRDefault="00E658B1" w:rsidP="00FB5271">
      <w:pPr>
        <w:numPr>
          <w:ilvl w:val="0"/>
          <w:numId w:val="88"/>
        </w:numPr>
        <w:suppressAutoHyphens/>
        <w:spacing w:before="120"/>
        <w:jc w:val="both"/>
      </w:pPr>
      <w:r w:rsidRPr="005B7D23">
        <w:t>„Dokumentacją Konstrukcyjną dla ezt serii EN57” oraz dokumentacją, o której mowa w §2 ust. 2 pkt2.,</w:t>
      </w:r>
    </w:p>
    <w:p w:rsidR="00E658B1" w:rsidRPr="005B7D23" w:rsidRDefault="00E658B1" w:rsidP="00FB5271">
      <w:pPr>
        <w:numPr>
          <w:ilvl w:val="0"/>
          <w:numId w:val="88"/>
        </w:numPr>
        <w:suppressAutoHyphens/>
        <w:spacing w:before="120"/>
        <w:jc w:val="both"/>
      </w:pPr>
      <w:r w:rsidRPr="005B7D23">
        <w:t>Ofertą,</w:t>
      </w:r>
    </w:p>
    <w:p w:rsidR="00E658B1" w:rsidRPr="005B7D23" w:rsidRDefault="00E658B1" w:rsidP="00FB5271">
      <w:pPr>
        <w:numPr>
          <w:ilvl w:val="0"/>
          <w:numId w:val="88"/>
        </w:numPr>
        <w:suppressAutoHyphens/>
        <w:spacing w:before="120"/>
        <w:jc w:val="both"/>
      </w:pPr>
      <w:r w:rsidRPr="005B7D23">
        <w:t>warunkami określonymi w niniejszej Umowie,</w:t>
      </w:r>
    </w:p>
    <w:p w:rsidR="00E658B1" w:rsidRPr="005B7D23" w:rsidRDefault="00E658B1" w:rsidP="00FB5271">
      <w:pPr>
        <w:numPr>
          <w:ilvl w:val="0"/>
          <w:numId w:val="88"/>
        </w:numPr>
        <w:suppressAutoHyphens/>
        <w:spacing w:before="120"/>
        <w:jc w:val="both"/>
      </w:pPr>
      <w:r w:rsidRPr="005B7D23">
        <w:t>innymi niż wskazane w pkt. 1) postanowieniami SIWZ,</w:t>
      </w:r>
    </w:p>
    <w:p w:rsidR="00E658B1" w:rsidRPr="005B7D23" w:rsidRDefault="00E658B1" w:rsidP="00FB5271">
      <w:pPr>
        <w:numPr>
          <w:ilvl w:val="0"/>
          <w:numId w:val="88"/>
        </w:numPr>
        <w:suppressAutoHyphens/>
        <w:spacing w:before="120"/>
        <w:jc w:val="both"/>
      </w:pPr>
      <w:r w:rsidRPr="005B7D23">
        <w:t>warunkami wynikającymi z właściwych przepisów prawa,</w:t>
      </w:r>
    </w:p>
    <w:p w:rsidR="00E658B1" w:rsidRPr="005B7D23" w:rsidRDefault="00E658B1" w:rsidP="00FB5271">
      <w:pPr>
        <w:numPr>
          <w:ilvl w:val="0"/>
          <w:numId w:val="88"/>
        </w:numPr>
        <w:suppressAutoHyphens/>
        <w:spacing w:before="120"/>
        <w:jc w:val="both"/>
      </w:pPr>
      <w:r w:rsidRPr="005B7D23">
        <w:t>zasadami rzetelnej wiedzy technicznej i ustalonymi zwyczajami.</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dostarczyć Zamawiającemu celem uzgodnienia i zatwierdzenia – przed przystąpieniem do pierwszej modernizacji – dokumentację konstrukcyjną na wszystkie części, zespoły i podzespoły, których parametry konstrukcyjne ulegają zmianie w czasie modernizacji ezt.</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wszystkie Normalia zostaną wymienione na fabrycznie nowe.</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określenia zasad i technologii (w tym dopuszczonych do stosowania środków chemicznych) usuwania napisów graffiti ze zmodernizowanego pudła ezt.</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ezt zostaną wykonane wszystkie badania i próby przewidziane Warunkami Technicznymi Wykonania (WTW) i Warunkami Technicznymi Odbioru (WTO) oraz odpowiednimi przepisami, w szczególności dokumentami i normami określonymi w Załączniku nr IV do Umowy.</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wykonywanych modernizacji ezt zostaną wykonane również – zgodnie z obowiązującymi przepisami – wszystkie próby i badania urządzeń podlegających Transportowemu Dozorowi Technicznemu (TDT).</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zastrzega sobie możliwość pobierania w czasie dokonywanych modernizacji próbek do badań stosowanych przez Wykonawcę materiałów i surowców. W przypadku uzyskania wyników negatywnych, tzn. stosowania materiałów i surowców niezgodnych z obowiązującym normami, Zamawiający obciąży Wykonawcę kosztami badań.</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wymaga umieszczenia na zmodernizowanym ezt napisów tak jak dla naprawy głównej, gdyż zakres modernizacji ezt będącej przedmiotem niniejszej Umowy jest równoważny zakresowi naprawy głównej.</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po wykonanych modernizacjach, do przeprowadzenia jazd próbnych przewidzianych odpowiednimi przepisami. Jazdy próbne odbywają się na koszt Wykonawcy przy udziale Komisarza Odbiorczego i innych przedstawicieli Zamawiającego.</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zobowiązany jest do odbioru ezt przekazywanego do modernizacji w siedzibie Zamawiającego. Transport ezt do miejsca wykonywania modernizacji odbywa się na koszt i ryzyko Wykonawcy</w:t>
      </w:r>
      <w:r>
        <w:rPr>
          <w:rFonts w:ascii="Times New Roman" w:hAnsi="Times New Roman"/>
        </w:rPr>
        <w:t>, z zastrzeżeniem postanowień §4 ust.12 umowy</w:t>
      </w:r>
      <w:r w:rsidRPr="00701709">
        <w:rPr>
          <w:rFonts w:ascii="Times New Roman" w:hAnsi="Times New Roman"/>
        </w:rPr>
        <w:t xml:space="preserve">. Po zakończeniu modernizacji Wykonawca na własny koszt i ryzyko dostarcza </w:t>
      </w:r>
      <w:r>
        <w:rPr>
          <w:rFonts w:ascii="Times New Roman" w:hAnsi="Times New Roman"/>
        </w:rPr>
        <w:t xml:space="preserve">wszystkie </w:t>
      </w:r>
      <w:r w:rsidRPr="00701709">
        <w:rPr>
          <w:rFonts w:ascii="Times New Roman" w:hAnsi="Times New Roman"/>
        </w:rPr>
        <w:t>ezt do siedziby Zamawiającego.</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Pr>
          <w:rFonts w:ascii="Times New Roman" w:hAnsi="Times New Roman"/>
        </w:rPr>
        <w:t xml:space="preserve">Transport ezt objętych prawem opcji, do miejsca wykonywania modernizacji odbywa się na koszt i ryzyko Zamawiającego. </w:t>
      </w:r>
    </w:p>
    <w:p w:rsidR="00E658B1" w:rsidRDefault="00E658B1" w:rsidP="00D21F1A">
      <w:pPr>
        <w:pStyle w:val="BodyText"/>
        <w:numPr>
          <w:ilvl w:val="1"/>
          <w:numId w:val="87"/>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Elektryczne zespoły trakcyjne podlegające modernizacji Zamawiający będzie przekazywał Wykonawcy w terminach wskazanych w Harmonogramie realizacji zamówienia, stanowiącym Załącznik Umowy. </w:t>
      </w:r>
    </w:p>
    <w:p w:rsidR="00E658B1" w:rsidRPr="00701709" w:rsidRDefault="00E658B1" w:rsidP="0059019D">
      <w:pPr>
        <w:pStyle w:val="Heading2"/>
        <w:keepLines/>
        <w:spacing w:before="240"/>
        <w:jc w:val="center"/>
        <w:rPr>
          <w:b/>
          <w:szCs w:val="24"/>
        </w:rPr>
      </w:pPr>
      <w:bookmarkStart w:id="31" w:name="_Toc311977914"/>
      <w:r w:rsidRPr="00701709">
        <w:rPr>
          <w:b/>
          <w:szCs w:val="24"/>
        </w:rPr>
        <w:t>§ 5</w:t>
      </w:r>
      <w:bookmarkEnd w:id="31"/>
    </w:p>
    <w:p w:rsidR="00E658B1" w:rsidRPr="00701709" w:rsidRDefault="00E658B1" w:rsidP="0059019D">
      <w:pPr>
        <w:pStyle w:val="Heading2"/>
        <w:keepLines/>
        <w:spacing w:before="120"/>
        <w:jc w:val="center"/>
        <w:rPr>
          <w:b/>
          <w:szCs w:val="24"/>
        </w:rPr>
      </w:pPr>
      <w:bookmarkStart w:id="32" w:name="_Toc311977915"/>
      <w:r w:rsidRPr="00701709">
        <w:rPr>
          <w:b/>
          <w:szCs w:val="24"/>
        </w:rPr>
        <w:t>Odbiory</w:t>
      </w:r>
      <w:bookmarkEnd w:id="32"/>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Zmodernizowane ezt i ich elementy składowe w trakcie modernizacji i po wykonanych modernizacjach będą podlegały odbiorowi komisarycznemu przez Komisarza Odbiorczego, wg zasad i w zakresie przewidzianym w niniejszej Umowie.</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udostępnienia upoważnionym do odbioru zmodernizowanych ezt Komisarzom Odbiorczym lub innym upoważnionym przedstawicielom Zamawiającego wszelkiej dokumentacji, którą uznają za niezbędną do prawidłowego wykonywania czynności odbiorczych, z zastrzeżeniem praw własności intelektualnej oraz tajemnicy handlowej. Wykonawca przekaże Zamawiającemu wszelką dokumentację techniczną i technologiczną na wykonane przez siebie modernizacje. Zamawiający może wykorzystać dostarczoną nieodpłatnie dokumentację techniczną na modernizację ezt jedynie dla celów obsługowo-eksploatacyjnych. Odstępowanie dokumentacji innym podmiotom gospodarczym może nastąpić jedynie za pisemną zgodą Wykonawcy.</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Podstawą do uznania modernizacji za należycie wykonaną jest – potwierdzona przez Komisarza Odbiorczego – zgodność parametrów wszystkich zespołów, podzespołów i części ezt z parametrami określonymi w dokumentacjach, o których mowa w § 2 ust. 2 pkt 1 niniejszej Umowy, a także w obowiązujących przepisach. </w:t>
      </w:r>
    </w:p>
    <w:p w:rsidR="00E658B1" w:rsidRDefault="00E658B1" w:rsidP="00D21F1A">
      <w:pPr>
        <w:pStyle w:val="BodyText"/>
        <w:keepNext/>
        <w:numPr>
          <w:ilvl w:val="0"/>
          <w:numId w:val="89"/>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 xml:space="preserve">W przypadku odbioru ezt, których modernizacja wykonana była w zakładzie zlokalizowanym na terenie Rzeczpospolitej Polskiej, ezt po modernizacji będą odbierane na koszt Zamawiającego. </w:t>
      </w:r>
    </w:p>
    <w:p w:rsidR="00E658B1" w:rsidRDefault="00E658B1" w:rsidP="00D21F1A">
      <w:pPr>
        <w:pStyle w:val="BodyText"/>
        <w:keepNext/>
        <w:numPr>
          <w:ilvl w:val="0"/>
          <w:numId w:val="89"/>
        </w:numPr>
        <w:tabs>
          <w:tab w:val="clear" w:pos="1440"/>
          <w:tab w:val="num" w:pos="360"/>
        </w:tabs>
        <w:suppressAutoHyphens/>
        <w:ind w:left="357" w:hanging="357"/>
        <w:jc w:val="both"/>
        <w:rPr>
          <w:rFonts w:ascii="Times New Roman" w:hAnsi="Times New Roman"/>
        </w:rPr>
      </w:pPr>
      <w:r w:rsidRPr="00701709">
        <w:rPr>
          <w:rFonts w:ascii="Times New Roman" w:hAnsi="Times New Roman"/>
        </w:rPr>
        <w:t xml:space="preserve">W przypadku odbioru prac wykonywanych w zakładzie zlokalizowanym poza terenem Rzeczpospolitej Polskiej, koszty dokonywanego odbioru prac przez Komisarza Odbiorczego obciążają Wykonawcę modernizacji (np. koszty dojazdu i powrotu, dieta, noclegi itp.). </w:t>
      </w:r>
    </w:p>
    <w:p w:rsidR="00E658B1" w:rsidRPr="00701709" w:rsidRDefault="00E658B1" w:rsidP="003A4A19">
      <w:pPr>
        <w:pStyle w:val="BodyText"/>
        <w:keepNext/>
        <w:suppressAutoHyphens/>
        <w:spacing w:before="240" w:after="60" w:line="288" w:lineRule="auto"/>
        <w:ind w:left="360"/>
        <w:jc w:val="both"/>
        <w:rPr>
          <w:rFonts w:ascii="Times New Roman" w:hAnsi="Times New Roman"/>
          <w:b/>
          <w:bCs/>
        </w:rPr>
      </w:pPr>
      <w:r w:rsidRPr="00701709">
        <w:rPr>
          <w:rFonts w:ascii="Times New Roman" w:hAnsi="Times New Roman"/>
          <w:b/>
          <w:bCs/>
        </w:rPr>
        <w:t>Odbiór dokumentacji</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Dokumentacja konstrukcyjna, WTW, WTO, DTR, DSU musi być zatwierdzona przez Zamawiającego przed ukończeniem przez Wykonawcę modernizacji pierwszego ezt. Zatwierdzenia dokonuje Koordynator Umowy, przy czym jest on zobowiązany dokonać zatwierdzenia przedmiotowej dokumentacji w ciągu 10 dni roboczych od dnia jej dowodnego przekazania przez Wykonawcę. </w:t>
      </w:r>
      <w:r>
        <w:rPr>
          <w:rFonts w:ascii="Times New Roman" w:hAnsi="Times New Roman"/>
        </w:rPr>
        <w:t>Przekazanie dokumentacji do zatwierdzenia   może nastąpić w formie elektronicznej.</w:t>
      </w:r>
    </w:p>
    <w:p w:rsidR="00E658B1" w:rsidRDefault="00E658B1" w:rsidP="00456D92">
      <w:pPr>
        <w:pStyle w:val="BodyText"/>
        <w:suppressAutoHyphens/>
        <w:spacing w:before="120"/>
        <w:jc w:val="both"/>
        <w:rPr>
          <w:rFonts w:ascii="Times New Roman" w:hAnsi="Times New Roman"/>
        </w:rPr>
      </w:pPr>
      <w:r>
        <w:rPr>
          <w:rFonts w:ascii="Times New Roman" w:hAnsi="Times New Roman"/>
        </w:rPr>
        <w:t xml:space="preserve">6a. </w:t>
      </w:r>
      <w:r w:rsidRPr="00701709">
        <w:rPr>
          <w:rFonts w:ascii="Times New Roman" w:hAnsi="Times New Roman"/>
        </w:rPr>
        <w:t>Dokumentacja konstrukcyjna, WTW, WTO, DTR, DSU</w:t>
      </w:r>
      <w:r>
        <w:rPr>
          <w:rFonts w:ascii="Times New Roman" w:hAnsi="Times New Roman"/>
        </w:rPr>
        <w:t xml:space="preserve">, przed ich zatwierdzeniem, o którym mowa w §5 ust. 6, </w:t>
      </w:r>
      <w:r w:rsidRPr="00701709">
        <w:rPr>
          <w:rFonts w:ascii="Times New Roman" w:hAnsi="Times New Roman"/>
        </w:rPr>
        <w:t>powinn</w:t>
      </w:r>
      <w:r>
        <w:rPr>
          <w:rFonts w:ascii="Times New Roman" w:hAnsi="Times New Roman"/>
        </w:rPr>
        <w:t>y</w:t>
      </w:r>
      <w:r w:rsidRPr="00701709">
        <w:rPr>
          <w:rFonts w:ascii="Times New Roman" w:hAnsi="Times New Roman"/>
        </w:rPr>
        <w:t xml:space="preserve"> być </w:t>
      </w:r>
      <w:r>
        <w:rPr>
          <w:rFonts w:ascii="Times New Roman" w:hAnsi="Times New Roman"/>
        </w:rPr>
        <w:t xml:space="preserve">zgodnie z §3 ust. 3 umowy, </w:t>
      </w:r>
      <w:r w:rsidRPr="00701709">
        <w:rPr>
          <w:rFonts w:ascii="Times New Roman" w:hAnsi="Times New Roman"/>
        </w:rPr>
        <w:t>sukcesywnie i na roboczo uzgadnian</w:t>
      </w:r>
      <w:r>
        <w:rPr>
          <w:rFonts w:ascii="Times New Roman" w:hAnsi="Times New Roman"/>
        </w:rPr>
        <w:t>e</w:t>
      </w:r>
      <w:r w:rsidRPr="00701709">
        <w:rPr>
          <w:rFonts w:ascii="Times New Roman" w:hAnsi="Times New Roman"/>
        </w:rPr>
        <w:t xml:space="preserve"> przez Wykonawcę z Zamawiającym po poddaniu szczegółowej kontroli pod względem zgodności z wymaganiami technicznymi zawartymi w załącznikach do Umowy oraz pod względem zgodności z obowiązującymi przepisami, normami itp. W przypadku braku akceptacji dokumentacji Zamawiający zobowiązany jest wskazać zakres uchybień, które Wykonawca zobowiązany jest poprawić. </w:t>
      </w:r>
      <w:r>
        <w:rPr>
          <w:rFonts w:ascii="Times New Roman" w:hAnsi="Times New Roman"/>
        </w:rPr>
        <w:t>Przekazanie dokumentacji do uzgodnienia i jej uzgodnienie może nastąpić w formie elektronicznej.</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DSU zostanie odebrana przez Zamawiającego po zatwierdzeniu przez Prezesa UTK.</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Pr>
          <w:rFonts w:ascii="Times New Roman" w:hAnsi="Times New Roman"/>
        </w:rPr>
        <w:t>Po zatwierdzeniu, o którym mowa w §5 ust. 6, d</w:t>
      </w:r>
      <w:r w:rsidRPr="00701709">
        <w:rPr>
          <w:rFonts w:ascii="Times New Roman" w:hAnsi="Times New Roman"/>
        </w:rPr>
        <w:t>okumentacja, o której mowa w ust. 6  zostanie sporządzona w języku polskim i przekazana Zamawiającemu w formie pisemnej i rysunkowej w 2 egzemplarzach oraz w formie elektronicznej na płycie CD pozwalającej na wielokrotne kopiowanie.</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 czasu </w:t>
      </w:r>
      <w:r>
        <w:rPr>
          <w:rFonts w:ascii="Times New Roman" w:hAnsi="Times New Roman"/>
        </w:rPr>
        <w:t>zatwierdzenia</w:t>
      </w:r>
      <w:r w:rsidRPr="00701709">
        <w:rPr>
          <w:rFonts w:ascii="Times New Roman" w:hAnsi="Times New Roman"/>
        </w:rPr>
        <w:t xml:space="preserve"> dokumentacji, o której mowa w ust. 6, Wykonawca ma prawo rozpocząć proces modernizacji wyłącznie na własne ryzyko.</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nienależytego wykonywania dokumentacji, Zamawiający wezwie Wykonawcę do dokonania, bez zbędnej zwłoki, stosownych poprawek w dokumentacji i przedstawienia do zatwierdzenia poprawionej dokumentacji.</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wezwania Wykonawcy do dokonania poprawek, Wykonawca może ustosunkować się do zastrzeżeń Zamawiającego, co nie zwalnia go z dokonania poprawek w ustalonym terminie, chyba, że Zamawiający odstąpi od zastrzeżeń lub ich części – w takim przypadku Wykonawca zobowiązany jest do dokonania poprawek w zakresie, w jakim Zamawiający podtrzymuje zastrzeżenia.</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o której mowa w ust. 6, następuje w formie pisemnego oświadczenia Zamawiającego stwierdzającego kompletność dokumentacji i zgodność dokumentacji z „Opisem przedmiotu zamówienia”.</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przez Zamawiającego nie zwalnia Wykonawcy z odpowiedzialności za nienależyte wykonanie dokumentacji, zwłaszcza w zakresie jej zgodności z przepisami prawa i obowiązującymi normami itp. Zatwierdzenie dokumentacji nie pociąga za sobą jakiejkolwiek odpowiedzialności lub współodpowiedzialności Zamawiającego za nienależyte wykonanie dokumentacji.</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Wykonawca niniejszym wyraża zgodę na udostępnienie i wykorzystanie dokumentacji konstrukcyjnej, wyłącznie do obsługi eksploatacyjnej ezt, ich przeglądów i napraw w jednostkach wykonawczych Zamawiającego oraz napraw okresowych po podpisaniu zobowiązania przez inny podmiot wykonujący naprawy, że dokumentacja będzie wykorzystana wyłącznie do celów naprawczych. </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gdy Wykonawca zobowiązany jest uzyskać wymagane prawem decyzje administracyjne, jest również zobowiązany do niezwłocznego przekazywania Zamawiającemu pełnej i kompletnej kopii wszelkich wymienianych dokumentów lub korespondencji w sprawie z danym organem administracji. Wykonawca jest również zobowiązany do udzielenia Zamawiającemu na każde jego żądanie pełnomocnictwa do przeglądania akt sprawy, robienia z nich notatek oraz kopiowania. </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gdy Wykonawca zobowiązany jest uzyskać wymagane prawem decyzje administracyjne oraz, jeżeli przepisy obowiązujące w chwili występowania o wydanie takich decyzji dopuszczają wystąpienie o ich wydanie wyłącznie przez Zamawiającego jako przewoźnika kolejowego, postanowienia niniejszej Umowy należy interpretować jako zobowiązanie Wykonawcy do działania przed odpowiednim organem administracji w imieniu Zamawiającego. Wskazane powyżej zobowiązanie obejmuje w szczególności składanie zwyczajnych i nadzwyczajnych środków odwoławczych lub zaskarżania oraz występowanie przed wszystkimi instancjami administracyjnymi oraz sądowymi właściwymi dla danej sprawy.</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wskazanym w ustępie poprzedzającym, Wykonawca będzie zobowiązany do wezwania Zamawiającego do sporządzenia lub przekazania właściwych pełnomocnictw dla Wykonawcy oraz innych dokumentów niezbędnych dla umożliwienia Wykonawcy występowania w sprawie w imieniu Zamawiającego. Wzywając Zamawiającego, Wykonawca będzie zobowiązany przedstawić jednocześnie w formie elektronicznej projekty pełnomocnictw oraz innych dokumentów, które powinny zostać przekazane Wykonawcy. Wykonawca będzie zobowiązany do działania, o którym mowa w tym artykule, z odpowiednim wyprzedzeniem, tak, aby Wykonawca był w stanie uzyskać daną decyzję administracyjną w terminie, umożliwiającym mu wykonanie w terminie, innych zobowiązań przewidzianych niniejszą umową. </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Niezależnie od powyższych postanowień, w każdym przypadku, o którym mowa w ust. 16, Zamawiający będzie miał prawo poinformować Wykonawcę w każdym czasie, że będzie samodzielnie występował o wydanie decyzji administracyjnej. W takim wypadku Wykonawca będzie zobowiązany przekazywać Zamawiającemu na jego żądanie wszelkie dokumenty, materiały i informacje konieczne dla uzyskania danej decyzji administracyjnej przez Zamawiającego w terminie wskazanym przez Zamawiającego, nie dłuższym jednak niż 14 dni.</w:t>
      </w:r>
    </w:p>
    <w:p w:rsidR="00E658B1" w:rsidRPr="00701709" w:rsidRDefault="00E658B1" w:rsidP="0059019D">
      <w:pPr>
        <w:keepNext/>
        <w:spacing w:before="240" w:after="60" w:line="288" w:lineRule="auto"/>
        <w:jc w:val="both"/>
        <w:rPr>
          <w:b/>
          <w:bCs/>
        </w:rPr>
      </w:pPr>
      <w:r w:rsidRPr="00701709">
        <w:rPr>
          <w:b/>
          <w:bCs/>
        </w:rPr>
        <w:t>Odbiór ezt</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Podczas modernizacji pierwszego ezt będzie prowadzony przez Koordynatora Umowy oraz Komisarzy Odbiorczych Zamawiającego szczegółowy nadzór wykonania modernizacji ezt. Podstawą sprawowania nadzoru jest  DSU-Z, WTW i WTO. Przedstawiciele Zamawiającego mają prawo żądać przedstawienia przez Wykonawcę każdej części dokumentacji celem sprawdzenia zgodności wykonywania modernizacji ezt z tą dokumentacją.</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Ezt, ich zespoły i podzespoły podlegają odbiorowi komisarycznemu przez Komisarzy Odbiorczych Zamawiającego wg zasad i w zakresie przewidzianym w DSU-Z oraz w WTO oraz przez odpowiednie komórki Wykonawcy w zakresie odbiorów nie objętych odbiorem komisarycznym.</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Z czynności odbiorczych sporządzane są protokoły odbiorów częściowych prac. </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Podczas prób odbiorczych i badań ezt wymaganych przepisami może uczestniczyć, oprócz Komisarza Odbiorczego mogą uczestniczyć również inni wyznaczeni przez Zamawiającego, przedstawiciele. </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 dokonaniu wszystkich badań, także tych, wymaganych dla uzyskania </w:t>
      </w:r>
      <w:r>
        <w:rPr>
          <w:rFonts w:ascii="Times New Roman" w:hAnsi="Times New Roman"/>
        </w:rPr>
        <w:t>koniecznego zgodnie z prawem zezwolenia na dopuszczenie do eksploatacji (decyzji o zezwoleniu na dopuszczenie do eksploatacji, Świadectwa dopuszczenia typu do eksploatacji), przeprowadzona zostanie na koszt Wykonawcy jazda próbna po linii zarządzanej przez PKP PLK S.A. lub Zamawiającego. Z jazdy próbnej sporządza się protokół.</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Podstawą odbioru końcowego prac zmodernizowanego ezt jest przedstawienie przez Wykonawcę dowodów spełnienia wymagań technicznych</w:t>
      </w:r>
      <w:r>
        <w:rPr>
          <w:rFonts w:ascii="Times New Roman" w:hAnsi="Times New Roman"/>
        </w:rPr>
        <w:t>, w tym</w:t>
      </w:r>
      <w:r w:rsidRPr="00701709">
        <w:rPr>
          <w:rFonts w:ascii="Times New Roman" w:hAnsi="Times New Roman"/>
        </w:rPr>
        <w:t xml:space="preserve"> określonych postanowieniami niniejszej Umowy.</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Odbiór końcowy prac zmodernizowanego ezt, może rozpocząć się z chwilą spełnienia poniższych warunków:</w:t>
      </w:r>
    </w:p>
    <w:p w:rsidR="00E658B1" w:rsidRDefault="00E658B1" w:rsidP="00D21F1A">
      <w:pPr>
        <w:numPr>
          <w:ilvl w:val="2"/>
          <w:numId w:val="91"/>
        </w:numPr>
        <w:tabs>
          <w:tab w:val="clear" w:pos="2220"/>
          <w:tab w:val="num" w:pos="900"/>
        </w:tabs>
        <w:spacing w:before="60" w:after="60" w:line="288" w:lineRule="auto"/>
        <w:ind w:left="900" w:hanging="540"/>
        <w:jc w:val="both"/>
      </w:pPr>
      <w:r>
        <w:t>dostarczenia kompletu podpisanych</w:t>
      </w:r>
      <w:r w:rsidRPr="005B7D23">
        <w:t xml:space="preserve"> przez Komisarza Odbiorczego </w:t>
      </w:r>
      <w:r>
        <w:t>lub Koordynatora Umowy protokołów częściowych o</w:t>
      </w:r>
      <w:r w:rsidRPr="005B7D23">
        <w:t>dbioru</w:t>
      </w:r>
      <w:r>
        <w:t xml:space="preserve"> prac</w:t>
      </w:r>
      <w:r w:rsidRPr="005B7D23">
        <w:t>: zespołów, podzespołów</w:t>
      </w:r>
      <w:r>
        <w:t>;</w:t>
      </w:r>
    </w:p>
    <w:p w:rsidR="00E658B1" w:rsidRDefault="00E658B1" w:rsidP="00D21F1A">
      <w:pPr>
        <w:numPr>
          <w:ilvl w:val="2"/>
          <w:numId w:val="91"/>
        </w:numPr>
        <w:tabs>
          <w:tab w:val="clear" w:pos="2220"/>
          <w:tab w:val="num" w:pos="900"/>
        </w:tabs>
        <w:spacing w:before="60" w:after="60" w:line="288" w:lineRule="auto"/>
        <w:ind w:left="900" w:hanging="540"/>
        <w:jc w:val="both"/>
      </w:pPr>
      <w:r>
        <w:t>dostarczenia podpisanego przez Wykonawcę</w:t>
      </w:r>
      <w:r w:rsidRPr="005B7D23">
        <w:t xml:space="preserve"> „Zaświadczenia jakościowego odbio</w:t>
      </w:r>
      <w:r>
        <w:t>ru u Wykonawcy”.</w:t>
      </w:r>
      <w:r w:rsidRPr="00C80C14">
        <w:t xml:space="preserve"> </w:t>
      </w:r>
      <w:r>
        <w:t xml:space="preserve">Zaświadczenie ze strony Wykonawcy musi podpisać osoba umocowana w właściwym rejestrze lub ewidencji działalności gospodarczej, bądź posiadająca niezbędne pełnomocnictwo udzielone przez osoby umocowane ww. dokumentach; </w:t>
      </w:r>
    </w:p>
    <w:p w:rsidR="00E658B1" w:rsidRDefault="00E658B1" w:rsidP="00D21F1A">
      <w:pPr>
        <w:numPr>
          <w:ilvl w:val="2"/>
          <w:numId w:val="91"/>
        </w:numPr>
        <w:tabs>
          <w:tab w:val="clear" w:pos="2220"/>
          <w:tab w:val="num" w:pos="900"/>
        </w:tabs>
        <w:spacing w:before="60" w:after="60" w:line="288" w:lineRule="auto"/>
        <w:ind w:left="900" w:hanging="540"/>
        <w:jc w:val="both"/>
      </w:pPr>
      <w:r>
        <w:t>przedstawienia</w:t>
      </w:r>
      <w:r w:rsidRPr="005B7D23">
        <w:t xml:space="preserve"> przez Wykonawcę </w:t>
      </w:r>
      <w:r>
        <w:t>koniecznego zgodnie z prawem zezwolenia na dopuszczenie do eksploatacji („Świadectwa zgodności z typem”, „Świadectwa dopuszczenia do eksploatacji typu pojazdu kolejowego” lub decyzji o zezwoleniu na dopuszczenie do eksploatacji, wydanych przez Prezesa UTK);</w:t>
      </w:r>
    </w:p>
    <w:p w:rsidR="00E658B1" w:rsidRDefault="00E658B1" w:rsidP="00D21F1A">
      <w:pPr>
        <w:numPr>
          <w:ilvl w:val="2"/>
          <w:numId w:val="91"/>
        </w:numPr>
        <w:tabs>
          <w:tab w:val="clear" w:pos="2220"/>
          <w:tab w:val="num" w:pos="900"/>
        </w:tabs>
        <w:spacing w:before="60" w:after="60" w:line="288" w:lineRule="auto"/>
        <w:ind w:left="900" w:hanging="540"/>
        <w:jc w:val="both"/>
      </w:pPr>
      <w:r>
        <w:t>dostarczenia protoko</w:t>
      </w:r>
      <w:r w:rsidRPr="005B7D23">
        <w:t>ł</w:t>
      </w:r>
      <w:r>
        <w:t>u z próbnej jazdy podpisanego</w:t>
      </w:r>
      <w:r w:rsidRPr="005B7D23">
        <w:t xml:space="preserve"> przez Komisarza Odbiorczego;</w:t>
      </w:r>
    </w:p>
    <w:p w:rsidR="00E658B1" w:rsidRDefault="00E658B1" w:rsidP="00D21F1A">
      <w:pPr>
        <w:numPr>
          <w:ilvl w:val="2"/>
          <w:numId w:val="91"/>
        </w:numPr>
        <w:tabs>
          <w:tab w:val="clear" w:pos="2220"/>
          <w:tab w:val="num" w:pos="900"/>
        </w:tabs>
        <w:spacing w:before="60" w:after="60" w:line="288" w:lineRule="auto"/>
        <w:ind w:left="900" w:hanging="540"/>
        <w:jc w:val="both"/>
      </w:pPr>
      <w:r>
        <w:t>dostarczenia protokołów oraz kart pomiarowych</w:t>
      </w:r>
      <w:r w:rsidRPr="005B7D23">
        <w:t xml:space="preserve"> wszelkich przeprowadzonych prób, pomiarów i badań</w:t>
      </w:r>
      <w:r>
        <w:t xml:space="preserve"> zgodnie z DSU-Z lub WTW i WTO</w:t>
      </w:r>
      <w:r w:rsidRPr="005B7D23">
        <w:t>;</w:t>
      </w:r>
    </w:p>
    <w:p w:rsidR="00E658B1" w:rsidRDefault="00E658B1" w:rsidP="00D21F1A">
      <w:pPr>
        <w:numPr>
          <w:ilvl w:val="2"/>
          <w:numId w:val="91"/>
        </w:numPr>
        <w:tabs>
          <w:tab w:val="clear" w:pos="2220"/>
          <w:tab w:val="num" w:pos="900"/>
        </w:tabs>
        <w:spacing w:before="60" w:after="60" w:line="288" w:lineRule="auto"/>
        <w:ind w:left="900" w:hanging="540"/>
        <w:jc w:val="both"/>
      </w:pPr>
      <w:r>
        <w:t>potwierdzenia</w:t>
      </w:r>
      <w:r w:rsidRPr="005B7D23">
        <w:t xml:space="preserve"> odbioru przez Zamawiającego dokumentacji wymaganej zgodnie z § 2 ust. </w:t>
      </w:r>
      <w:r>
        <w:t xml:space="preserve">6 </w:t>
      </w:r>
      <w:r w:rsidRPr="005B7D23">
        <w:t>pkt.1) niniejszej Umowy</w:t>
      </w:r>
      <w:r>
        <w:t>;</w:t>
      </w:r>
    </w:p>
    <w:p w:rsidR="00E658B1" w:rsidRDefault="00E658B1" w:rsidP="00D21F1A">
      <w:pPr>
        <w:numPr>
          <w:ilvl w:val="2"/>
          <w:numId w:val="91"/>
        </w:numPr>
        <w:tabs>
          <w:tab w:val="clear" w:pos="2220"/>
          <w:tab w:val="num" w:pos="900"/>
        </w:tabs>
        <w:spacing w:before="60" w:after="60" w:line="288" w:lineRule="auto"/>
        <w:ind w:left="900" w:hanging="540"/>
        <w:jc w:val="both"/>
      </w:pPr>
      <w:r>
        <w:t>dostarczenia dokumentów gwarancyjnych (kopii) dotyczących zakupów</w:t>
      </w:r>
      <w:r w:rsidRPr="005B7D23">
        <w:t xml:space="preserve"> nowego zespołu lub</w:t>
      </w:r>
      <w:r w:rsidRPr="00A0040D">
        <w:t xml:space="preserve"> </w:t>
      </w:r>
      <w:r w:rsidRPr="005B7D23">
        <w:t>podzespołu;</w:t>
      </w:r>
    </w:p>
    <w:p w:rsidR="00E658B1" w:rsidRDefault="00E658B1" w:rsidP="00D21F1A">
      <w:pPr>
        <w:numPr>
          <w:ilvl w:val="2"/>
          <w:numId w:val="91"/>
        </w:numPr>
        <w:tabs>
          <w:tab w:val="clear" w:pos="2220"/>
          <w:tab w:val="num" w:pos="900"/>
        </w:tabs>
        <w:spacing w:before="60" w:after="60" w:line="288" w:lineRule="auto"/>
        <w:ind w:left="900" w:hanging="540"/>
        <w:jc w:val="both"/>
      </w:pPr>
      <w:r>
        <w:t>przedstawienia innych dokumentów – wyników badań, świadectw, gwarancji (kopii), zezwoleń dotyczących modernizacji zespołów</w:t>
      </w:r>
      <w:r w:rsidRPr="005B7D23">
        <w:t xml:space="preserve"> lub</w:t>
      </w:r>
      <w:r w:rsidRPr="00A0040D">
        <w:t xml:space="preserve"> </w:t>
      </w:r>
      <w:r>
        <w:t>podzespołów.</w:t>
      </w:r>
    </w:p>
    <w:p w:rsidR="00E658B1" w:rsidRPr="005B7D23" w:rsidRDefault="00E658B1" w:rsidP="0030157A">
      <w:pPr>
        <w:spacing w:before="60" w:after="60" w:line="288" w:lineRule="auto"/>
        <w:jc w:val="both"/>
      </w:pPr>
      <w:r>
        <w:t>Potwierdzeniem zakończenia odbio</w:t>
      </w:r>
      <w:r w:rsidRPr="005B7D23">
        <w:t>r</w:t>
      </w:r>
      <w:r>
        <w:t>u końcowego prac</w:t>
      </w:r>
      <w:r w:rsidRPr="005B7D23">
        <w:t xml:space="preserve"> zmodernizowanego ezt</w:t>
      </w:r>
      <w:r>
        <w:t xml:space="preserve">, jest podpisany przez Strony </w:t>
      </w:r>
      <w:r w:rsidRPr="00161ECF">
        <w:t xml:space="preserve">protokół </w:t>
      </w:r>
      <w:r>
        <w:t>odbioru końcowego prac.</w:t>
      </w:r>
    </w:p>
    <w:p w:rsidR="00E658B1" w:rsidRDefault="00E658B1" w:rsidP="00D21F1A">
      <w:pPr>
        <w:pStyle w:val="BodyText"/>
        <w:keepNext/>
        <w:numPr>
          <w:ilvl w:val="0"/>
          <w:numId w:val="89"/>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W momencie podpisania protokołu odbioru końcowego prac pierwszego ezt, oprócz warunków wymienionych w ust. 25, Wykonawca jest zobowiązany dostarczyć Zamawiającemu:</w:t>
      </w:r>
    </w:p>
    <w:p w:rsidR="00E658B1" w:rsidRDefault="00E658B1" w:rsidP="00D21F1A">
      <w:pPr>
        <w:numPr>
          <w:ilvl w:val="0"/>
          <w:numId w:val="92"/>
        </w:numPr>
        <w:tabs>
          <w:tab w:val="clear" w:pos="2220"/>
          <w:tab w:val="num" w:pos="900"/>
        </w:tabs>
        <w:spacing w:before="60" w:after="60" w:line="288" w:lineRule="auto"/>
        <w:ind w:left="900" w:hanging="540"/>
        <w:jc w:val="both"/>
      </w:pPr>
      <w:r w:rsidRPr="00701709">
        <w:t xml:space="preserve">Dokumentację Techniczno – Ruchowa zawierająca: Opis techniczny pojazdu, Instrukcję obsługi pojazdu, urządzeń i wyposażenia, Katalog części zamiennych (zawierający nr rysunków wykonawczych, nr katalogowe, rysunki poglądowe, producentów), Instrukcję diagnostyki Pojazdu i jego urządzeń; </w:t>
      </w:r>
    </w:p>
    <w:p w:rsidR="00E658B1" w:rsidRDefault="00E658B1" w:rsidP="00D21F1A">
      <w:pPr>
        <w:numPr>
          <w:ilvl w:val="0"/>
          <w:numId w:val="92"/>
        </w:numPr>
        <w:tabs>
          <w:tab w:val="clear" w:pos="2220"/>
          <w:tab w:val="num" w:pos="900"/>
        </w:tabs>
        <w:spacing w:before="60" w:after="60" w:line="288" w:lineRule="auto"/>
        <w:ind w:left="900" w:hanging="540"/>
        <w:jc w:val="both"/>
      </w:pPr>
      <w:r w:rsidRPr="00701709">
        <w:t xml:space="preserve">Dokumentację Systemu Utrzymania Pojazdu (DSU), o której mowa w § 2 ust. </w:t>
      </w:r>
      <w:r>
        <w:t>6</w:t>
      </w:r>
      <w:r w:rsidRPr="00701709">
        <w:t xml:space="preserve"> pkt.2 Umowy.</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 dokonaniu odbioru Wykonawca zobowiązuje się do dostarczenia zmodernizowanego ezt do siedziby Zamawiającego. Jako termin wykonania modernizacji ezt przyjmuje się datę podpisania protokołu przekazania ezt Zamawiającemu w jego siedzibie.</w:t>
      </w:r>
    </w:p>
    <w:p w:rsidR="00E658B1" w:rsidRDefault="00E658B1" w:rsidP="00D21F1A">
      <w:pPr>
        <w:pStyle w:val="BodyText"/>
        <w:numPr>
          <w:ilvl w:val="0"/>
          <w:numId w:val="89"/>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Dokumenty, wymienione w ust. 25 pkt. 4 i 5, muszą być podpisane przez Komisarza Odbiorczego, dokumenty wskazane w ust. 25 pkt. 6 muszą być podpisane przez Koordynatora Umowy. </w:t>
      </w:r>
    </w:p>
    <w:p w:rsidR="00E658B1" w:rsidRPr="005B7D23" w:rsidRDefault="00E658B1" w:rsidP="0059019D">
      <w:pPr>
        <w:pStyle w:val="Heading2"/>
        <w:keepLines/>
        <w:spacing w:before="240"/>
        <w:jc w:val="center"/>
        <w:rPr>
          <w:b/>
          <w:szCs w:val="24"/>
        </w:rPr>
      </w:pPr>
      <w:bookmarkStart w:id="33" w:name="_Toc311977916"/>
      <w:r w:rsidRPr="005B7D23">
        <w:rPr>
          <w:b/>
          <w:szCs w:val="24"/>
        </w:rPr>
        <w:t>§ 6</w:t>
      </w:r>
      <w:bookmarkEnd w:id="33"/>
    </w:p>
    <w:p w:rsidR="00E658B1" w:rsidRPr="005B7D23" w:rsidRDefault="00E658B1" w:rsidP="0059019D">
      <w:pPr>
        <w:pStyle w:val="Heading2"/>
        <w:keepLines/>
        <w:spacing w:before="120"/>
        <w:jc w:val="center"/>
        <w:rPr>
          <w:b/>
          <w:szCs w:val="24"/>
        </w:rPr>
      </w:pPr>
      <w:bookmarkStart w:id="34" w:name="_Toc311977917"/>
      <w:r w:rsidRPr="005B7D23">
        <w:rPr>
          <w:b/>
          <w:szCs w:val="24"/>
        </w:rPr>
        <w:t>Braki w Wyposażeniu</w:t>
      </w:r>
      <w:bookmarkEnd w:id="34"/>
      <w:r w:rsidRPr="005B7D23">
        <w:rPr>
          <w:b/>
          <w:szCs w:val="24"/>
        </w:rPr>
        <w:t xml:space="preserve"> </w:t>
      </w:r>
    </w:p>
    <w:p w:rsidR="00E658B1" w:rsidRDefault="00E658B1" w:rsidP="00D21F1A">
      <w:pPr>
        <w:pStyle w:val="BodyText2"/>
        <w:numPr>
          <w:ilvl w:val="0"/>
          <w:numId w:val="81"/>
        </w:numPr>
        <w:tabs>
          <w:tab w:val="clear" w:pos="397"/>
        </w:tabs>
        <w:suppressAutoHyphens/>
        <w:rPr>
          <w:b w:val="0"/>
        </w:rPr>
      </w:pPr>
      <w:r w:rsidRPr="00C70CCE">
        <w:rPr>
          <w:b w:val="0"/>
        </w:rPr>
        <w:t xml:space="preserve">W ezt skierowanych do modernizacji dopuszcza się występowanie Braków w Wyposażeniu, które podlegają </w:t>
      </w:r>
      <w:r>
        <w:rPr>
          <w:b w:val="0"/>
        </w:rPr>
        <w:t>uzupełnieniu</w:t>
      </w:r>
      <w:r w:rsidRPr="00C70CCE">
        <w:rPr>
          <w:b w:val="0"/>
        </w:rPr>
        <w:t xml:space="preserve"> w zakresie modernizacji. Zamawiający przed wysłaniem ezt do Wykonawcy ustali, które części i podzespoły może zdemontować z uwagi, że będą zastąpione nowymi w procesie naprawy</w:t>
      </w:r>
      <w:r>
        <w:rPr>
          <w:b w:val="0"/>
        </w:rPr>
        <w:t>.</w:t>
      </w:r>
    </w:p>
    <w:p w:rsidR="00E658B1" w:rsidRDefault="00E658B1" w:rsidP="00D21F1A">
      <w:pPr>
        <w:pStyle w:val="BodyText2"/>
        <w:numPr>
          <w:ilvl w:val="0"/>
          <w:numId w:val="81"/>
        </w:numPr>
        <w:tabs>
          <w:tab w:val="clear" w:pos="397"/>
        </w:tabs>
        <w:suppressAutoHyphens/>
        <w:rPr>
          <w:b w:val="0"/>
        </w:rPr>
      </w:pPr>
      <w:r w:rsidRPr="005B7D23">
        <w:rPr>
          <w:b w:val="0"/>
        </w:rPr>
        <w:t>Wykonawca zobowiązany w trakcie wykonywania modernizacji do uzupełnienia Braków w modernizowanych ezt.</w:t>
      </w:r>
    </w:p>
    <w:p w:rsidR="00E658B1" w:rsidRDefault="00E658B1" w:rsidP="00D21F1A">
      <w:pPr>
        <w:pStyle w:val="BodyText2"/>
        <w:numPr>
          <w:ilvl w:val="0"/>
          <w:numId w:val="81"/>
        </w:numPr>
        <w:tabs>
          <w:tab w:val="clear" w:pos="397"/>
        </w:tabs>
        <w:suppressAutoHyphens/>
        <w:rPr>
          <w:b w:val="0"/>
        </w:rPr>
      </w:pPr>
      <w:r w:rsidRPr="005B7D23">
        <w:rPr>
          <w:b w:val="0"/>
        </w:rPr>
        <w:t>Nie uważa się za braki elementów stanowiących Normalia.</w:t>
      </w:r>
    </w:p>
    <w:p w:rsidR="00E658B1" w:rsidRPr="005B7D23" w:rsidRDefault="00E658B1" w:rsidP="0059019D">
      <w:pPr>
        <w:pStyle w:val="Heading2"/>
        <w:keepLines/>
        <w:spacing w:before="240"/>
        <w:jc w:val="center"/>
        <w:rPr>
          <w:b/>
          <w:szCs w:val="24"/>
        </w:rPr>
      </w:pPr>
      <w:bookmarkStart w:id="35" w:name="_Toc311977918"/>
      <w:r w:rsidRPr="005B7D23">
        <w:rPr>
          <w:b/>
          <w:szCs w:val="24"/>
        </w:rPr>
        <w:sym w:font="Times New Roman" w:char="00A7"/>
      </w:r>
      <w:r w:rsidRPr="005B7D23">
        <w:rPr>
          <w:b/>
          <w:szCs w:val="24"/>
        </w:rPr>
        <w:t xml:space="preserve"> 7</w:t>
      </w:r>
      <w:bookmarkEnd w:id="35"/>
    </w:p>
    <w:p w:rsidR="00E658B1" w:rsidRPr="005B7D23" w:rsidRDefault="00E658B1" w:rsidP="0059019D">
      <w:pPr>
        <w:pStyle w:val="Heading2"/>
        <w:keepLines/>
        <w:spacing w:before="120"/>
        <w:jc w:val="center"/>
        <w:rPr>
          <w:b/>
          <w:szCs w:val="24"/>
        </w:rPr>
      </w:pPr>
      <w:bookmarkStart w:id="36" w:name="_Toc311977919"/>
      <w:r w:rsidRPr="005B7D23">
        <w:rPr>
          <w:b/>
          <w:szCs w:val="24"/>
        </w:rPr>
        <w:t>Harmonogram realizacji</w:t>
      </w:r>
      <w:bookmarkEnd w:id="36"/>
    </w:p>
    <w:p w:rsidR="00E658B1" w:rsidRPr="005B7D23" w:rsidRDefault="00E658B1" w:rsidP="00FB5271">
      <w:pPr>
        <w:pStyle w:val="BodyTextIndent3"/>
        <w:numPr>
          <w:ilvl w:val="0"/>
          <w:numId w:val="85"/>
        </w:numPr>
        <w:tabs>
          <w:tab w:val="left" w:pos="10632"/>
        </w:tabs>
        <w:suppressAutoHyphens/>
        <w:spacing w:before="120" w:after="0"/>
      </w:pPr>
      <w:r w:rsidRPr="005B7D23">
        <w:t>Wykonawca zobowiązuje się do wykonania modernizacji zgodnie z podpisanym przez obydwie Strony „Harmonogramem realizacji zamówienia”, stanowiącym Załącznik do Umowy.</w:t>
      </w:r>
    </w:p>
    <w:p w:rsidR="00E658B1" w:rsidRDefault="00E658B1" w:rsidP="003C09CA">
      <w:pPr>
        <w:pStyle w:val="BodyTextIndent3"/>
        <w:numPr>
          <w:ilvl w:val="0"/>
          <w:numId w:val="85"/>
        </w:numPr>
        <w:tabs>
          <w:tab w:val="left" w:pos="10632"/>
        </w:tabs>
        <w:suppressAutoHyphens/>
        <w:spacing w:before="120" w:after="0"/>
      </w:pPr>
      <w:r w:rsidRPr="0035260E">
        <w:t>Elektryczne zespoły trakcyjne będą dostarczane do modernizacji zgodnie z Harmonogramem realizacji, z zastrzeżeni</w:t>
      </w:r>
      <w:r>
        <w:t>em</w:t>
      </w:r>
      <w:r w:rsidRPr="0035260E">
        <w:t>, iż jednocześnie w dyspozycji Wykonawcy</w:t>
      </w:r>
      <w:r>
        <w:t xml:space="preserve"> z przyczyn organizacyjnych Zamawiającego</w:t>
      </w:r>
      <w:r w:rsidRPr="0035260E">
        <w:t xml:space="preserve"> </w:t>
      </w:r>
      <w:r>
        <w:t xml:space="preserve">może znajdować się maksymalnie 5 </w:t>
      </w:r>
      <w:r w:rsidRPr="0035260E">
        <w:t>ezt</w:t>
      </w:r>
      <w:r>
        <w:t>.</w:t>
      </w:r>
    </w:p>
    <w:p w:rsidR="00E658B1" w:rsidRDefault="00E658B1" w:rsidP="00B40435">
      <w:pPr>
        <w:numPr>
          <w:ilvl w:val="0"/>
          <w:numId w:val="85"/>
        </w:numPr>
        <w:spacing w:line="288" w:lineRule="auto"/>
        <w:jc w:val="both"/>
        <w:rPr>
          <w:bCs/>
        </w:rPr>
      </w:pPr>
      <w:r>
        <w:t xml:space="preserve">W przypadku skorzystania z prawa opcji ezt objęte oświadczeniem Zamawiającego będą dostarczane do modernizacji w terminach zaznaczonych kolorem żółtym w harmonogramie. </w:t>
      </w:r>
    </w:p>
    <w:p w:rsidR="00E658B1" w:rsidRDefault="00E658B1" w:rsidP="00FB5271">
      <w:pPr>
        <w:pStyle w:val="BodyTextIndent3"/>
        <w:numPr>
          <w:ilvl w:val="0"/>
          <w:numId w:val="85"/>
        </w:numPr>
        <w:tabs>
          <w:tab w:val="left" w:pos="10632"/>
        </w:tabs>
        <w:suppressAutoHyphens/>
        <w:spacing w:before="120" w:after="0"/>
      </w:pPr>
      <w:r w:rsidRPr="008802E4">
        <w:t>Harmonogram zawiera szczegółowy wykaz ezt dostarczanych do modernizacji wraz z datami przekazania, rozpoczęcia i zakończenia modernizacji danego ezt</w:t>
      </w:r>
      <w:r>
        <w:t xml:space="preserve"> oraz daty jego przekazania do siedziby Zamawiającego. Harmonogram powinien również zawierać datę przekazania ezt do badań i uzyskania zgodnego z obowiązującym prawem dokumentu dopuszczającego pojazd do eksploatacji. </w:t>
      </w:r>
    </w:p>
    <w:p w:rsidR="00E658B1" w:rsidRPr="008802E4" w:rsidRDefault="00E658B1" w:rsidP="00FB5271">
      <w:pPr>
        <w:pStyle w:val="BodyTextIndent3"/>
        <w:numPr>
          <w:ilvl w:val="0"/>
          <w:numId w:val="85"/>
        </w:numPr>
        <w:tabs>
          <w:tab w:val="left" w:pos="10632"/>
        </w:tabs>
        <w:suppressAutoHyphens/>
        <w:spacing w:before="120" w:after="0"/>
      </w:pPr>
      <w:r w:rsidRPr="008802E4">
        <w:t>Odstępstwa od uzgodnionego i podpisanego przez upoważnionych przedstawicieli obydwu Stron Umowy harmonogramu mogą nastąpić wyłącznie w drodze aneksu do umowy.</w:t>
      </w:r>
    </w:p>
    <w:p w:rsidR="00E658B1" w:rsidRPr="005B7D23" w:rsidRDefault="00E658B1" w:rsidP="00FB5271">
      <w:pPr>
        <w:pStyle w:val="BodyTextIndent3"/>
        <w:numPr>
          <w:ilvl w:val="0"/>
          <w:numId w:val="85"/>
        </w:numPr>
        <w:tabs>
          <w:tab w:val="left" w:pos="10632"/>
        </w:tabs>
        <w:suppressAutoHyphens/>
        <w:spacing w:before="120" w:after="0"/>
      </w:pPr>
      <w:r w:rsidRPr="005B7D23">
        <w:t xml:space="preserve">Czas realizacji modernizacji konkretnego ezt liczony jest od następnego dnia po </w:t>
      </w:r>
      <w:r>
        <w:t>przekazaniu</w:t>
      </w:r>
      <w:r w:rsidRPr="005B7D23">
        <w:t xml:space="preserve"> ezt do modernizacji</w:t>
      </w:r>
      <w:r>
        <w:t>, potwierdzonym obustronnie podpisanym protokołem przekazania ezt,</w:t>
      </w:r>
      <w:r w:rsidRPr="005B7D23">
        <w:t xml:space="preserve"> do dnia </w:t>
      </w:r>
      <w:r>
        <w:t>przekazania w siedzibie Zamawiającemu ezt</w:t>
      </w:r>
      <w:r w:rsidRPr="005B7D23">
        <w:t xml:space="preserve"> </w:t>
      </w:r>
      <w:r>
        <w:t xml:space="preserve">po </w:t>
      </w:r>
      <w:r w:rsidRPr="005B7D23">
        <w:t>modernizacji</w:t>
      </w:r>
      <w:r>
        <w:t xml:space="preserve"> potwierdzonym obustronnie podpisanym protokołem odbioru ezt</w:t>
      </w:r>
      <w:r w:rsidRPr="005B7D23">
        <w:t>.</w:t>
      </w:r>
    </w:p>
    <w:p w:rsidR="00E658B1" w:rsidRPr="005B7D23" w:rsidRDefault="00E658B1" w:rsidP="0059019D">
      <w:pPr>
        <w:pStyle w:val="Heading2"/>
        <w:keepLines/>
        <w:spacing w:before="240"/>
        <w:jc w:val="center"/>
        <w:rPr>
          <w:b/>
          <w:szCs w:val="24"/>
        </w:rPr>
      </w:pPr>
      <w:bookmarkStart w:id="37" w:name="_Toc311977920"/>
      <w:r w:rsidRPr="005B7D23">
        <w:rPr>
          <w:b/>
          <w:szCs w:val="24"/>
        </w:rPr>
        <w:t>§ 8</w:t>
      </w:r>
      <w:bookmarkEnd w:id="37"/>
    </w:p>
    <w:p w:rsidR="00E658B1" w:rsidRPr="005B7D23" w:rsidRDefault="00E658B1" w:rsidP="0059019D">
      <w:pPr>
        <w:pStyle w:val="Heading2"/>
        <w:keepLines/>
        <w:spacing w:before="120"/>
        <w:jc w:val="center"/>
        <w:rPr>
          <w:b/>
          <w:szCs w:val="24"/>
        </w:rPr>
      </w:pPr>
      <w:bookmarkStart w:id="38" w:name="_Toc311977921"/>
      <w:r w:rsidRPr="005B7D23">
        <w:rPr>
          <w:b/>
          <w:szCs w:val="24"/>
        </w:rPr>
        <w:t>Wartość Umowy</w:t>
      </w:r>
      <w:bookmarkEnd w:id="38"/>
      <w:r w:rsidRPr="005B7D23">
        <w:rPr>
          <w:b/>
          <w:szCs w:val="24"/>
        </w:rPr>
        <w:t xml:space="preserve"> </w:t>
      </w:r>
    </w:p>
    <w:p w:rsidR="00E658B1" w:rsidRDefault="00E658B1" w:rsidP="00D21F1A">
      <w:pPr>
        <w:pStyle w:val="PlainText"/>
        <w:numPr>
          <w:ilvl w:val="0"/>
          <w:numId w:val="100"/>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objętego gwarantowanym poziomem zamówienia (15 ezt) 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E658B1" w:rsidRDefault="00E658B1" w:rsidP="00D21F1A">
      <w:pPr>
        <w:pStyle w:val="PlainText"/>
        <w:numPr>
          <w:ilvl w:val="0"/>
          <w:numId w:val="100"/>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objętego prawem opcji 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E658B1" w:rsidRDefault="00E658B1" w:rsidP="00D21F1A">
      <w:pPr>
        <w:pStyle w:val="PlainText"/>
        <w:numPr>
          <w:ilvl w:val="0"/>
          <w:numId w:val="100"/>
        </w:numPr>
        <w:tabs>
          <w:tab w:val="clear" w:pos="1065"/>
          <w:tab w:val="num" w:pos="360"/>
        </w:tabs>
        <w:spacing w:before="120" w:line="288" w:lineRule="auto"/>
        <w:ind w:left="360"/>
        <w:jc w:val="both"/>
        <w:rPr>
          <w:rFonts w:ascii="Times New Roman" w:hAnsi="Times New Roman"/>
          <w:sz w:val="24"/>
          <w:szCs w:val="24"/>
        </w:rPr>
      </w:pPr>
      <w:r w:rsidRPr="00D30A60">
        <w:rPr>
          <w:rFonts w:ascii="Times New Roman" w:hAnsi="Times New Roman"/>
          <w:sz w:val="24"/>
          <w:szCs w:val="24"/>
        </w:rPr>
        <w:t>Określona niniejszą Umową cena moderniz</w:t>
      </w:r>
      <w:r>
        <w:rPr>
          <w:rFonts w:ascii="Times New Roman" w:hAnsi="Times New Roman"/>
          <w:sz w:val="24"/>
          <w:szCs w:val="24"/>
        </w:rPr>
        <w:t>acji 1 ezt</w:t>
      </w:r>
      <w:r w:rsidRPr="00D30A60">
        <w:rPr>
          <w:rFonts w:ascii="Times New Roman" w:hAnsi="Times New Roman"/>
          <w:sz w:val="24"/>
          <w:szCs w:val="24"/>
        </w:rPr>
        <w:t xml:space="preserve"> nie będzie podlegać zmianie pr</w:t>
      </w:r>
      <w:r>
        <w:rPr>
          <w:rFonts w:ascii="Times New Roman" w:hAnsi="Times New Roman"/>
          <w:sz w:val="24"/>
          <w:szCs w:val="24"/>
        </w:rPr>
        <w:t xml:space="preserve">zez cały okres realizacji Umowy </w:t>
      </w:r>
      <w:r w:rsidRPr="00BA194F">
        <w:rPr>
          <w:rFonts w:ascii="Times New Roman" w:hAnsi="Times New Roman"/>
          <w:sz w:val="24"/>
          <w:szCs w:val="24"/>
        </w:rPr>
        <w:t xml:space="preserve">z wyłączeniem sytuacji przewidzianej w § 14 ust. 8 pkt. </w:t>
      </w:r>
      <w:r>
        <w:rPr>
          <w:rFonts w:ascii="Times New Roman" w:hAnsi="Times New Roman"/>
          <w:sz w:val="24"/>
          <w:szCs w:val="24"/>
        </w:rPr>
        <w:t>5-7</w:t>
      </w:r>
      <w:r w:rsidRPr="00BA194F">
        <w:rPr>
          <w:rFonts w:ascii="Times New Roman" w:hAnsi="Times New Roman"/>
          <w:sz w:val="24"/>
          <w:szCs w:val="24"/>
        </w:rPr>
        <w:t xml:space="preserve"> umowy.</w:t>
      </w:r>
    </w:p>
    <w:p w:rsidR="00E658B1" w:rsidRDefault="00E658B1" w:rsidP="00D21F1A">
      <w:pPr>
        <w:pStyle w:val="PlainText"/>
        <w:numPr>
          <w:ilvl w:val="0"/>
          <w:numId w:val="100"/>
        </w:numPr>
        <w:tabs>
          <w:tab w:val="clear" w:pos="1065"/>
          <w:tab w:val="num" w:pos="360"/>
        </w:tabs>
        <w:spacing w:before="120" w:line="288" w:lineRule="auto"/>
        <w:ind w:left="360"/>
        <w:jc w:val="both"/>
        <w:rPr>
          <w:rFonts w:ascii="Times New Roman" w:hAnsi="Times New Roman"/>
          <w:sz w:val="24"/>
          <w:szCs w:val="24"/>
        </w:rPr>
      </w:pPr>
      <w:r w:rsidRPr="00812E0C">
        <w:rPr>
          <w:rFonts w:ascii="Times New Roman" w:hAnsi="Times New Roman"/>
          <w:sz w:val="24"/>
          <w:szCs w:val="24"/>
        </w:rPr>
        <w:t xml:space="preserve">Ryczałtowe wynagrodzenie opisane wyżej stanowi zapłatę za wszystkie świadczenia Wykonawcy, w tym z tytułu autorskich praw majątkowych. </w:t>
      </w:r>
    </w:p>
    <w:p w:rsidR="00E658B1" w:rsidRDefault="00E658B1" w:rsidP="00812E0C">
      <w:pPr>
        <w:pStyle w:val="PlainText"/>
        <w:spacing w:before="120" w:line="288" w:lineRule="auto"/>
        <w:jc w:val="both"/>
        <w:rPr>
          <w:rFonts w:ascii="Times New Roman" w:hAnsi="Times New Roman"/>
          <w:sz w:val="24"/>
          <w:szCs w:val="24"/>
        </w:rPr>
      </w:pPr>
    </w:p>
    <w:p w:rsidR="00E658B1" w:rsidRPr="005B7D23" w:rsidRDefault="00E658B1" w:rsidP="0059019D">
      <w:pPr>
        <w:pStyle w:val="Heading2"/>
        <w:keepLines/>
        <w:spacing w:before="240"/>
        <w:jc w:val="center"/>
        <w:rPr>
          <w:b/>
          <w:szCs w:val="24"/>
        </w:rPr>
      </w:pPr>
      <w:bookmarkStart w:id="39" w:name="_Toc311977922"/>
      <w:r w:rsidRPr="005B7D23">
        <w:rPr>
          <w:b/>
          <w:szCs w:val="24"/>
        </w:rPr>
        <w:sym w:font="Times New Roman" w:char="00A7"/>
      </w:r>
      <w:r w:rsidRPr="005B7D23">
        <w:rPr>
          <w:b/>
          <w:szCs w:val="24"/>
        </w:rPr>
        <w:t xml:space="preserve"> 9</w:t>
      </w:r>
      <w:bookmarkEnd w:id="39"/>
    </w:p>
    <w:p w:rsidR="00E658B1" w:rsidRPr="005B7D23" w:rsidRDefault="00E658B1" w:rsidP="0059019D">
      <w:pPr>
        <w:pStyle w:val="Heading2"/>
        <w:keepLines/>
        <w:spacing w:before="120"/>
        <w:jc w:val="center"/>
        <w:rPr>
          <w:b/>
          <w:szCs w:val="24"/>
        </w:rPr>
      </w:pPr>
      <w:bookmarkStart w:id="40" w:name="_Toc311977923"/>
      <w:r w:rsidRPr="005B7D23">
        <w:rPr>
          <w:b/>
          <w:szCs w:val="24"/>
        </w:rPr>
        <w:t>Rozliczenia</w:t>
      </w:r>
      <w:bookmarkEnd w:id="40"/>
    </w:p>
    <w:p w:rsidR="00E658B1" w:rsidRPr="005B7D23" w:rsidRDefault="00E658B1" w:rsidP="00FB5271">
      <w:pPr>
        <w:numPr>
          <w:ilvl w:val="0"/>
          <w:numId w:val="83"/>
        </w:numPr>
        <w:suppressAutoHyphens/>
        <w:spacing w:before="120"/>
        <w:jc w:val="both"/>
      </w:pPr>
      <w:r w:rsidRPr="005B7D23">
        <w:t xml:space="preserve">Wynagrodzenie za zrealizowanie przedmiotu Umowy, którego wartość określono w  § 8,  zostanie uregulowane przez Zamawiającego w postaci płatności częściowych po </w:t>
      </w:r>
      <w:r>
        <w:t>dostarczeniu do siedziby Zamawiającego</w:t>
      </w:r>
      <w:r w:rsidRPr="005B7D23">
        <w:t xml:space="preserve"> każdego z</w:t>
      </w:r>
      <w:r>
        <w:t>e zmodernizowanych</w:t>
      </w:r>
      <w:r w:rsidRPr="005B7D23">
        <w:t xml:space="preserve"> ezt oraz płatności końcowej, po </w:t>
      </w:r>
      <w:r>
        <w:t xml:space="preserve">dostarczeniu do siedziby Zamawiającego ostatniego zmodernizowanego </w:t>
      </w:r>
      <w:r w:rsidRPr="005B7D23">
        <w:t xml:space="preserve">ezt. </w:t>
      </w:r>
    </w:p>
    <w:p w:rsidR="00E658B1" w:rsidRPr="005B7D23" w:rsidRDefault="00E658B1" w:rsidP="00FB5271">
      <w:pPr>
        <w:numPr>
          <w:ilvl w:val="0"/>
          <w:numId w:val="83"/>
        </w:numPr>
        <w:suppressAutoHyphens/>
        <w:spacing w:before="120"/>
        <w:jc w:val="both"/>
      </w:pPr>
      <w:r w:rsidRPr="005B7D23">
        <w:t>Strony ustalają, że Wykonawca wystawi odrębne faktury za zmodernizowanie każdego ezt.</w:t>
      </w:r>
    </w:p>
    <w:p w:rsidR="00E658B1" w:rsidRPr="005B7D23" w:rsidRDefault="00E658B1" w:rsidP="00FB5271">
      <w:pPr>
        <w:numPr>
          <w:ilvl w:val="0"/>
          <w:numId w:val="83"/>
        </w:numPr>
        <w:suppressAutoHyphens/>
        <w:spacing w:before="120"/>
        <w:jc w:val="both"/>
      </w:pPr>
      <w:r w:rsidRPr="005B7D23">
        <w:t xml:space="preserve">Zapłata za modernizację będzie realizowana na rachunek Wykonawcy wskazany na fakturze w terminie </w:t>
      </w:r>
      <w:r>
        <w:t xml:space="preserve">do </w:t>
      </w:r>
      <w:r>
        <w:rPr>
          <w:b/>
        </w:rPr>
        <w:t>21</w:t>
      </w:r>
      <w:r w:rsidRPr="005B7D23">
        <w:t xml:space="preserve"> dni kalendarzowych od daty wpływu do Zamawiającego faktury VAT wystawionej przez Wykonawcę.</w:t>
      </w:r>
    </w:p>
    <w:p w:rsidR="00E658B1" w:rsidRPr="005B7D23" w:rsidRDefault="00E658B1" w:rsidP="00FB5271">
      <w:pPr>
        <w:numPr>
          <w:ilvl w:val="0"/>
          <w:numId w:val="83"/>
        </w:numPr>
        <w:suppressAutoHyphens/>
        <w:spacing w:before="120"/>
        <w:jc w:val="both"/>
      </w:pPr>
      <w:r w:rsidRPr="005B7D23">
        <w:t>Za datę uregulowania płatności przyjmuje się datę obciążenia rachunku bankowego Zamawiającego. W razie uchybienia przez Zamawiającego terminowi płatności faktury Wykonawca ma prawo żądać zapłaty odsetek w wysokości odsetek ustawowych.</w:t>
      </w:r>
    </w:p>
    <w:p w:rsidR="00E658B1" w:rsidRPr="005B7D23" w:rsidRDefault="00E658B1" w:rsidP="00FB5271">
      <w:pPr>
        <w:numPr>
          <w:ilvl w:val="0"/>
          <w:numId w:val="83"/>
        </w:numPr>
        <w:suppressAutoHyphens/>
        <w:spacing w:before="120"/>
        <w:jc w:val="both"/>
      </w:pPr>
      <w:r w:rsidRPr="005B7D23">
        <w:t>Podstawą do wystawienia faktury VAT będzi</w:t>
      </w:r>
      <w:r>
        <w:t>e protokół odbioru ezt w siedzibie Zamawiającego, podpisany przez Koordynatora Umowy i Komisarza Odbiorczego.</w:t>
      </w:r>
    </w:p>
    <w:p w:rsidR="00E658B1" w:rsidRPr="005B7D23" w:rsidRDefault="00E658B1" w:rsidP="00FB5271">
      <w:pPr>
        <w:numPr>
          <w:ilvl w:val="0"/>
          <w:numId w:val="83"/>
        </w:numPr>
        <w:suppressAutoHyphens/>
        <w:spacing w:before="120"/>
        <w:jc w:val="both"/>
      </w:pPr>
      <w:r w:rsidRPr="005B7D23">
        <w:t>Wszelki złom odzyskany podczas modernizacji ezt (tj. złom stalowy, żeliwny, metali kolorowych oraz wymieniane zespoły, podze</w:t>
      </w:r>
      <w:r>
        <w:t>społy i części) przechodzi na wł</w:t>
      </w:r>
      <w:r w:rsidRPr="005B7D23">
        <w:t>asność Wykonawcy</w:t>
      </w:r>
      <w:r>
        <w:t xml:space="preserve"> po podpisaniu protokołu końcowego odbioru zmodernizowanego ezt. </w:t>
      </w:r>
    </w:p>
    <w:p w:rsidR="00E658B1" w:rsidRPr="005B7D23" w:rsidRDefault="00E658B1" w:rsidP="0059019D">
      <w:pPr>
        <w:pStyle w:val="Heading2"/>
        <w:keepLines/>
        <w:spacing w:before="240"/>
        <w:jc w:val="center"/>
        <w:rPr>
          <w:b/>
          <w:szCs w:val="24"/>
        </w:rPr>
      </w:pPr>
      <w:bookmarkStart w:id="41" w:name="_Toc311977924"/>
      <w:r w:rsidRPr="005B7D23">
        <w:rPr>
          <w:b/>
          <w:szCs w:val="24"/>
        </w:rPr>
        <w:sym w:font="Times New Roman" w:char="00A7"/>
      </w:r>
      <w:r w:rsidRPr="005B7D23">
        <w:rPr>
          <w:b/>
          <w:szCs w:val="24"/>
        </w:rPr>
        <w:t xml:space="preserve"> 10</w:t>
      </w:r>
      <w:bookmarkEnd w:id="41"/>
    </w:p>
    <w:p w:rsidR="00E658B1" w:rsidRPr="005B7D23" w:rsidRDefault="00E658B1" w:rsidP="0059019D">
      <w:pPr>
        <w:pStyle w:val="Heading2"/>
        <w:keepLines/>
        <w:spacing w:before="120"/>
        <w:jc w:val="center"/>
        <w:rPr>
          <w:b/>
          <w:szCs w:val="24"/>
        </w:rPr>
      </w:pPr>
      <w:bookmarkStart w:id="42" w:name="_Toc311977925"/>
      <w:r>
        <w:rPr>
          <w:b/>
          <w:szCs w:val="24"/>
        </w:rPr>
        <w:t>Rękojmia za wady i g</w:t>
      </w:r>
      <w:r w:rsidRPr="005B7D23">
        <w:rPr>
          <w:b/>
          <w:szCs w:val="24"/>
        </w:rPr>
        <w:t>warancja jakości</w:t>
      </w:r>
      <w:bookmarkEnd w:id="42"/>
    </w:p>
    <w:p w:rsidR="00E658B1" w:rsidRDefault="00E658B1" w:rsidP="00FB5271">
      <w:pPr>
        <w:pStyle w:val="BodyTextIndent"/>
        <w:numPr>
          <w:ilvl w:val="0"/>
          <w:numId w:val="80"/>
        </w:numPr>
        <w:spacing w:before="120"/>
        <w:jc w:val="both"/>
        <w:rPr>
          <w:sz w:val="24"/>
          <w:szCs w:val="24"/>
        </w:rPr>
      </w:pPr>
      <w:r w:rsidRPr="005B7D23">
        <w:rPr>
          <w:sz w:val="24"/>
          <w:szCs w:val="24"/>
        </w:rPr>
        <w:t>Wykonawca w okresie gwarancj</w:t>
      </w:r>
      <w:r>
        <w:rPr>
          <w:sz w:val="24"/>
          <w:szCs w:val="24"/>
        </w:rPr>
        <w:t xml:space="preserve">i jakość i rękojmi za wady </w:t>
      </w:r>
      <w:r w:rsidRPr="005B7D23">
        <w:rPr>
          <w:sz w:val="24"/>
          <w:szCs w:val="24"/>
        </w:rPr>
        <w:t xml:space="preserve">ponosi pełną odpowiedzialność za </w:t>
      </w:r>
      <w:r>
        <w:rPr>
          <w:sz w:val="24"/>
          <w:szCs w:val="24"/>
        </w:rPr>
        <w:t xml:space="preserve">ujawnione wady ezt (awarie, </w:t>
      </w:r>
      <w:r w:rsidRPr="005B7D23">
        <w:rPr>
          <w:sz w:val="24"/>
          <w:szCs w:val="24"/>
        </w:rPr>
        <w:t>uszkodzenia</w:t>
      </w:r>
      <w:r>
        <w:rPr>
          <w:sz w:val="24"/>
          <w:szCs w:val="24"/>
        </w:rPr>
        <w:t>)</w:t>
      </w:r>
      <w:r w:rsidRPr="005B7D23">
        <w:rPr>
          <w:sz w:val="24"/>
          <w:szCs w:val="24"/>
        </w:rPr>
        <w:t xml:space="preserve"> i </w:t>
      </w:r>
      <w:r>
        <w:rPr>
          <w:sz w:val="24"/>
          <w:szCs w:val="24"/>
        </w:rPr>
        <w:t xml:space="preserve">ich </w:t>
      </w:r>
      <w:r w:rsidRPr="005B7D23">
        <w:rPr>
          <w:sz w:val="24"/>
          <w:szCs w:val="24"/>
        </w:rPr>
        <w:t xml:space="preserve">następstwa </w:t>
      </w:r>
      <w:r>
        <w:rPr>
          <w:sz w:val="24"/>
          <w:szCs w:val="24"/>
        </w:rPr>
        <w:t xml:space="preserve">mające przyczynę w wykonanej modernizacji </w:t>
      </w:r>
      <w:r w:rsidRPr="005B7D23">
        <w:rPr>
          <w:sz w:val="24"/>
          <w:szCs w:val="24"/>
        </w:rPr>
        <w:t xml:space="preserve"> </w:t>
      </w:r>
      <w:r>
        <w:rPr>
          <w:sz w:val="24"/>
          <w:szCs w:val="24"/>
        </w:rPr>
        <w:t xml:space="preserve">z wyłączeniem wad spowodowanych przyczynami określonymi w ust. 22 poniżej.  </w:t>
      </w:r>
    </w:p>
    <w:p w:rsidR="00E658B1" w:rsidRPr="00633220" w:rsidRDefault="00E658B1" w:rsidP="00FB5271">
      <w:pPr>
        <w:pStyle w:val="BodyTextIndent"/>
        <w:numPr>
          <w:ilvl w:val="0"/>
          <w:numId w:val="80"/>
        </w:numPr>
        <w:spacing w:before="120"/>
        <w:jc w:val="both"/>
        <w:rPr>
          <w:sz w:val="24"/>
          <w:szCs w:val="24"/>
        </w:rPr>
      </w:pPr>
      <w:r w:rsidRPr="00633220">
        <w:rPr>
          <w:sz w:val="24"/>
          <w:szCs w:val="24"/>
        </w:rPr>
        <w:t>Wykonawca udziela gwarancji jakości i rękojmi za wady na bezawaryjną pracę ezt po wyk</w:t>
      </w:r>
      <w:r>
        <w:rPr>
          <w:sz w:val="24"/>
          <w:szCs w:val="24"/>
        </w:rPr>
        <w:t>onanej modernizacji przez okres</w:t>
      </w:r>
      <w:r w:rsidRPr="00633220">
        <w:rPr>
          <w:sz w:val="24"/>
          <w:szCs w:val="24"/>
        </w:rPr>
        <w:t xml:space="preserve"> </w:t>
      </w:r>
      <w:r w:rsidRPr="00633220">
        <w:rPr>
          <w:b/>
          <w:sz w:val="24"/>
          <w:szCs w:val="24"/>
        </w:rPr>
        <w:t>24</w:t>
      </w:r>
      <w:r w:rsidRPr="00633220">
        <w:rPr>
          <w:sz w:val="24"/>
          <w:szCs w:val="24"/>
        </w:rPr>
        <w:t xml:space="preserve"> </w:t>
      </w:r>
      <w:r w:rsidRPr="00633220">
        <w:rPr>
          <w:b/>
          <w:sz w:val="24"/>
          <w:szCs w:val="24"/>
        </w:rPr>
        <w:t>miesięcy dla każdego ezt</w:t>
      </w:r>
      <w:r w:rsidRPr="00633220">
        <w:rPr>
          <w:sz w:val="24"/>
          <w:szCs w:val="24"/>
        </w:rPr>
        <w:t>.</w:t>
      </w:r>
      <w:r w:rsidRPr="00633220">
        <w:t xml:space="preserve"> </w:t>
      </w:r>
      <w:r w:rsidRPr="00633220">
        <w:rPr>
          <w:sz w:val="24"/>
          <w:szCs w:val="24"/>
        </w:rPr>
        <w:t>Do gwarancji jakości udzielonej na podstawie niniejszej umowy będzie stosować  się przepisy Kodeksu cywilnego o gwarancji jakości przy sprzedaży.</w:t>
      </w:r>
    </w:p>
    <w:p w:rsidR="00E658B1" w:rsidRPr="005B7D23" w:rsidRDefault="00E658B1" w:rsidP="00FB5271">
      <w:pPr>
        <w:pStyle w:val="BodyTextIndent"/>
        <w:numPr>
          <w:ilvl w:val="0"/>
          <w:numId w:val="80"/>
        </w:numPr>
        <w:spacing w:before="120"/>
        <w:jc w:val="both"/>
        <w:rPr>
          <w:sz w:val="24"/>
          <w:szCs w:val="24"/>
        </w:rPr>
      </w:pPr>
      <w:r w:rsidRPr="005B7D23">
        <w:rPr>
          <w:sz w:val="24"/>
          <w:szCs w:val="24"/>
        </w:rPr>
        <w:t>Dla nowych urządzeń, części, zespołów i podzespołów zabudowanych w ezt podczas modernizacji, Wykonawca udziela gwarancji na bezawaryjną pracę przez okres zgodny z gwarancjami producenta, jednak nie krótszy niż gwarancja podana w ust. 2.</w:t>
      </w:r>
    </w:p>
    <w:p w:rsidR="00E658B1" w:rsidRPr="005B7D23" w:rsidRDefault="00E658B1" w:rsidP="00FB5271">
      <w:pPr>
        <w:numPr>
          <w:ilvl w:val="0"/>
          <w:numId w:val="80"/>
        </w:numPr>
        <w:tabs>
          <w:tab w:val="left" w:pos="10632"/>
        </w:tabs>
        <w:suppressAutoHyphens/>
        <w:spacing w:before="120"/>
        <w:jc w:val="both"/>
        <w:rPr>
          <w:bCs/>
        </w:rPr>
      </w:pPr>
      <w:r w:rsidRPr="005B7D23">
        <w:rPr>
          <w:bCs/>
        </w:rPr>
        <w:t xml:space="preserve">Zamawiający wymaga, jeżeli w okresie gwarancji zastosowane urządzenie, część, zespół, podzespół lub element ulegnie </w:t>
      </w:r>
      <w:r w:rsidRPr="005B7D23">
        <w:rPr>
          <w:b/>
          <w:bCs/>
        </w:rPr>
        <w:t>3-krotnemu</w:t>
      </w:r>
      <w:r w:rsidRPr="005B7D23">
        <w:rPr>
          <w:bCs/>
        </w:rPr>
        <w:t xml:space="preserve"> uszkodzeniu (nie z winy Zamawiającego) należy go bezwzględnie wymienić na nowy na koszt Wykonawcy.</w:t>
      </w:r>
    </w:p>
    <w:p w:rsidR="00E658B1" w:rsidRPr="005B7D23" w:rsidRDefault="00E658B1" w:rsidP="00812E0C">
      <w:pPr>
        <w:numPr>
          <w:ilvl w:val="0"/>
          <w:numId w:val="80"/>
        </w:numPr>
        <w:tabs>
          <w:tab w:val="left" w:pos="10632"/>
        </w:tabs>
        <w:suppressAutoHyphens/>
        <w:spacing w:before="120"/>
        <w:jc w:val="both"/>
        <w:rPr>
          <w:bCs/>
        </w:rPr>
      </w:pPr>
      <w:r w:rsidRPr="005B7D23">
        <w:rPr>
          <w:bCs/>
        </w:rPr>
        <w:t xml:space="preserve">Wykonawca ponosi pełną odpowiedzialność cywilno – prawną za skutki i następstwa </w:t>
      </w:r>
      <w:r>
        <w:rPr>
          <w:bCs/>
        </w:rPr>
        <w:t xml:space="preserve">wad </w:t>
      </w:r>
      <w:r w:rsidRPr="005B7D23">
        <w:rPr>
          <w:bCs/>
        </w:rPr>
        <w:t xml:space="preserve"> ezt </w:t>
      </w:r>
      <w:r>
        <w:rPr>
          <w:bCs/>
        </w:rPr>
        <w:t xml:space="preserve">ujawnionych lub </w:t>
      </w:r>
      <w:r w:rsidRPr="005B7D23">
        <w:rPr>
          <w:bCs/>
        </w:rPr>
        <w:t>powstał</w:t>
      </w:r>
      <w:r>
        <w:rPr>
          <w:bCs/>
        </w:rPr>
        <w:t>ych</w:t>
      </w:r>
      <w:r w:rsidRPr="005B7D23">
        <w:rPr>
          <w:bCs/>
        </w:rPr>
        <w:t xml:space="preserve"> w okresie gwarancj</w:t>
      </w:r>
      <w:r>
        <w:rPr>
          <w:bCs/>
        </w:rPr>
        <w:t xml:space="preserve">i za wady i rękojmi jakości </w:t>
      </w:r>
      <w:r w:rsidRPr="005B7D23">
        <w:rPr>
          <w:bCs/>
        </w:rPr>
        <w:t>, spowodowan</w:t>
      </w:r>
      <w:r>
        <w:rPr>
          <w:bCs/>
        </w:rPr>
        <w:t>ych</w:t>
      </w:r>
      <w:r w:rsidRPr="005B7D23">
        <w:rPr>
          <w:bCs/>
        </w:rPr>
        <w:t xml:space="preserve"> </w:t>
      </w:r>
      <w:r>
        <w:rPr>
          <w:bCs/>
        </w:rPr>
        <w:t xml:space="preserve">przyczynami objętymi zakresem odpowiedzialności Wykonawcy, w szczególności </w:t>
      </w:r>
      <w:r w:rsidRPr="005B7D23">
        <w:rPr>
          <w:bCs/>
        </w:rPr>
        <w:t>niewłaściwą jakością wykonanej modernizacji, w tym zastosowanie</w:t>
      </w:r>
      <w:r>
        <w:rPr>
          <w:bCs/>
        </w:rPr>
        <w:t>m</w:t>
      </w:r>
      <w:r w:rsidRPr="005B7D23">
        <w:rPr>
          <w:bCs/>
        </w:rPr>
        <w:t xml:space="preserve"> przy modernizacji niewłaściwych materiałów (wady materiałowe) lub niewłaściwych technologii.</w:t>
      </w:r>
    </w:p>
    <w:p w:rsidR="00E658B1" w:rsidRPr="005B7D23" w:rsidRDefault="00E658B1" w:rsidP="00FB5271">
      <w:pPr>
        <w:numPr>
          <w:ilvl w:val="0"/>
          <w:numId w:val="80"/>
        </w:numPr>
        <w:tabs>
          <w:tab w:val="left" w:pos="10632"/>
        </w:tabs>
        <w:suppressAutoHyphens/>
        <w:spacing w:before="120"/>
        <w:jc w:val="both"/>
      </w:pPr>
      <w:r w:rsidRPr="005B7D23">
        <w:t>W razie stwierdzenia przez Zamawiającego w okresie gwarancyjnym bądź w okresie rękojmi wady w działaniu ezt lub jego części, zespołów i podzespołów - Zamawiający powiadamia</w:t>
      </w:r>
      <w:r>
        <w:t>,</w:t>
      </w:r>
      <w:r w:rsidRPr="005B7D23">
        <w:t xml:space="preserve"> </w:t>
      </w:r>
      <w:r>
        <w:t xml:space="preserve">nie później niż w terminie trzech tygodni, </w:t>
      </w:r>
      <w:r w:rsidRPr="005B7D23">
        <w:t xml:space="preserve"> pisemnie, faksem lub drogą elektroniczną (e-mail) Wykonawcę, aby w terminie umożliwiającym dojazd do uszkodzonego ezt – nie później jednak niż w ciągu </w:t>
      </w:r>
      <w:r>
        <w:t xml:space="preserve">3 (słownie: </w:t>
      </w:r>
      <w:r w:rsidRPr="005B7D23">
        <w:rPr>
          <w:b/>
        </w:rPr>
        <w:t>trzech</w:t>
      </w:r>
      <w:r>
        <w:rPr>
          <w:b/>
        </w:rPr>
        <w:t>)</w:t>
      </w:r>
      <w:r w:rsidRPr="005B7D23">
        <w:rPr>
          <w:color w:val="FF0000"/>
        </w:rPr>
        <w:t xml:space="preserve"> </w:t>
      </w:r>
      <w:r w:rsidRPr="005B7D23">
        <w:t>dni roboczych od daty powiadomienia – przedstawiciel Wykonawcy wziął udział w komisji mającej na celu ustalenie zakresu, przyczyny i sposobu usunięcia uszkodzenia.</w:t>
      </w:r>
    </w:p>
    <w:p w:rsidR="00E658B1" w:rsidRPr="005B7D23" w:rsidRDefault="00E658B1" w:rsidP="00FB5271">
      <w:pPr>
        <w:numPr>
          <w:ilvl w:val="0"/>
          <w:numId w:val="80"/>
        </w:numPr>
        <w:tabs>
          <w:tab w:val="left" w:pos="10632"/>
        </w:tabs>
        <w:suppressAutoHyphens/>
        <w:spacing w:before="120"/>
        <w:jc w:val="both"/>
      </w:pPr>
      <w:r w:rsidRPr="005B7D23">
        <w:t xml:space="preserve">Uszkodzenie, o którym mowa w ust. 6, Wykonawca jest zobowiązany usunąć lub podmienić uszkodzony podzespół na inny sprawny tego samego typu w ciągu </w:t>
      </w:r>
      <w:r>
        <w:t xml:space="preserve">5 (słownie: </w:t>
      </w:r>
      <w:r w:rsidRPr="005B7D23">
        <w:rPr>
          <w:b/>
        </w:rPr>
        <w:t>pięciu</w:t>
      </w:r>
      <w:r>
        <w:rPr>
          <w:b/>
        </w:rPr>
        <w:t>)</w:t>
      </w:r>
      <w:r w:rsidRPr="005B7D23">
        <w:t xml:space="preserve"> dni roboczych od dnia powiadomienia o uszkodzeniu. W przypadku naprawy trwającej dłużej niż </w:t>
      </w:r>
      <w:r>
        <w:t xml:space="preserve">5 (słownie: </w:t>
      </w:r>
      <w:r w:rsidRPr="005B7D23">
        <w:rPr>
          <w:b/>
        </w:rPr>
        <w:t>pięć</w:t>
      </w:r>
      <w:r>
        <w:rPr>
          <w:b/>
        </w:rPr>
        <w:t>)</w:t>
      </w:r>
      <w:r w:rsidRPr="005B7D23">
        <w:t> dni roboczych, Zamawiający będzie naliczał kary umowne według zasad podanych w § 11 ust. 2 niniejszej Umowy, ponadto Wykonawca zapłaci za wszystkie poniesione przez Zamawiającego koszty związane z usuwaniem usterki wg przedstawionych Wykonawcy dokumentów.</w:t>
      </w:r>
    </w:p>
    <w:p w:rsidR="00E658B1" w:rsidRPr="005B7D23" w:rsidRDefault="00E658B1" w:rsidP="00FB5271">
      <w:pPr>
        <w:numPr>
          <w:ilvl w:val="0"/>
          <w:numId w:val="80"/>
        </w:numPr>
        <w:tabs>
          <w:tab w:val="left" w:pos="10632"/>
        </w:tabs>
        <w:suppressAutoHyphens/>
        <w:spacing w:before="120"/>
        <w:jc w:val="both"/>
      </w:pPr>
      <w:r w:rsidRPr="005B7D23">
        <w:t xml:space="preserve">W przypadku, gdy przedstawiciel Wykonawcy nie weźmie udziału w komisji w ciągu </w:t>
      </w:r>
      <w:r>
        <w:t xml:space="preserve">3 (słownie: </w:t>
      </w:r>
      <w:r w:rsidRPr="005B7D23">
        <w:rPr>
          <w:b/>
        </w:rPr>
        <w:t>trzech</w:t>
      </w:r>
      <w:r>
        <w:rPr>
          <w:b/>
        </w:rPr>
        <w:t>)</w:t>
      </w:r>
      <w:r w:rsidRPr="005B7D23">
        <w:rPr>
          <w:b/>
          <w:color w:val="FF0000"/>
        </w:rPr>
        <w:t xml:space="preserve"> </w:t>
      </w:r>
      <w:r w:rsidRPr="005B7D23">
        <w:t>dni roboczych od daty powiadomienia, Zamawiający usunie lub zleci usunięcie uszkodzenia, a kosztami obciąży Wykonawcę.</w:t>
      </w:r>
    </w:p>
    <w:p w:rsidR="00E658B1" w:rsidRPr="005B7D23" w:rsidRDefault="00E658B1" w:rsidP="00FB5271">
      <w:pPr>
        <w:numPr>
          <w:ilvl w:val="0"/>
          <w:numId w:val="80"/>
        </w:numPr>
        <w:tabs>
          <w:tab w:val="left" w:pos="10632"/>
        </w:tabs>
        <w:suppressAutoHyphens/>
        <w:spacing w:before="120"/>
        <w:jc w:val="both"/>
      </w:pPr>
      <w:r w:rsidRPr="005B7D23">
        <w:t xml:space="preserve">Dniem powzięcia przez Wykonawcę wiadomości o uszkodzeniu ezt jest dzień otrzymania przez Wykonawcę pisma, faksu lub e-maila. Jeżeli Zamawiający dostarczy pismo, faks lub e-mail po godzinie </w:t>
      </w:r>
      <w:r w:rsidRPr="005B7D23">
        <w:rPr>
          <w:b/>
        </w:rPr>
        <w:t>14.00</w:t>
      </w:r>
      <w:r w:rsidRPr="005B7D23">
        <w:t xml:space="preserve">, dniem powzięcia wiadomości jest następny dzień roboczy. Na Zamawiającym ciąży obowiązek upewnienia się, że Wykonawca został skutecznie powiadomiony o uszkodzeniu. </w:t>
      </w:r>
    </w:p>
    <w:p w:rsidR="00E658B1" w:rsidRPr="005B7D23" w:rsidRDefault="00E658B1" w:rsidP="00FB5271">
      <w:pPr>
        <w:numPr>
          <w:ilvl w:val="0"/>
          <w:numId w:val="80"/>
        </w:numPr>
        <w:tabs>
          <w:tab w:val="left" w:pos="10632"/>
        </w:tabs>
        <w:suppressAutoHyphens/>
        <w:spacing w:before="120"/>
        <w:jc w:val="both"/>
        <w:rPr>
          <w:iCs/>
        </w:rPr>
      </w:pPr>
      <w:r w:rsidRPr="005B7D23">
        <w:rPr>
          <w:iCs/>
        </w:rPr>
        <w:t>Dopuszcza się możliwość korekty złożonej reklamacji, jednak wyłącznie wówczas, jeżeli komisja, o której mowa w ust. 6, ustali taką potrzebę.</w:t>
      </w:r>
    </w:p>
    <w:p w:rsidR="00E658B1" w:rsidRPr="005B7D23" w:rsidRDefault="00E658B1" w:rsidP="00FB5271">
      <w:pPr>
        <w:numPr>
          <w:ilvl w:val="0"/>
          <w:numId w:val="80"/>
        </w:numPr>
        <w:tabs>
          <w:tab w:val="left" w:pos="10632"/>
        </w:tabs>
        <w:suppressAutoHyphens/>
        <w:spacing w:before="120"/>
        <w:jc w:val="both"/>
      </w:pPr>
      <w:r w:rsidRPr="005B7D23">
        <w:t>Odpowiedzialność gwarancyjna polega na usunięciu przez Wykonawcę powstałych w okresie gwarancji po modernizacji uszkodzeń na koszt Wykonawcy lub pokryciu przez Wykonawcę kosztów poniesionych przez Zamawiającego z tytułu usunięcia tych uszkodzeń we własnym zakresie, z zastrzeżeniem ust. 22 i ust. 23.</w:t>
      </w:r>
    </w:p>
    <w:p w:rsidR="00E658B1" w:rsidRPr="005B7D23" w:rsidRDefault="00E658B1" w:rsidP="00FB5271">
      <w:pPr>
        <w:numPr>
          <w:ilvl w:val="0"/>
          <w:numId w:val="80"/>
        </w:numPr>
        <w:tabs>
          <w:tab w:val="left" w:pos="10632"/>
        </w:tabs>
        <w:suppressAutoHyphens/>
        <w:spacing w:before="120"/>
        <w:jc w:val="both"/>
      </w:pPr>
      <w:r w:rsidRPr="005B7D23">
        <w:t>W przypadku jazdy ezt od Zamawiającego do Wykonawcy w celu wykonania naprawy gwarancyjnej, koszty przesłania ezt tam i z powrotem ponosi Wykonawca.</w:t>
      </w:r>
    </w:p>
    <w:p w:rsidR="00E658B1" w:rsidRPr="005B7D23" w:rsidRDefault="00E658B1" w:rsidP="00FB5271">
      <w:pPr>
        <w:numPr>
          <w:ilvl w:val="0"/>
          <w:numId w:val="80"/>
        </w:numPr>
        <w:tabs>
          <w:tab w:val="left" w:pos="10632"/>
        </w:tabs>
        <w:suppressAutoHyphens/>
        <w:spacing w:before="120"/>
        <w:jc w:val="both"/>
      </w:pPr>
      <w:r w:rsidRPr="005B7D23">
        <w:t xml:space="preserve">Zamawiający ma prawo usunięcia usterek lub uszkodzeń powstałych w okresie gwarancyjnym we własnym zakresie na koszt Wykonawcy w każdym przypadku po uzyskaniu zgody Wykonawcy lub bez jego zgody, jeżeli Wykonawca nie ustali sposobu i terminu usunięcia tych usterek lub uszkodzeń w ciągu </w:t>
      </w:r>
      <w:r>
        <w:t xml:space="preserve">3 (słownie: </w:t>
      </w:r>
      <w:r w:rsidRPr="005B7D23">
        <w:rPr>
          <w:b/>
        </w:rPr>
        <w:t>trzech</w:t>
      </w:r>
      <w:r>
        <w:rPr>
          <w:b/>
        </w:rPr>
        <w:t>)</w:t>
      </w:r>
      <w:r w:rsidRPr="005B7D23">
        <w:rPr>
          <w:b/>
        </w:rPr>
        <w:t xml:space="preserve"> </w:t>
      </w:r>
      <w:r w:rsidRPr="005B7D23">
        <w:t>dni roboczych licząc od dnia otrzymania powiadomienia o uszkodzeniu.</w:t>
      </w:r>
    </w:p>
    <w:p w:rsidR="00E658B1" w:rsidRPr="005B7D23" w:rsidRDefault="00E658B1" w:rsidP="00812E0C">
      <w:pPr>
        <w:numPr>
          <w:ilvl w:val="0"/>
          <w:numId w:val="80"/>
        </w:numPr>
        <w:tabs>
          <w:tab w:val="left" w:pos="10632"/>
        </w:tabs>
        <w:suppressAutoHyphens/>
        <w:spacing w:before="120"/>
        <w:jc w:val="both"/>
      </w:pPr>
      <w:r w:rsidRPr="005B7D23">
        <w:t xml:space="preserve">Wykonawca może nie uznać reklamacji wyłącznie wtedy, gdy udowodni Zamawiającemu, że uszkodzenie ezt lub jego części w okresie gwarancyjnym nastąpiło z </w:t>
      </w:r>
      <w:r>
        <w:t xml:space="preserve">przyczyn określonych w </w:t>
      </w:r>
      <w:r w:rsidRPr="005B7D23">
        <w:t xml:space="preserve"> ust. 22 </w:t>
      </w:r>
      <w:r>
        <w:t>poniżej</w:t>
      </w:r>
      <w:r w:rsidRPr="005B7D23">
        <w:t>. W przypadku nieuzasadnionego wezwania Wykonawcy do wykonania zobowiązań gwarancyjnych, uzasadnione koszty z tym związane ponosi Zamawiający.</w:t>
      </w:r>
    </w:p>
    <w:p w:rsidR="00E658B1" w:rsidRPr="005B7D23" w:rsidRDefault="00E658B1" w:rsidP="00FB5271">
      <w:pPr>
        <w:numPr>
          <w:ilvl w:val="0"/>
          <w:numId w:val="80"/>
        </w:numPr>
        <w:tabs>
          <w:tab w:val="left" w:pos="10632"/>
        </w:tabs>
        <w:suppressAutoHyphens/>
        <w:spacing w:before="120"/>
        <w:jc w:val="both"/>
      </w:pPr>
      <w:r w:rsidRPr="005B7D23">
        <w:t>Czas wyłączenia z eksploatacji ezt, spowodowany wystąpieniem uszkodzeń w okresie gwarancji po naprawie, przedłuża stosownie okres gwarancji udzielonej przez Wykonawcę na wykonaną modernizację.</w:t>
      </w:r>
    </w:p>
    <w:p w:rsidR="00E658B1" w:rsidRPr="005B7D23" w:rsidRDefault="00E658B1" w:rsidP="00FB5271">
      <w:pPr>
        <w:numPr>
          <w:ilvl w:val="0"/>
          <w:numId w:val="80"/>
        </w:numPr>
        <w:tabs>
          <w:tab w:val="left" w:pos="10632"/>
        </w:tabs>
        <w:suppressAutoHyphens/>
        <w:spacing w:before="120"/>
        <w:jc w:val="both"/>
      </w:pPr>
      <w:r w:rsidRPr="005B7D23">
        <w:t>W okresie gwarancji na malaturę nie dopuszcza się możliwości wykonania zaprawek. Występowanie wad powłok malarskich skutkuje malowaniem całego poszycia pudła wagonu ezt bez obciążenia kosztami Zamawiającego.</w:t>
      </w:r>
    </w:p>
    <w:p w:rsidR="00E658B1" w:rsidRPr="005B7D23" w:rsidRDefault="00E658B1" w:rsidP="00FB5271">
      <w:pPr>
        <w:numPr>
          <w:ilvl w:val="0"/>
          <w:numId w:val="80"/>
        </w:numPr>
        <w:tabs>
          <w:tab w:val="left" w:pos="10632"/>
        </w:tabs>
        <w:suppressAutoHyphens/>
        <w:spacing w:before="120"/>
        <w:jc w:val="both"/>
      </w:pPr>
      <w:r w:rsidRPr="005B7D23">
        <w:t>Wykonawca będzie prowadził trwałe znakowanie lub plombowanie niektórych zespołów, podzespołów i części ezt poddanych modernizacji pozwalające na ich identyfikację przez cały okres ich eksploatacji w okresie gwarancji po modernizacji.</w:t>
      </w:r>
    </w:p>
    <w:p w:rsidR="00E658B1" w:rsidRPr="005B7D23" w:rsidRDefault="00E658B1" w:rsidP="00FB5271">
      <w:pPr>
        <w:numPr>
          <w:ilvl w:val="0"/>
          <w:numId w:val="80"/>
        </w:numPr>
        <w:tabs>
          <w:tab w:val="left" w:pos="10632"/>
        </w:tabs>
        <w:suppressAutoHyphens/>
        <w:spacing w:before="120"/>
        <w:jc w:val="both"/>
      </w:pPr>
      <w:r w:rsidRPr="005B7D23">
        <w:t>Zamawiający ma prawo bez zgody Wykonawcy zdjąć plomby z maźnic w okresie gwarancji w przypadku konieczności wykonania przeglądu okresowego lub reprofilacji zestawu kołowego i założyć własne (jednostki wykonującej przegląd lub reprofilację). Powyższe nie powoduje utraty gwarancji. Przed wykonaniem przeglądu lub reprofilacji Zamawiający powiadomi pisemnie Wykonawcę.</w:t>
      </w:r>
    </w:p>
    <w:p w:rsidR="00E658B1" w:rsidRPr="005B7D23" w:rsidRDefault="00E658B1" w:rsidP="00FB5271">
      <w:pPr>
        <w:numPr>
          <w:ilvl w:val="0"/>
          <w:numId w:val="80"/>
        </w:numPr>
        <w:tabs>
          <w:tab w:val="left" w:pos="10632"/>
        </w:tabs>
        <w:suppressAutoHyphens/>
        <w:spacing w:before="120"/>
        <w:jc w:val="both"/>
      </w:pPr>
      <w:r w:rsidRPr="005B7D23">
        <w:t>Podmiany znakowanych lub plombowanych zespołów, podzespołów i części, o których mowa w ust. 17, dokonywane przez Zamawiającego lub osobę trzecią</w:t>
      </w:r>
      <w:r w:rsidRPr="005B7D23">
        <w:rPr>
          <w:color w:val="FF0000"/>
        </w:rPr>
        <w:t xml:space="preserve"> </w:t>
      </w:r>
      <w:r w:rsidRPr="005B7D23">
        <w:t>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w:t>
      </w:r>
    </w:p>
    <w:p w:rsidR="00E658B1" w:rsidRPr="005B7D23" w:rsidRDefault="00E658B1" w:rsidP="00FB5271">
      <w:pPr>
        <w:numPr>
          <w:ilvl w:val="0"/>
          <w:numId w:val="80"/>
        </w:numPr>
        <w:tabs>
          <w:tab w:val="left" w:pos="10632"/>
        </w:tabs>
        <w:suppressAutoHyphens/>
        <w:spacing w:before="120"/>
        <w:jc w:val="both"/>
      </w:pPr>
      <w:r w:rsidRPr="005B7D23">
        <w:t xml:space="preserve">W przypadku wystąpienia w okresie gwarancji drobnych uszkodzeń ezt, których usunięcie nie przekracza </w:t>
      </w:r>
      <w:r>
        <w:t xml:space="preserve">4 (słownie: </w:t>
      </w:r>
      <w:r w:rsidRPr="005B7D23">
        <w:rPr>
          <w:b/>
        </w:rPr>
        <w:t>czterech</w:t>
      </w:r>
      <w:r>
        <w:rPr>
          <w:b/>
        </w:rPr>
        <w:t>)</w:t>
      </w:r>
      <w:r w:rsidRPr="005B7D23">
        <w:t xml:space="preserve"> roboczogodzin i możliwości technicznych usunięcia ich przez Zamawiającego, uszkodzenie usuwa Zamawiający na koszt Wykonawcy po wzajemnym uzgodnieniu.</w:t>
      </w:r>
    </w:p>
    <w:p w:rsidR="00E658B1" w:rsidRPr="005B7D23" w:rsidRDefault="00E658B1" w:rsidP="00FB5271">
      <w:pPr>
        <w:numPr>
          <w:ilvl w:val="0"/>
          <w:numId w:val="80"/>
        </w:numPr>
        <w:tabs>
          <w:tab w:val="left" w:pos="10632"/>
        </w:tabs>
        <w:suppressAutoHyphens/>
        <w:spacing w:before="120"/>
        <w:jc w:val="both"/>
      </w:pPr>
      <w:r w:rsidRPr="005B7D23">
        <w:t>W przypadku wystąpienia wypadku (wydarzenia) kolejowego, w którym uczestniczył ezt, którego modernizację wykonał Wykonawca, Zamawiający niezwłocznie poinformuje (pisemnie, faksem lub drogą elektroniczną) Wykonawcę o tym fakcie, celem umożliwienia udziału przedstawiciela Wykonawcy (jako obserwatora) w pracach komisji ustalającej przyczyny wypadku.</w:t>
      </w:r>
    </w:p>
    <w:p w:rsidR="00E658B1" w:rsidRPr="00656CE5" w:rsidRDefault="00E658B1" w:rsidP="0059019D">
      <w:pPr>
        <w:pStyle w:val="Heading6"/>
        <w:spacing w:before="240" w:after="120" w:line="288" w:lineRule="auto"/>
        <w:jc w:val="left"/>
        <w:rPr>
          <w:rFonts w:ascii="Times New Roman" w:hAnsi="Times New Roman"/>
          <w:sz w:val="24"/>
          <w:szCs w:val="24"/>
        </w:rPr>
      </w:pPr>
      <w:r w:rsidRPr="00656CE5">
        <w:rPr>
          <w:rFonts w:ascii="Times New Roman" w:hAnsi="Times New Roman"/>
          <w:sz w:val="24"/>
          <w:szCs w:val="24"/>
        </w:rPr>
        <w:t>Wyłączenie odpowiedzialności z tytułu udzielonej gwarancji</w:t>
      </w:r>
    </w:p>
    <w:p w:rsidR="00E658B1" w:rsidRPr="005B7D23" w:rsidRDefault="00E658B1" w:rsidP="00812E0C">
      <w:pPr>
        <w:numPr>
          <w:ilvl w:val="0"/>
          <w:numId w:val="80"/>
        </w:numPr>
        <w:tabs>
          <w:tab w:val="left" w:pos="10632"/>
        </w:tabs>
        <w:suppressAutoHyphens/>
        <w:spacing w:before="120"/>
        <w:jc w:val="both"/>
      </w:pPr>
      <w:r w:rsidRPr="005B7D23">
        <w:t>Odpowiedzialność Wykonawcy nie obejmuje usterek spowodowanych wadliwym utrzymaniem, niewłaściwą eksploatacją, działaniem siły wyższej, wypadkiem</w:t>
      </w:r>
      <w:r>
        <w:t xml:space="preserve"> (który nie został spowodowany wadami mającymi przyczynę w wykonanej modernizacji)</w:t>
      </w:r>
      <w:r w:rsidRPr="005B7D23">
        <w:t xml:space="preserve"> wandalizmem bądź wadliwą naprawą przez Zamawiającego lub inną stronę trzecią </w:t>
      </w:r>
      <w:r>
        <w:t xml:space="preserve">oraz </w:t>
      </w:r>
      <w:r w:rsidRPr="005B7D23">
        <w:t xml:space="preserve"> zmian</w:t>
      </w:r>
      <w:r>
        <w:t>ami</w:t>
      </w:r>
      <w:r w:rsidRPr="005B7D23">
        <w:t xml:space="preserve"> wprowadzony</w:t>
      </w:r>
      <w:r>
        <w:t>mi</w:t>
      </w:r>
      <w:r w:rsidRPr="005B7D23">
        <w:t xml:space="preserve"> bez pisemnej zgody Wykonawcy. Odpowiedzialność Wykonawcy nie obejmuje również normalnego zużycia bądź pogorszenia stanu w wyniku eksploatacji. Jeśli okaże się, że naprawa danej usterki nie jest objęta zobowiązaniem gwarancyjnym, Wykonawca usunie taką usterkę w przypadku, gdy zostanie ona potraktowana jako odrębne zamówienie.</w:t>
      </w:r>
    </w:p>
    <w:p w:rsidR="00E658B1" w:rsidRPr="005B7D23" w:rsidRDefault="00E658B1" w:rsidP="00FB5271">
      <w:pPr>
        <w:numPr>
          <w:ilvl w:val="0"/>
          <w:numId w:val="80"/>
        </w:numPr>
        <w:tabs>
          <w:tab w:val="left" w:pos="10632"/>
        </w:tabs>
        <w:suppressAutoHyphens/>
        <w:spacing w:before="120"/>
        <w:jc w:val="both"/>
      </w:pPr>
      <w:r w:rsidRPr="005B7D23">
        <w:t xml:space="preserve">Wykonawca nie jest zobowiązany do nieodpłatnego wykonania naprawy uszkodzeń powstałych w ezt w okresie gwarancyjnym spowodowanych </w:t>
      </w:r>
      <w:r>
        <w:t xml:space="preserve">określonymi w ust. 22 przyczynami </w:t>
      </w:r>
      <w:r w:rsidRPr="005B7D23">
        <w:t>wyłączającymi odpowiedzialność gwarancyjną.</w:t>
      </w:r>
    </w:p>
    <w:p w:rsidR="00E658B1" w:rsidRPr="005B7D23" w:rsidRDefault="00E658B1" w:rsidP="00FB5271">
      <w:pPr>
        <w:numPr>
          <w:ilvl w:val="0"/>
          <w:numId w:val="80"/>
        </w:numPr>
        <w:tabs>
          <w:tab w:val="left" w:pos="10632"/>
        </w:tabs>
        <w:suppressAutoHyphens/>
        <w:spacing w:before="120"/>
        <w:jc w:val="both"/>
      </w:pPr>
      <w:r w:rsidRPr="005B7D23">
        <w:t>W celu wykonania naprawy gwarancyjnej Zamawiający nieodpłatnie udostępni Wykonawcy w miarę możliwości niezbędne zaplecze warsztatowe.</w:t>
      </w:r>
    </w:p>
    <w:p w:rsidR="00E658B1" w:rsidRPr="005B7D23" w:rsidRDefault="00E658B1" w:rsidP="0059019D">
      <w:pPr>
        <w:pStyle w:val="Heading2"/>
        <w:keepLines/>
        <w:spacing w:before="240"/>
        <w:jc w:val="center"/>
        <w:rPr>
          <w:b/>
          <w:szCs w:val="24"/>
        </w:rPr>
      </w:pPr>
      <w:bookmarkStart w:id="43" w:name="_Toc311977926"/>
      <w:r w:rsidRPr="005B7D23">
        <w:rPr>
          <w:b/>
          <w:szCs w:val="24"/>
        </w:rPr>
        <w:sym w:font="Times New Roman" w:char="00A7"/>
      </w:r>
      <w:r w:rsidRPr="005B7D23">
        <w:rPr>
          <w:b/>
          <w:szCs w:val="24"/>
        </w:rPr>
        <w:t xml:space="preserve"> 11</w:t>
      </w:r>
      <w:bookmarkEnd w:id="43"/>
    </w:p>
    <w:p w:rsidR="00E658B1" w:rsidRPr="005B7D23" w:rsidRDefault="00E658B1" w:rsidP="0059019D">
      <w:pPr>
        <w:pStyle w:val="Heading2"/>
        <w:keepLines/>
        <w:spacing w:before="120"/>
        <w:jc w:val="center"/>
        <w:rPr>
          <w:b/>
          <w:szCs w:val="24"/>
        </w:rPr>
      </w:pPr>
      <w:bookmarkStart w:id="44" w:name="_Toc311977927"/>
      <w:r w:rsidRPr="005B7D23">
        <w:rPr>
          <w:b/>
          <w:szCs w:val="24"/>
        </w:rPr>
        <w:t>Zabezpieczenie należytego wykonania umowy</w:t>
      </w:r>
      <w:bookmarkEnd w:id="44"/>
    </w:p>
    <w:p w:rsidR="00E658B1" w:rsidRPr="00656CE5" w:rsidRDefault="00E658B1" w:rsidP="00FB5271">
      <w:pPr>
        <w:numPr>
          <w:ilvl w:val="0"/>
          <w:numId w:val="82"/>
        </w:numPr>
        <w:spacing w:before="120"/>
        <w:jc w:val="both"/>
      </w:pPr>
      <w:r w:rsidRPr="00656CE5">
        <w:t xml:space="preserve">Wykonawca wnosi zabezpieczenie należytego wykonania umowy (Zabezpieczenie) w wysokości </w:t>
      </w:r>
      <w:r>
        <w:rPr>
          <w:b/>
        </w:rPr>
        <w:t>7</w:t>
      </w:r>
      <w:r w:rsidRPr="00656CE5">
        <w:rPr>
          <w:b/>
        </w:rPr>
        <w:t>%</w:t>
      </w:r>
      <w:r w:rsidRPr="00656CE5">
        <w:t xml:space="preserve"> ceny oferty zawierającej podatek VAT, co stanowi kwotę </w:t>
      </w:r>
      <w:r w:rsidRPr="00656CE5">
        <w:rPr>
          <w:b/>
        </w:rPr>
        <w:t>..........................</w:t>
      </w:r>
      <w:r w:rsidRPr="00656CE5">
        <w:t xml:space="preserve"> </w:t>
      </w:r>
      <w:r w:rsidRPr="00656CE5">
        <w:rPr>
          <w:b/>
        </w:rPr>
        <w:t>PLN</w:t>
      </w:r>
      <w:r w:rsidRPr="00656CE5">
        <w:t xml:space="preserve"> (słownie: </w:t>
      </w:r>
      <w:r w:rsidRPr="00656CE5">
        <w:rPr>
          <w:b/>
        </w:rPr>
        <w:t>.................................................złotych ……. gr</w:t>
      </w:r>
      <w:r w:rsidRPr="00656CE5">
        <w:t xml:space="preserve">) w formie </w:t>
      </w:r>
      <w:r w:rsidRPr="00656CE5">
        <w:rPr>
          <w:b/>
        </w:rPr>
        <w:t>.......................................................</w:t>
      </w:r>
      <w:r w:rsidRPr="00656CE5">
        <w:t>.</w:t>
      </w:r>
    </w:p>
    <w:p w:rsidR="00E658B1" w:rsidRPr="005B7D23" w:rsidRDefault="00E658B1" w:rsidP="00FB5271">
      <w:pPr>
        <w:numPr>
          <w:ilvl w:val="0"/>
          <w:numId w:val="82"/>
        </w:numPr>
        <w:spacing w:before="120"/>
        <w:jc w:val="both"/>
      </w:pPr>
      <w:r w:rsidRPr="005B7D23">
        <w:rPr>
          <w:b/>
        </w:rPr>
        <w:t>Zabezpieczenie wnoszone jest najpóźniej na 7 dni przed terminem planowanego, zgodnie z harmonogramem realizacji zamówienia, przekazania pierwszego ezt do modernizacji.</w:t>
      </w:r>
    </w:p>
    <w:p w:rsidR="00E658B1" w:rsidRPr="005B7D23" w:rsidRDefault="00E658B1" w:rsidP="00FB5271">
      <w:pPr>
        <w:numPr>
          <w:ilvl w:val="0"/>
          <w:numId w:val="82"/>
        </w:numPr>
        <w:spacing w:before="120"/>
        <w:jc w:val="both"/>
      </w:pPr>
      <w:r w:rsidRPr="005B7D23">
        <w:t>Zabezpieczenie służy do pokrycia roszczeń z tytułu niewykonania lub nienależytego wykonania umowy.</w:t>
      </w:r>
    </w:p>
    <w:p w:rsidR="00E658B1" w:rsidRPr="005B7D23" w:rsidRDefault="00E658B1" w:rsidP="00FB5271">
      <w:pPr>
        <w:numPr>
          <w:ilvl w:val="0"/>
          <w:numId w:val="82"/>
        </w:numPr>
        <w:spacing w:before="120"/>
        <w:jc w:val="both"/>
      </w:pPr>
      <w:r w:rsidRPr="005B7D23">
        <w:t>Zabezpieczenie wniesione w formie pieniężnej (przelew na rachunek bankowy) Zamawiający przechowuje na oprocentowanym rachunku bankowym.</w:t>
      </w:r>
    </w:p>
    <w:p w:rsidR="00E658B1" w:rsidRPr="005B7D23" w:rsidRDefault="00E658B1" w:rsidP="00FB5271">
      <w:pPr>
        <w:numPr>
          <w:ilvl w:val="0"/>
          <w:numId w:val="82"/>
        </w:numPr>
        <w:spacing w:before="120"/>
        <w:jc w:val="both"/>
      </w:pPr>
      <w:r w:rsidRPr="005B7D23">
        <w:t xml:space="preserve">Zamawiający zwróci 70% wartości Zabezpieczenia w terminie 30 dni od dnia wykonania przedmiotu umowy i uznania go przez Zamawiającego za należycie wykonane. Pozostałe 30% wartości zabezpieczenia będzie zwrócone w nieprzekraczalnym terminie, tj. 15 dnia po upływie okresu </w:t>
      </w:r>
      <w:r>
        <w:t>rękojmi za wady</w:t>
      </w:r>
      <w:r w:rsidRPr="005B7D23">
        <w:t>.</w:t>
      </w:r>
    </w:p>
    <w:p w:rsidR="00E658B1" w:rsidRPr="005B7D23" w:rsidRDefault="00E658B1" w:rsidP="00FB5271">
      <w:pPr>
        <w:numPr>
          <w:ilvl w:val="0"/>
          <w:numId w:val="82"/>
        </w:numPr>
        <w:spacing w:before="120"/>
        <w:jc w:val="both"/>
      </w:pPr>
      <w:r w:rsidRPr="005B7D23">
        <w:t xml:space="preserve">Zamawiający zwróci Zabezpieczenie wraz z odsetkami wynikającymi z umowy rachunku bankowego, na którym było ono przechowywane, pomniejszone o koszt prowadzenia rachunku oraz prowizji bankowej za przelew pieniędzy na rachunek Wykonawcy. </w:t>
      </w:r>
    </w:p>
    <w:p w:rsidR="00E658B1" w:rsidRPr="005B7D23" w:rsidRDefault="00E658B1" w:rsidP="00FB5271">
      <w:pPr>
        <w:numPr>
          <w:ilvl w:val="0"/>
          <w:numId w:val="82"/>
        </w:numPr>
        <w:spacing w:before="120"/>
        <w:jc w:val="both"/>
      </w:pPr>
      <w:r w:rsidRPr="005B7D23">
        <w:t xml:space="preserve">Zabezpieczenie złożone w formie innej niż pieniądz Zamawiający zwróci poprzez przekazanie Wykonawcy oryginału dokumentu potwierdzającego złożenie zabezpieczenia. </w:t>
      </w:r>
    </w:p>
    <w:p w:rsidR="00E658B1" w:rsidRDefault="00E658B1" w:rsidP="00FB5271">
      <w:pPr>
        <w:numPr>
          <w:ilvl w:val="0"/>
          <w:numId w:val="82"/>
        </w:numPr>
        <w:spacing w:before="120"/>
        <w:jc w:val="both"/>
      </w:pPr>
      <w:r w:rsidRPr="005B7D23">
        <w:t>Za nienależyte wykonanie przedmiotu zamówienia uznaje się</w:t>
      </w:r>
      <w:r>
        <w:t>, w szczególności,</w:t>
      </w:r>
      <w:r w:rsidRPr="005B7D23">
        <w:t xml:space="preserve"> nie</w:t>
      </w:r>
      <w:r>
        <w:t xml:space="preserve"> </w:t>
      </w:r>
      <w:r w:rsidRPr="005B7D23">
        <w:t>wywiązanie się przez Wykonawcę z realizacji Umowy w terminie określonym w § 3 Umowy.</w:t>
      </w:r>
    </w:p>
    <w:p w:rsidR="00E658B1" w:rsidRPr="00812E0C" w:rsidRDefault="00E658B1" w:rsidP="00812E0C">
      <w:pPr>
        <w:numPr>
          <w:ilvl w:val="0"/>
          <w:numId w:val="82"/>
        </w:numPr>
        <w:spacing w:after="60"/>
        <w:jc w:val="both"/>
      </w:pPr>
      <w:r w:rsidRPr="00812E0C">
        <w:t xml:space="preserve">Treść gwarancji bankowej lub ubezpieczeniowej oraz poręczenia muszą być uprzednio zaakceptowane przez Zamawiającego.  </w:t>
      </w:r>
    </w:p>
    <w:p w:rsidR="00E658B1" w:rsidRPr="00812E0C" w:rsidRDefault="00E658B1" w:rsidP="00812E0C">
      <w:pPr>
        <w:spacing w:before="120"/>
        <w:jc w:val="both"/>
      </w:pPr>
    </w:p>
    <w:p w:rsidR="00E658B1" w:rsidRPr="005B7D23" w:rsidRDefault="00E658B1" w:rsidP="0059019D">
      <w:pPr>
        <w:pStyle w:val="Heading2"/>
        <w:keepLines/>
        <w:spacing w:before="240"/>
        <w:jc w:val="center"/>
        <w:rPr>
          <w:b/>
          <w:szCs w:val="24"/>
        </w:rPr>
      </w:pPr>
      <w:bookmarkStart w:id="45" w:name="_Toc311977928"/>
      <w:r w:rsidRPr="005B7D23">
        <w:rPr>
          <w:b/>
          <w:szCs w:val="24"/>
        </w:rPr>
        <w:sym w:font="Times New Roman" w:char="00A7"/>
      </w:r>
      <w:r w:rsidRPr="005B7D23">
        <w:rPr>
          <w:b/>
          <w:szCs w:val="24"/>
        </w:rPr>
        <w:t xml:space="preserve"> 12</w:t>
      </w:r>
      <w:bookmarkEnd w:id="45"/>
    </w:p>
    <w:p w:rsidR="00E658B1" w:rsidRPr="005B7D23" w:rsidRDefault="00E658B1" w:rsidP="0059019D">
      <w:pPr>
        <w:pStyle w:val="Heading2"/>
        <w:keepLines/>
        <w:spacing w:before="120"/>
        <w:jc w:val="center"/>
        <w:rPr>
          <w:b/>
          <w:szCs w:val="24"/>
        </w:rPr>
      </w:pPr>
      <w:bookmarkStart w:id="46" w:name="_Toc311977929"/>
      <w:r w:rsidRPr="005B7D23">
        <w:rPr>
          <w:b/>
          <w:szCs w:val="24"/>
        </w:rPr>
        <w:t>Kary umowne</w:t>
      </w:r>
      <w:bookmarkEnd w:id="46"/>
    </w:p>
    <w:p w:rsidR="00E658B1" w:rsidRPr="005B7D23" w:rsidRDefault="00E658B1" w:rsidP="00FB5271">
      <w:pPr>
        <w:numPr>
          <w:ilvl w:val="0"/>
          <w:numId w:val="84"/>
        </w:numPr>
        <w:tabs>
          <w:tab w:val="left" w:pos="10632"/>
        </w:tabs>
        <w:suppressAutoHyphens/>
        <w:spacing w:before="120"/>
        <w:jc w:val="both"/>
      </w:pPr>
      <w:r w:rsidRPr="005B7D23">
        <w:t>W okresie gwarancji Wykonawca zapłaci Zamawiającemu karę umowną za wyłączenie z eksploatacji ezt, liczoną od szóstego</w:t>
      </w:r>
      <w:r w:rsidRPr="005B7D23">
        <w:rPr>
          <w:b/>
        </w:rPr>
        <w:t xml:space="preserve"> </w:t>
      </w:r>
      <w:r w:rsidRPr="005B7D23">
        <w:t>dnia roboczego od powiadomienia o uszkodzeniu, którego przyczyna ustalona zgodnie z trybem określonym w § 10 ust. 6, leży po stronie Wykonawcy – w wysokości:</w:t>
      </w:r>
    </w:p>
    <w:p w:rsidR="00E658B1" w:rsidRDefault="00E658B1" w:rsidP="00D21F1A">
      <w:pPr>
        <w:pStyle w:val="BodyTextIndent3"/>
        <w:numPr>
          <w:ilvl w:val="0"/>
          <w:numId w:val="79"/>
        </w:numPr>
        <w:tabs>
          <w:tab w:val="num" w:pos="900"/>
          <w:tab w:val="left" w:pos="10632"/>
        </w:tabs>
        <w:suppressAutoHyphens/>
        <w:spacing w:before="120" w:after="0"/>
        <w:ind w:left="900" w:hanging="540"/>
      </w:pPr>
      <w:r w:rsidRPr="00656CE5">
        <w:t>0,1 % wartości brutto ceny jednostkowej modernizacji ezt wyłączonego z eksploatacji za każdy dzień, jeżeli wyłączenie to trwa do 14 dni kalendarzowych,</w:t>
      </w:r>
    </w:p>
    <w:p w:rsidR="00E658B1" w:rsidRDefault="00E658B1" w:rsidP="00D21F1A">
      <w:pPr>
        <w:pStyle w:val="BodyTextIndent3"/>
        <w:numPr>
          <w:ilvl w:val="0"/>
          <w:numId w:val="79"/>
        </w:numPr>
        <w:tabs>
          <w:tab w:val="num" w:pos="900"/>
          <w:tab w:val="left" w:pos="10632"/>
        </w:tabs>
        <w:suppressAutoHyphens/>
        <w:spacing w:before="120" w:after="0"/>
        <w:ind w:left="900" w:hanging="540"/>
      </w:pPr>
      <w:r w:rsidRPr="00656CE5">
        <w:t>0,2 % wartości brutto jednostkowej modernizacji ezt wyłączonego za każdy dzień następny wyłączenia, po 14 dniach kalendarzowych.</w:t>
      </w:r>
    </w:p>
    <w:p w:rsidR="00E658B1" w:rsidRDefault="00E658B1" w:rsidP="00FB5271">
      <w:pPr>
        <w:numPr>
          <w:ilvl w:val="0"/>
          <w:numId w:val="84"/>
        </w:numPr>
        <w:tabs>
          <w:tab w:val="left" w:pos="10632"/>
        </w:tabs>
        <w:suppressAutoHyphens/>
        <w:spacing w:before="120"/>
        <w:jc w:val="both"/>
      </w:pPr>
      <w:r w:rsidRPr="005B7D23">
        <w:t xml:space="preserve">Niedotrzymanie </w:t>
      </w:r>
      <w:r>
        <w:t xml:space="preserve">przez Wykonawcę </w:t>
      </w:r>
      <w:r w:rsidRPr="005B7D23">
        <w:t>terminu wykonania</w:t>
      </w:r>
      <w:r>
        <w:t>:</w:t>
      </w:r>
    </w:p>
    <w:p w:rsidR="00E658B1" w:rsidRPr="005B7D23" w:rsidRDefault="00E658B1" w:rsidP="00406ECC">
      <w:pPr>
        <w:tabs>
          <w:tab w:val="left" w:pos="10632"/>
        </w:tabs>
        <w:suppressAutoHyphens/>
        <w:spacing w:before="120"/>
        <w:ind w:left="397"/>
        <w:jc w:val="both"/>
      </w:pPr>
      <w:r>
        <w:t xml:space="preserve">1) modernizacji ezt określonego w </w:t>
      </w:r>
      <w:r w:rsidRPr="005B7D23">
        <w:sym w:font="Times New Roman" w:char="00A7"/>
      </w:r>
      <w:r w:rsidRPr="005B7D23">
        <w:t> 3 ust. 1 skutkuje karami umownymi w wysokości:</w:t>
      </w:r>
    </w:p>
    <w:p w:rsidR="00E658B1" w:rsidRPr="005B7D23" w:rsidRDefault="00E658B1" w:rsidP="00406ECC">
      <w:pPr>
        <w:tabs>
          <w:tab w:val="num" w:pos="900"/>
          <w:tab w:val="left" w:pos="10632"/>
        </w:tabs>
        <w:suppressAutoHyphens/>
        <w:spacing w:before="120"/>
        <w:ind w:left="900"/>
        <w:jc w:val="both"/>
      </w:pPr>
      <w:r>
        <w:t>a) 0,0</w:t>
      </w:r>
      <w:r w:rsidRPr="005B7D23">
        <w:t>1 % wartości brutto przedmiotu Umowy za każdy dzień, przy zwłoce do 14 dni kalendarzowych,</w:t>
      </w:r>
    </w:p>
    <w:p w:rsidR="00E658B1" w:rsidRDefault="00E658B1" w:rsidP="00406ECC">
      <w:pPr>
        <w:tabs>
          <w:tab w:val="left" w:pos="10632"/>
        </w:tabs>
        <w:suppressAutoHyphens/>
        <w:spacing w:before="120"/>
        <w:ind w:left="900"/>
        <w:jc w:val="both"/>
      </w:pPr>
      <w:r>
        <w:t>b) 0,0</w:t>
      </w:r>
      <w:r w:rsidRPr="005B7D23">
        <w:t>2 % wartości brutto przedmiotu Umowy za każdy następny dzień zwł</w:t>
      </w:r>
      <w:r>
        <w:t>oki po 14 dniach kalendarzowych;</w:t>
      </w:r>
    </w:p>
    <w:p w:rsidR="00E658B1" w:rsidRDefault="00E658B1" w:rsidP="00F77ADD">
      <w:pPr>
        <w:tabs>
          <w:tab w:val="left" w:pos="10632"/>
        </w:tabs>
        <w:suppressAutoHyphens/>
        <w:jc w:val="both"/>
      </w:pPr>
      <w:r>
        <w:t xml:space="preserve">       </w:t>
      </w:r>
    </w:p>
    <w:p w:rsidR="00E658B1" w:rsidRDefault="00E658B1" w:rsidP="00F77ADD">
      <w:pPr>
        <w:tabs>
          <w:tab w:val="num" w:pos="900"/>
          <w:tab w:val="left" w:pos="10632"/>
        </w:tabs>
        <w:suppressAutoHyphens/>
        <w:ind w:left="426"/>
        <w:jc w:val="both"/>
      </w:pPr>
      <w:r>
        <w:t>Wartość brutto przedmiotu umowy  stanowi sumę cen modernizacji jednostkowych wszystkich ezt, w tym ezt objętych prawem opcji.</w:t>
      </w:r>
    </w:p>
    <w:p w:rsidR="00E658B1" w:rsidRPr="005B7D23" w:rsidRDefault="00E658B1" w:rsidP="00406ECC">
      <w:pPr>
        <w:tabs>
          <w:tab w:val="left" w:pos="10632"/>
        </w:tabs>
        <w:suppressAutoHyphens/>
        <w:spacing w:before="120"/>
        <w:ind w:left="426"/>
        <w:jc w:val="both"/>
      </w:pPr>
      <w:r>
        <w:t>2)</w:t>
      </w:r>
      <w:r w:rsidRPr="005B7D23">
        <w:t xml:space="preserve"> modernizacji </w:t>
      </w:r>
      <w:r>
        <w:t xml:space="preserve">pojedynczego </w:t>
      </w:r>
      <w:r w:rsidRPr="005B7D23">
        <w:t>ezt</w:t>
      </w:r>
      <w:r>
        <w:t xml:space="preserve">, określonego </w:t>
      </w:r>
      <w:r w:rsidRPr="005B7D23">
        <w:t>w harmonogramie realizacji zamówienia skutkuje karami umownymi w wysokości:</w:t>
      </w:r>
    </w:p>
    <w:p w:rsidR="00E658B1" w:rsidRPr="005B7D23" w:rsidRDefault="00E658B1" w:rsidP="00F77ADD">
      <w:pPr>
        <w:tabs>
          <w:tab w:val="num" w:pos="900"/>
          <w:tab w:val="left" w:pos="10632"/>
        </w:tabs>
        <w:suppressAutoHyphens/>
        <w:spacing w:before="120"/>
        <w:ind w:left="900"/>
        <w:jc w:val="both"/>
      </w:pPr>
      <w:r>
        <w:t>a) 0,05</w:t>
      </w:r>
      <w:r w:rsidRPr="005B7D23">
        <w:t xml:space="preserve"> % wartości brutto </w:t>
      </w:r>
      <w:r>
        <w:t>modernizowanego ezt</w:t>
      </w:r>
      <w:r w:rsidRPr="005B7D23">
        <w:t xml:space="preserve"> za każdy dzień, przy zwłoce do 14 dni kalendarzowych,</w:t>
      </w:r>
    </w:p>
    <w:p w:rsidR="00E658B1" w:rsidRDefault="00E658B1" w:rsidP="00F77ADD">
      <w:pPr>
        <w:tabs>
          <w:tab w:val="num" w:pos="900"/>
          <w:tab w:val="left" w:pos="10632"/>
        </w:tabs>
        <w:suppressAutoHyphens/>
        <w:spacing w:before="120"/>
        <w:ind w:left="900"/>
        <w:jc w:val="both"/>
      </w:pPr>
      <w:r>
        <w:t>b) 0,1</w:t>
      </w:r>
      <w:r w:rsidRPr="005B7D23">
        <w:t xml:space="preserve"> % wartości brutto </w:t>
      </w:r>
      <w:r>
        <w:t>modernizowanego ezt</w:t>
      </w:r>
      <w:r w:rsidRPr="005B7D23">
        <w:t xml:space="preserve"> za każdy następny dzień zwłoki po 14 dniach kalendarzowych.</w:t>
      </w:r>
    </w:p>
    <w:p w:rsidR="00E658B1" w:rsidRDefault="00E658B1" w:rsidP="0029555E">
      <w:pPr>
        <w:tabs>
          <w:tab w:val="num" w:pos="900"/>
          <w:tab w:val="left" w:pos="10632"/>
        </w:tabs>
        <w:suppressAutoHyphens/>
        <w:spacing w:before="120"/>
        <w:jc w:val="both"/>
      </w:pPr>
      <w:r>
        <w:t xml:space="preserve">Kary umowne za opóźnienie terminu modernizacji pojedynczego ezt naliczane są do daty, określonej w §3 ust.1, po tym okresie Zamawiający nalicza jedynie kary określone w pkt.1.  </w:t>
      </w:r>
    </w:p>
    <w:p w:rsidR="00E658B1" w:rsidRPr="005B7D23" w:rsidRDefault="00E658B1" w:rsidP="00FB5271">
      <w:pPr>
        <w:numPr>
          <w:ilvl w:val="0"/>
          <w:numId w:val="84"/>
        </w:numPr>
        <w:tabs>
          <w:tab w:val="left" w:pos="10632"/>
        </w:tabs>
        <w:suppressAutoHyphens/>
        <w:spacing w:before="120"/>
        <w:jc w:val="both"/>
      </w:pPr>
      <w:r w:rsidRPr="005B7D23">
        <w:t>Zamawiający będzie obciążać Wykonawcę karami umownymi zgodnie z ust. 1 i 2 w cyklach miesięcznych.</w:t>
      </w:r>
    </w:p>
    <w:p w:rsidR="00E658B1" w:rsidRPr="005B7D23" w:rsidRDefault="00E658B1" w:rsidP="00FB5271">
      <w:pPr>
        <w:numPr>
          <w:ilvl w:val="0"/>
          <w:numId w:val="84"/>
        </w:numPr>
        <w:tabs>
          <w:tab w:val="left" w:pos="10632"/>
        </w:tabs>
        <w:suppressAutoHyphens/>
        <w:spacing w:before="120"/>
        <w:jc w:val="both"/>
      </w:pPr>
      <w:r w:rsidRPr="005B7D23">
        <w:t>Zastrzeżenie kary umownej nie wyłącza uprawnienia Zamawiającego do dochodzenia odszkodowania na ogólnych zasadach polskiego Kodeksu Cywilnego w wysokości przewyższającej karę umowną.</w:t>
      </w:r>
    </w:p>
    <w:p w:rsidR="00E658B1" w:rsidRPr="005B7D23" w:rsidRDefault="00E658B1" w:rsidP="00812E0C">
      <w:pPr>
        <w:numPr>
          <w:ilvl w:val="0"/>
          <w:numId w:val="84"/>
        </w:numPr>
        <w:tabs>
          <w:tab w:val="left" w:pos="10632"/>
        </w:tabs>
        <w:suppressAutoHyphens/>
        <w:spacing w:before="120"/>
        <w:jc w:val="both"/>
      </w:pPr>
      <w:r w:rsidRPr="005B7D23">
        <w:t>Zamawiający uprawniony jest do potrącenia kwoty naliczonej kary umownej z wynagrodzenia należnego Wykonawcy</w:t>
      </w:r>
      <w:r>
        <w:t xml:space="preserve"> oraz do dochodzenia naliczonych w okresie obowiązywania Umowy kar umownych także po odstąpieniu od Umowy.</w:t>
      </w:r>
    </w:p>
    <w:p w:rsidR="00E658B1" w:rsidRPr="005B7D23" w:rsidRDefault="00E658B1" w:rsidP="00812E0C">
      <w:pPr>
        <w:tabs>
          <w:tab w:val="left" w:pos="10632"/>
        </w:tabs>
        <w:suppressAutoHyphens/>
        <w:spacing w:before="120"/>
        <w:jc w:val="both"/>
      </w:pPr>
    </w:p>
    <w:p w:rsidR="00E658B1" w:rsidRDefault="00E658B1" w:rsidP="0059019D">
      <w:pPr>
        <w:jc w:val="center"/>
      </w:pPr>
    </w:p>
    <w:p w:rsidR="00E658B1" w:rsidRPr="00D30A60" w:rsidRDefault="00E658B1" w:rsidP="00D30A60">
      <w:pPr>
        <w:jc w:val="center"/>
      </w:pPr>
      <w:r>
        <w:t>§13</w:t>
      </w:r>
    </w:p>
    <w:p w:rsidR="00E658B1" w:rsidRDefault="00E658B1" w:rsidP="00D21F1A">
      <w:pPr>
        <w:numPr>
          <w:ilvl w:val="1"/>
          <w:numId w:val="96"/>
        </w:numPr>
        <w:tabs>
          <w:tab w:val="clear" w:pos="1440"/>
          <w:tab w:val="num" w:pos="360"/>
        </w:tabs>
        <w:ind w:left="360"/>
        <w:jc w:val="both"/>
      </w:pPr>
      <w:r w:rsidRPr="00D30A60">
        <w:t>Do kierowania i koordynowania spraw związanych z realizacją umowy ze strony Zamawiającego</w:t>
      </w:r>
      <w:r>
        <w:t xml:space="preserve"> wyznaczony jest Koordynator</w:t>
      </w:r>
      <w:r w:rsidRPr="005B7D23">
        <w:t xml:space="preserve"> Umowy</w:t>
      </w:r>
      <w:r>
        <w:t>: p.</w:t>
      </w:r>
      <w:r w:rsidRPr="00D30A60">
        <w:t xml:space="preserve"> </w:t>
      </w:r>
      <w:r>
        <w:t>……………….., nr tel. (+48 58) ……………………., fax: (+48 58) …………………., kom …………………., e-mail: ………………………. .</w:t>
      </w:r>
      <w:r w:rsidRPr="00D30A60">
        <w:t xml:space="preserve"> </w:t>
      </w:r>
    </w:p>
    <w:p w:rsidR="00E658B1" w:rsidRDefault="00E658B1" w:rsidP="00D21F1A">
      <w:pPr>
        <w:numPr>
          <w:ilvl w:val="1"/>
          <w:numId w:val="96"/>
        </w:numPr>
        <w:tabs>
          <w:tab w:val="clear" w:pos="1440"/>
          <w:tab w:val="num" w:pos="360"/>
        </w:tabs>
        <w:ind w:left="360"/>
        <w:jc w:val="both"/>
      </w:pPr>
      <w:r w:rsidRPr="00D30A60">
        <w:t>Do kierowania i koordynowania spraw związanych z realizacją umowy ze strony Wykonawcy wyznaczony jest: p. ……….....................……..…….  tel.  …………………</w:t>
      </w:r>
    </w:p>
    <w:p w:rsidR="00E658B1" w:rsidRDefault="00E658B1" w:rsidP="00D30A60">
      <w:pPr>
        <w:jc w:val="center"/>
      </w:pPr>
    </w:p>
    <w:p w:rsidR="00E658B1" w:rsidRDefault="00E658B1" w:rsidP="00D30A60">
      <w:pPr>
        <w:jc w:val="center"/>
      </w:pPr>
    </w:p>
    <w:p w:rsidR="00E658B1" w:rsidRPr="00D30A60" w:rsidRDefault="00E658B1" w:rsidP="00D30A60">
      <w:pPr>
        <w:jc w:val="center"/>
      </w:pPr>
      <w:r w:rsidRPr="00D30A60">
        <w:t>§1</w:t>
      </w:r>
      <w:r>
        <w:t>4</w:t>
      </w:r>
    </w:p>
    <w:p w:rsidR="00E658B1" w:rsidRPr="00D30A60" w:rsidRDefault="00E658B1" w:rsidP="00D30A60">
      <w:pPr>
        <w:pStyle w:val="Heading2"/>
        <w:keepLines/>
        <w:spacing w:before="120"/>
        <w:rPr>
          <w:b/>
          <w:szCs w:val="24"/>
        </w:rPr>
      </w:pPr>
      <w:bookmarkStart w:id="47" w:name="_Toc311977930"/>
      <w:r w:rsidRPr="00D30A60">
        <w:rPr>
          <w:b/>
          <w:szCs w:val="24"/>
        </w:rPr>
        <w:t>Postanowienia końcowe</w:t>
      </w:r>
      <w:bookmarkEnd w:id="47"/>
    </w:p>
    <w:p w:rsidR="00E658B1" w:rsidRPr="005B7D23" w:rsidRDefault="00E658B1" w:rsidP="0059019D"/>
    <w:p w:rsidR="00E658B1" w:rsidRPr="005B7D23" w:rsidRDefault="00E658B1" w:rsidP="0059019D">
      <w:pPr>
        <w:numPr>
          <w:ilvl w:val="0"/>
          <w:numId w:val="34"/>
        </w:numPr>
        <w:tabs>
          <w:tab w:val="left" w:pos="10632"/>
          <w:tab w:val="left" w:pos="11057"/>
        </w:tabs>
        <w:suppressAutoHyphens/>
        <w:spacing w:before="120"/>
        <w:jc w:val="both"/>
      </w:pPr>
      <w:r w:rsidRPr="005B7D23">
        <w:t>Zmiany treści Umowy wymagają zachowania formy pisemnej pod rygorem nieważności.</w:t>
      </w:r>
    </w:p>
    <w:p w:rsidR="00E658B1" w:rsidRPr="005B7D23" w:rsidRDefault="00E658B1" w:rsidP="0059019D">
      <w:pPr>
        <w:numPr>
          <w:ilvl w:val="0"/>
          <w:numId w:val="34"/>
        </w:numPr>
        <w:tabs>
          <w:tab w:val="left" w:pos="10632"/>
          <w:tab w:val="left" w:pos="11057"/>
        </w:tabs>
        <w:suppressAutoHyphens/>
        <w:spacing w:before="120"/>
        <w:jc w:val="both"/>
        <w:rPr>
          <w:spacing w:val="-4"/>
        </w:rPr>
      </w:pPr>
      <w:r w:rsidRPr="005B7D23">
        <w:rPr>
          <w:spacing w:val="-4"/>
        </w:rPr>
        <w:t>W sprawach nieuregulowanych niniejszą Umową mają zastoso</w:t>
      </w:r>
      <w:r>
        <w:rPr>
          <w:spacing w:val="-4"/>
        </w:rPr>
        <w:t>wanie przepisy Kodeksu Cywilnego i Prawa zamówień publicznych</w:t>
      </w:r>
      <w:r w:rsidRPr="005B7D23">
        <w:rPr>
          <w:spacing w:val="-4"/>
        </w:rPr>
        <w:t>.</w:t>
      </w:r>
    </w:p>
    <w:p w:rsidR="00E658B1" w:rsidRPr="005B7D23" w:rsidRDefault="00E658B1" w:rsidP="0059019D">
      <w:pPr>
        <w:numPr>
          <w:ilvl w:val="0"/>
          <w:numId w:val="34"/>
        </w:numPr>
        <w:tabs>
          <w:tab w:val="left" w:pos="10632"/>
          <w:tab w:val="left" w:pos="11057"/>
        </w:tabs>
        <w:suppressAutoHyphens/>
        <w:spacing w:before="120"/>
        <w:jc w:val="both"/>
      </w:pPr>
      <w:r w:rsidRPr="005B7D23">
        <w:t xml:space="preserve">Umowa niniejsza została sporządzona w </w:t>
      </w:r>
      <w:r w:rsidRPr="005B7D23">
        <w:rPr>
          <w:b/>
        </w:rPr>
        <w:t>dwóch</w:t>
      </w:r>
      <w:r w:rsidRPr="005B7D23">
        <w:t xml:space="preserve"> jednobrzmiących egzemplarzach, </w:t>
      </w:r>
      <w:r w:rsidRPr="005B7D23">
        <w:rPr>
          <w:b/>
        </w:rPr>
        <w:t>po jednym dla każdej ze Stron</w:t>
      </w:r>
    </w:p>
    <w:p w:rsidR="00E658B1" w:rsidRPr="005B7D23" w:rsidRDefault="00E658B1" w:rsidP="0059019D">
      <w:pPr>
        <w:numPr>
          <w:ilvl w:val="0"/>
          <w:numId w:val="34"/>
        </w:numPr>
        <w:tabs>
          <w:tab w:val="left" w:pos="10632"/>
          <w:tab w:val="left" w:pos="11057"/>
        </w:tabs>
        <w:suppressAutoHyphens/>
        <w:spacing w:before="120"/>
        <w:jc w:val="both"/>
      </w:pPr>
      <w:r w:rsidRPr="005B7D23">
        <w:rPr>
          <w:b/>
        </w:rPr>
        <w:t>Do</w:t>
      </w:r>
      <w:r>
        <w:rPr>
          <w:b/>
        </w:rPr>
        <w:t>puszcza się jedynie następujące</w:t>
      </w:r>
      <w:r w:rsidRPr="005B7D23">
        <w:rPr>
          <w:b/>
        </w:rPr>
        <w:t xml:space="preserve"> zmiany do umowy:</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t>z</w:t>
      </w:r>
      <w:r w:rsidRPr="005B7D23">
        <w:t>miana terminów wykonania modernizacji poszczególnych ezt</w:t>
      </w:r>
      <w:r>
        <w:t>, w tym objętych prawem opcji,</w:t>
      </w:r>
      <w:r w:rsidRPr="005B7D23">
        <w:t xml:space="preserve"> jeżeli wynika ona z okoliczności niezależnych od Wykonawcy</w:t>
      </w:r>
      <w:r>
        <w:t xml:space="preserve"> i</w:t>
      </w:r>
      <w:r w:rsidRPr="00A32C65">
        <w:t xml:space="preserve"> </w:t>
      </w:r>
      <w:r>
        <w:t>nie wpływa</w:t>
      </w:r>
      <w:r w:rsidRPr="005B7D23">
        <w:t xml:space="preserve"> na ostateczny termin wykonania przedmiotu umowy; </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t>z</w:t>
      </w:r>
      <w:r w:rsidRPr="005B7D23">
        <w:t>miana terminów wykonania przedmiotu umowy jeżeli wynika ona z okoliczności niezależnych od Wykonawcy</w:t>
      </w:r>
      <w:r>
        <w:t>;</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t>zmiana maksymalnej ilości ezt w dyspozycji Wykonawcy, o której mowa w §7 ust. 2 niniejszej umowy, w przypadku gdy Zamawiający będzie mógł wycofać z eksploatacji większą ilość ezt, bez zagrożenia dla realizacji świadczonych przez Zamawiającego usług przewozowych lub w przypadku zabezpieczenia taboru zastępczego przez Wykonawcę, na koszt wykonawcy;</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t>z</w:t>
      </w:r>
      <w:r w:rsidRPr="005B7D23">
        <w:t>mi</w:t>
      </w:r>
      <w:r>
        <w:t>ana osób wymienionych w §13;</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t>zmiana wynagrodzenia brutto w przypadku zmiany stawki podatku VAT</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rsidRPr="00C40777">
        <w:t>w przypadku zmiany wynagrodzenia na skutek rezygnacji przez Zamawiającego z wykonania części przedmiotu zamówienia</w:t>
      </w:r>
      <w:r>
        <w:t>;</w:t>
      </w:r>
    </w:p>
    <w:p w:rsidR="00E658B1" w:rsidRDefault="00E658B1" w:rsidP="00D21F1A">
      <w:pPr>
        <w:numPr>
          <w:ilvl w:val="1"/>
          <w:numId w:val="34"/>
        </w:numPr>
        <w:tabs>
          <w:tab w:val="clear" w:pos="1440"/>
          <w:tab w:val="num" w:pos="851"/>
          <w:tab w:val="left" w:pos="10632"/>
          <w:tab w:val="left" w:pos="11057"/>
        </w:tabs>
        <w:suppressAutoHyphens/>
        <w:spacing w:before="120"/>
        <w:ind w:left="851" w:hanging="425"/>
        <w:jc w:val="both"/>
      </w:pPr>
      <w:r w:rsidRPr="00651153">
        <w:t xml:space="preserve">w przypadku wprowadzenia w przepisach prawa powszechnie obowiązującego bądź </w:t>
      </w:r>
      <w:r>
        <w:t>wymaganych w stosunku do modernizacji taboru kolejowego</w:t>
      </w:r>
      <w:r w:rsidRPr="00651153">
        <w:t xml:space="preserve"> normach</w:t>
      </w:r>
      <w:r>
        <w:t>, dokumentach i przepisach</w:t>
      </w:r>
      <w:r w:rsidRPr="00651153">
        <w:t xml:space="preserve">,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E658B1" w:rsidRPr="005B7D23" w:rsidRDefault="00E658B1" w:rsidP="0059019D">
      <w:pPr>
        <w:numPr>
          <w:ilvl w:val="0"/>
          <w:numId w:val="34"/>
        </w:numPr>
        <w:tabs>
          <w:tab w:val="left" w:pos="10632"/>
          <w:tab w:val="left" w:pos="11057"/>
        </w:tabs>
        <w:suppressAutoHyphens/>
        <w:spacing w:before="120"/>
        <w:jc w:val="both"/>
      </w:pPr>
      <w:r w:rsidRPr="005B7D23">
        <w:t>Integralną częścią niniejszej Umowy są następujące Załączniki:</w:t>
      </w:r>
    </w:p>
    <w:p w:rsidR="00E658B1" w:rsidRPr="005B7D23" w:rsidRDefault="00E658B1" w:rsidP="0059019D">
      <w:pPr>
        <w:tabs>
          <w:tab w:val="left" w:pos="10632"/>
          <w:tab w:val="left" w:pos="11057"/>
        </w:tabs>
        <w:suppressAutoHyphens/>
        <w:spacing w:before="120"/>
        <w:jc w:val="both"/>
      </w:pPr>
    </w:p>
    <w:p w:rsidR="00E658B1" w:rsidRPr="005B7D23" w:rsidRDefault="00E658B1" w:rsidP="0059019D">
      <w:pPr>
        <w:tabs>
          <w:tab w:val="left" w:pos="2700"/>
        </w:tabs>
        <w:suppressAutoHyphens/>
        <w:spacing w:before="20"/>
        <w:jc w:val="both"/>
        <w:rPr>
          <w:bCs/>
        </w:rPr>
      </w:pPr>
      <w:r w:rsidRPr="005B7D23">
        <w:t xml:space="preserve">1) Załącznik Nr I: </w:t>
      </w:r>
      <w:r w:rsidRPr="005B7D23">
        <w:rPr>
          <w:b/>
        </w:rPr>
        <w:t xml:space="preserve">Specyfikacja Istotnych Warunków Zamówienia, </w:t>
      </w:r>
    </w:p>
    <w:p w:rsidR="00E658B1" w:rsidRPr="005B7D23" w:rsidRDefault="00E658B1" w:rsidP="0059019D">
      <w:pPr>
        <w:suppressAutoHyphens/>
        <w:spacing w:before="60"/>
        <w:jc w:val="both"/>
        <w:rPr>
          <w:bCs/>
        </w:rPr>
      </w:pPr>
      <w:r w:rsidRPr="005B7D23">
        <w:t>2) Załącznik Nr II: </w:t>
      </w:r>
      <w:r w:rsidRPr="005B7D23">
        <w:rPr>
          <w:b/>
        </w:rPr>
        <w:t>Oferta</w:t>
      </w:r>
    </w:p>
    <w:p w:rsidR="00E658B1" w:rsidRDefault="00E658B1" w:rsidP="0059019D">
      <w:pPr>
        <w:tabs>
          <w:tab w:val="left" w:pos="2700"/>
        </w:tabs>
        <w:suppressAutoHyphens/>
        <w:spacing w:before="60"/>
        <w:jc w:val="both"/>
        <w:rPr>
          <w:b/>
          <w:bCs/>
        </w:rPr>
      </w:pPr>
      <w:r>
        <w:rPr>
          <w:bCs/>
        </w:rPr>
        <w:t>3</w:t>
      </w:r>
      <w:r w:rsidRPr="005B7D23">
        <w:rPr>
          <w:bCs/>
        </w:rPr>
        <w:t xml:space="preserve">) Załącznik NR </w:t>
      </w:r>
      <w:r>
        <w:rPr>
          <w:bCs/>
        </w:rPr>
        <w:t>III</w:t>
      </w:r>
      <w:r w:rsidRPr="005B7D23">
        <w:rPr>
          <w:b/>
          <w:bCs/>
        </w:rPr>
        <w:t xml:space="preserve"> „Wykaz norm, dokumentów i przepisów”</w:t>
      </w:r>
    </w:p>
    <w:p w:rsidR="00E658B1" w:rsidRPr="004557C1" w:rsidRDefault="00E658B1" w:rsidP="0059019D">
      <w:pPr>
        <w:tabs>
          <w:tab w:val="left" w:pos="2700"/>
        </w:tabs>
        <w:suppressAutoHyphens/>
        <w:spacing w:before="60"/>
        <w:jc w:val="both"/>
        <w:rPr>
          <w:bCs/>
        </w:rPr>
      </w:pPr>
      <w:r w:rsidRPr="004557C1">
        <w:rPr>
          <w:bCs/>
        </w:rPr>
        <w:t>4) Załącznik nr IV „</w:t>
      </w:r>
      <w:r w:rsidRPr="004557C1">
        <w:rPr>
          <w:b/>
          <w:bCs/>
        </w:rPr>
        <w:t>Stan techniczny ezt objętych prawem opcji</w:t>
      </w:r>
      <w:r w:rsidRPr="004557C1">
        <w:rPr>
          <w:bCs/>
        </w:rPr>
        <w:t>”</w:t>
      </w:r>
    </w:p>
    <w:p w:rsidR="00E658B1" w:rsidRPr="005B7D23" w:rsidRDefault="00E658B1" w:rsidP="0059019D">
      <w:pPr>
        <w:suppressAutoHyphens/>
        <w:jc w:val="both"/>
      </w:pPr>
    </w:p>
    <w:p w:rsidR="00E658B1" w:rsidRPr="005B7D23" w:rsidRDefault="00E658B1" w:rsidP="0059019D">
      <w:pPr>
        <w:suppressAutoHyphens/>
        <w:jc w:val="both"/>
      </w:pPr>
    </w:p>
    <w:p w:rsidR="00E658B1" w:rsidRPr="005B7D23" w:rsidRDefault="00E658B1" w:rsidP="0059019D">
      <w:pPr>
        <w:tabs>
          <w:tab w:val="left" w:pos="10632"/>
        </w:tabs>
        <w:suppressAutoHyphens/>
        <w:jc w:val="both"/>
      </w:pPr>
    </w:p>
    <w:p w:rsidR="00E658B1" w:rsidRPr="005B7D23" w:rsidRDefault="00E658B1" w:rsidP="0059019D">
      <w:pPr>
        <w:suppressAutoHyphens/>
        <w:ind w:firstLine="709"/>
        <w:jc w:val="both"/>
        <w:rPr>
          <w:b/>
        </w:rPr>
      </w:pPr>
    </w:p>
    <w:p w:rsidR="00E658B1" w:rsidRPr="005B7D23" w:rsidRDefault="00E658B1" w:rsidP="0059019D">
      <w:pPr>
        <w:suppressAutoHyphens/>
        <w:ind w:firstLine="709"/>
        <w:jc w:val="both"/>
        <w:rPr>
          <w:b/>
        </w:rPr>
      </w:pPr>
    </w:p>
    <w:p w:rsidR="00E658B1" w:rsidRPr="005B7D23" w:rsidRDefault="00E658B1" w:rsidP="0059019D">
      <w:pPr>
        <w:suppressAutoHyphens/>
        <w:ind w:firstLine="709"/>
        <w:jc w:val="both"/>
        <w:rPr>
          <w:b/>
        </w:rPr>
      </w:pPr>
      <w:r w:rsidRPr="005B7D23">
        <w:rPr>
          <w:b/>
        </w:rPr>
        <w:t>WYKONAWCA:</w:t>
      </w:r>
      <w:r w:rsidRPr="005B7D23">
        <w:rPr>
          <w:b/>
        </w:rPr>
        <w:tab/>
      </w:r>
      <w:r w:rsidRPr="005B7D23">
        <w:rPr>
          <w:b/>
        </w:rPr>
        <w:tab/>
      </w:r>
      <w:r w:rsidRPr="005B7D23">
        <w:rPr>
          <w:b/>
        </w:rPr>
        <w:tab/>
      </w:r>
      <w:r w:rsidRPr="005B7D23">
        <w:rPr>
          <w:b/>
        </w:rPr>
        <w:tab/>
      </w:r>
      <w:r w:rsidRPr="005B7D23">
        <w:rPr>
          <w:b/>
        </w:rPr>
        <w:tab/>
      </w:r>
      <w:r w:rsidRPr="005B7D23">
        <w:rPr>
          <w:b/>
        </w:rPr>
        <w:tab/>
        <w:t>ZAMAWIAJĄCY:</w:t>
      </w:r>
    </w:p>
    <w:p w:rsidR="00E658B1" w:rsidRPr="005B7D23" w:rsidRDefault="00E658B1" w:rsidP="0059019D">
      <w:pPr>
        <w:suppressAutoHyphens/>
        <w:jc w:val="both"/>
      </w:pPr>
    </w:p>
    <w:p w:rsidR="00E658B1" w:rsidRPr="005B7D23" w:rsidRDefault="00E658B1" w:rsidP="0059019D">
      <w:pPr>
        <w:suppressAutoHyphens/>
        <w:jc w:val="both"/>
      </w:pPr>
    </w:p>
    <w:p w:rsidR="00E658B1" w:rsidRPr="005B7D23" w:rsidRDefault="00E658B1" w:rsidP="0059019D">
      <w:pPr>
        <w:suppressAutoHyphens/>
        <w:jc w:val="both"/>
      </w:pPr>
    </w:p>
    <w:p w:rsidR="00E658B1" w:rsidRPr="005B7D23" w:rsidRDefault="00E658B1" w:rsidP="0059019D">
      <w:pPr>
        <w:suppressAutoHyphens/>
        <w:ind w:left="180" w:firstLine="529"/>
        <w:jc w:val="both"/>
        <w:rPr>
          <w:b/>
        </w:rPr>
      </w:pPr>
      <w:r w:rsidRPr="005B7D23">
        <w:rPr>
          <w:b/>
        </w:rPr>
        <w:t>.................................</w:t>
      </w:r>
      <w:r w:rsidRPr="005B7D23">
        <w:tab/>
      </w:r>
      <w:r w:rsidRPr="005B7D23">
        <w:tab/>
      </w:r>
      <w:r w:rsidRPr="005B7D23">
        <w:tab/>
      </w:r>
      <w:r w:rsidRPr="005B7D23">
        <w:tab/>
      </w:r>
      <w:r w:rsidRPr="005B7D23">
        <w:tab/>
      </w:r>
      <w:r w:rsidRPr="005B7D23">
        <w:tab/>
      </w:r>
      <w:r w:rsidRPr="005B7D23">
        <w:rPr>
          <w:b/>
        </w:rPr>
        <w:t>..................................</w:t>
      </w:r>
    </w:p>
    <w:p w:rsidR="00E658B1" w:rsidRPr="005B7D23" w:rsidRDefault="00E658B1" w:rsidP="0059019D">
      <w:pPr>
        <w:suppressAutoHyphens/>
        <w:ind w:left="180" w:firstLine="529"/>
        <w:jc w:val="both"/>
        <w:rPr>
          <w:b/>
        </w:rPr>
      </w:pPr>
    </w:p>
    <w:p w:rsidR="00E658B1" w:rsidRPr="005B7D23" w:rsidRDefault="00E658B1" w:rsidP="0059019D">
      <w:pPr>
        <w:suppressAutoHyphens/>
        <w:ind w:left="180" w:firstLine="529"/>
        <w:jc w:val="both"/>
        <w:rPr>
          <w:b/>
        </w:rPr>
      </w:pPr>
    </w:p>
    <w:p w:rsidR="00E658B1" w:rsidRPr="005B7D23" w:rsidRDefault="00E658B1" w:rsidP="0059019D">
      <w:pPr>
        <w:suppressAutoHyphens/>
        <w:ind w:left="180" w:firstLine="529"/>
        <w:jc w:val="both"/>
        <w:rPr>
          <w:b/>
        </w:rPr>
      </w:pPr>
    </w:p>
    <w:p w:rsidR="00E658B1" w:rsidRPr="005B7D23" w:rsidRDefault="00E658B1" w:rsidP="0059019D">
      <w:pPr>
        <w:suppressAutoHyphens/>
        <w:ind w:left="720"/>
        <w:jc w:val="both"/>
        <w:rPr>
          <w:b/>
        </w:rPr>
      </w:pPr>
      <w:r w:rsidRPr="005B7D23">
        <w:rPr>
          <w:b/>
        </w:rPr>
        <w:t xml:space="preserve">.................................. </w:t>
      </w:r>
      <w:r w:rsidRPr="005B7D23">
        <w:rPr>
          <w:b/>
        </w:rPr>
        <w:tab/>
      </w:r>
      <w:r w:rsidRPr="005B7D23">
        <w:rPr>
          <w:b/>
        </w:rPr>
        <w:tab/>
      </w:r>
      <w:r w:rsidRPr="005B7D23">
        <w:rPr>
          <w:b/>
        </w:rPr>
        <w:tab/>
      </w:r>
      <w:r w:rsidRPr="005B7D23">
        <w:rPr>
          <w:b/>
        </w:rPr>
        <w:tab/>
      </w:r>
      <w:r w:rsidRPr="005B7D23">
        <w:rPr>
          <w:b/>
        </w:rPr>
        <w:tab/>
      </w:r>
      <w:r w:rsidRPr="005B7D23">
        <w:rPr>
          <w:b/>
        </w:rPr>
        <w:tab/>
        <w:t>................................</w:t>
      </w:r>
    </w:p>
    <w:p w:rsidR="00E658B1" w:rsidRPr="005B7D23" w:rsidRDefault="00E658B1" w:rsidP="0059019D">
      <w:pPr>
        <w:suppressAutoHyphens/>
        <w:jc w:val="both"/>
        <w:rPr>
          <w:b/>
        </w:rPr>
      </w:pPr>
    </w:p>
    <w:p w:rsidR="00E658B1" w:rsidRDefault="00E658B1" w:rsidP="0059019D">
      <w:pPr>
        <w:pStyle w:val="PlainText"/>
        <w:spacing w:before="120" w:line="288" w:lineRule="auto"/>
        <w:rPr>
          <w:rFonts w:ascii="Times New Roman" w:hAnsi="Times New Roman"/>
          <w:b/>
          <w:sz w:val="24"/>
          <w:u w:val="single"/>
        </w:rPr>
      </w:pPr>
    </w:p>
    <w:p w:rsidR="00E658B1" w:rsidRDefault="00E658B1" w:rsidP="007D31D3">
      <w:pPr>
        <w:suppressAutoHyphens/>
        <w:jc w:val="both"/>
        <w:rPr>
          <w:b/>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Default="00E658B1" w:rsidP="0059019D">
      <w:pPr>
        <w:tabs>
          <w:tab w:val="left" w:leader="dot" w:pos="5387"/>
          <w:tab w:val="left" w:pos="5670"/>
        </w:tabs>
        <w:jc w:val="right"/>
        <w:rPr>
          <w:b/>
          <w:bCs/>
          <w:caps/>
          <w:u w:val="single"/>
        </w:rPr>
      </w:pPr>
    </w:p>
    <w:p w:rsidR="00E658B1" w:rsidRPr="005B7D23" w:rsidRDefault="00E658B1" w:rsidP="0059019D">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III </w:t>
      </w:r>
      <w:r w:rsidRPr="005B7D23">
        <w:rPr>
          <w:b/>
          <w:bCs/>
          <w:u w:val="single"/>
        </w:rPr>
        <w:t>DO UMOWY</w:t>
      </w:r>
    </w:p>
    <w:p w:rsidR="00E658B1" w:rsidRPr="005B7D23" w:rsidRDefault="00E658B1" w:rsidP="0059019D">
      <w:pPr>
        <w:tabs>
          <w:tab w:val="left" w:leader="dot" w:pos="5387"/>
          <w:tab w:val="left" w:pos="5670"/>
        </w:tabs>
      </w:pPr>
    </w:p>
    <w:p w:rsidR="00E658B1" w:rsidRPr="005B7D23" w:rsidRDefault="00E658B1" w:rsidP="0059019D">
      <w:pPr>
        <w:tabs>
          <w:tab w:val="left" w:leader="dot" w:pos="5387"/>
          <w:tab w:val="left" w:pos="5670"/>
        </w:tabs>
        <w:jc w:val="center"/>
      </w:pPr>
    </w:p>
    <w:p w:rsidR="00E658B1" w:rsidRPr="005B7D23" w:rsidRDefault="00E658B1" w:rsidP="0059019D">
      <w:pPr>
        <w:tabs>
          <w:tab w:val="num" w:pos="1080"/>
        </w:tabs>
        <w:ind w:left="-1440"/>
        <w:jc w:val="center"/>
        <w:rPr>
          <w:caps/>
        </w:rPr>
      </w:pPr>
      <w:r w:rsidRPr="005B7D23">
        <w:rPr>
          <w:b/>
          <w:bCs/>
          <w:caps/>
        </w:rPr>
        <w:t>wykaz obowiązujących Dokumentów i norm</w:t>
      </w:r>
    </w:p>
    <w:p w:rsidR="00E658B1" w:rsidRPr="005B7D23" w:rsidRDefault="00E658B1" w:rsidP="0059019D">
      <w:pPr>
        <w:tabs>
          <w:tab w:val="num" w:pos="360"/>
        </w:tabs>
      </w:pPr>
    </w:p>
    <w:p w:rsidR="00E658B1" w:rsidRDefault="00E658B1" w:rsidP="00D21F1A">
      <w:pPr>
        <w:numPr>
          <w:ilvl w:val="0"/>
          <w:numId w:val="77"/>
        </w:numPr>
        <w:tabs>
          <w:tab w:val="num" w:pos="540"/>
        </w:tabs>
        <w:ind w:left="540" w:hanging="540"/>
        <w:jc w:val="both"/>
      </w:pPr>
      <w:r w:rsidRPr="005B7D23">
        <w:t>Odnośnie naprawy ezt EN 57 stosować przepisy zawarte w</w:t>
      </w:r>
      <w:r w:rsidRPr="005B7D23">
        <w:rPr>
          <w:b/>
          <w:bCs/>
        </w:rPr>
        <w:t xml:space="preserve"> „Dokumentacji Konstrukcyjnej EZT serii EN 57</w:t>
      </w:r>
      <w:r w:rsidRPr="005B7D23">
        <w:t>”, obowiązują wymiary i zakres naprawy jak dla  naprawy głównej.</w:t>
      </w:r>
    </w:p>
    <w:p w:rsidR="00E658B1" w:rsidRDefault="00E658B1" w:rsidP="00D21F1A">
      <w:pPr>
        <w:numPr>
          <w:ilvl w:val="0"/>
          <w:numId w:val="77"/>
        </w:numPr>
        <w:tabs>
          <w:tab w:val="num" w:pos="540"/>
        </w:tabs>
        <w:ind w:left="540" w:hanging="540"/>
        <w:jc w:val="both"/>
      </w:pPr>
      <w:r w:rsidRPr="005B7D23">
        <w:t>Realizacja zakresu naprawy ezt EN 57 winna opierać się na „</w:t>
      </w:r>
      <w:r w:rsidRPr="005B7D23">
        <w:rPr>
          <w:b/>
          <w:bCs/>
        </w:rPr>
        <w:t>Dokumentacji Systemu Utrzymania” Taboru Zamawiającego (</w:t>
      </w:r>
      <w:r>
        <w:rPr>
          <w:b/>
          <w:bCs/>
        </w:rPr>
        <w:t>DSU-Z</w:t>
      </w:r>
      <w:r w:rsidRPr="005B7D23">
        <w:rPr>
          <w:b/>
          <w:bCs/>
        </w:rPr>
        <w:t xml:space="preserve">)” – </w:t>
      </w:r>
      <w:r w:rsidRPr="005B7D23">
        <w:t>zakres jak dla naprawy głównej</w:t>
      </w:r>
    </w:p>
    <w:p w:rsidR="00E658B1" w:rsidRDefault="00E658B1" w:rsidP="00D21F1A">
      <w:pPr>
        <w:numPr>
          <w:ilvl w:val="0"/>
          <w:numId w:val="77"/>
        </w:numPr>
        <w:tabs>
          <w:tab w:val="num" w:pos="540"/>
        </w:tabs>
        <w:ind w:left="540" w:hanging="540"/>
        <w:jc w:val="both"/>
      </w:pPr>
      <w:r w:rsidRPr="005B7D23">
        <w:t>Modernizacja wózków ezt EN 57 typu 5B i 6B winna opierać się na „</w:t>
      </w:r>
      <w:r w:rsidRPr="005B7D23">
        <w:rPr>
          <w:b/>
          <w:bCs/>
        </w:rPr>
        <w:t>Dokumentacji Techniczno – Ruchowej zmodernizowanych wózków typu 5B i 6B wg rysunków RL-4780 i RL-4781 dla elektrycznych zespołów trakcyjnych serii EN-57, EN-71, ED-72”</w:t>
      </w:r>
    </w:p>
    <w:p w:rsidR="00E658B1" w:rsidRDefault="00E658B1" w:rsidP="00D21F1A">
      <w:pPr>
        <w:numPr>
          <w:ilvl w:val="0"/>
          <w:numId w:val="77"/>
        </w:numPr>
        <w:tabs>
          <w:tab w:val="num" w:pos="540"/>
        </w:tabs>
        <w:ind w:left="540" w:hanging="540"/>
        <w:jc w:val="both"/>
      </w:pPr>
      <w:r w:rsidRPr="005B7D23">
        <w:t>W odniesieniu do zakresu modernizacji Wykonawca musi uwzględnić nowe, aktualnie obowiązujące przepisy zawarte w Dyrektywach Parlamentu Europejskiego i Rady UE w zakresie bezpieczeństwa i interoperacyjności kolei, Decyzjach i Rozporządzeniach Komisji w sprawie Technicznych Specyfikacji Interoperacyjności dotyczących zmodernizowanego taboru, Rozporządzeniach Ministra Infrastruktury, Rozporządzeniach Ministra Transportu, Ustawie o Transporcie Kolejowym jak również aktualnie obowiązujących Normach PN - EN, kartach UIC</w:t>
      </w:r>
      <w:r>
        <w:t xml:space="preserve"> lub normach równoważnych</w:t>
      </w:r>
      <w:r w:rsidRPr="005B7D23">
        <w:t>, a także wytyczne zawarte w opracowaniu  „</w:t>
      </w:r>
      <w:r w:rsidRPr="005B7D23">
        <w:rPr>
          <w:b/>
          <w:bCs/>
        </w:rPr>
        <w:t>Katalog modernizacji</w:t>
      </w:r>
      <w:r>
        <w:rPr>
          <w:b/>
          <w:bCs/>
        </w:rPr>
        <w:t xml:space="preserve"> </w:t>
      </w:r>
      <w:r w:rsidRPr="005B7D23">
        <w:rPr>
          <w:b/>
          <w:bCs/>
        </w:rPr>
        <w:t>i wyposażenia ezt</w:t>
      </w:r>
      <w:r w:rsidRPr="005B7D23">
        <w:t xml:space="preserve">”, stanowiącym załącznik nr </w:t>
      </w:r>
      <w:r>
        <w:t xml:space="preserve">3 </w:t>
      </w:r>
      <w:r w:rsidRPr="005B7D23">
        <w:t>do rozdziału IV SIWZ.</w:t>
      </w:r>
    </w:p>
    <w:p w:rsidR="00E658B1" w:rsidRDefault="00E658B1" w:rsidP="00D21F1A">
      <w:pPr>
        <w:numPr>
          <w:ilvl w:val="0"/>
          <w:numId w:val="77"/>
        </w:numPr>
        <w:tabs>
          <w:tab w:val="num" w:pos="540"/>
        </w:tabs>
        <w:ind w:left="540" w:hanging="540"/>
        <w:jc w:val="both"/>
      </w:pPr>
      <w:r w:rsidRPr="005B7D23">
        <w:t>Wykaz ważniejszych norm</w:t>
      </w:r>
      <w:r>
        <w:t xml:space="preserve"> obowiązujących dla zainstalowanych urządzeń: (Zamawiający, Wobec wszelkich norm, aprobat, specyfikacji technicznych i systemów odniesienia wskazanych w niniejszej umowie, dopuszcza rozwiązania równoważne opisywanym, zgodnie z art. 30 ust. 4 PZP.)</w:t>
      </w:r>
    </w:p>
    <w:tbl>
      <w:tblPr>
        <w:tblW w:w="0" w:type="auto"/>
        <w:tblLook w:val="0000"/>
      </w:tblPr>
      <w:tblGrid>
        <w:gridCol w:w="2730"/>
        <w:gridCol w:w="6556"/>
      </w:tblGrid>
      <w:tr w:rsidR="00E658B1"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61287-1: 2007(U)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Zastosowania kolejowe - Przekształtniki mocy instalowane w taborze - Część 1: Charakterystyki i metody badań</w:t>
            </w:r>
          </w:p>
        </w:tc>
      </w:tr>
      <w:tr w:rsidR="00E658B1"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PN-EN 50121-1:2004</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Zastosowania kolejowe - Kompatybilność elektromagnetyczna </w:t>
            </w:r>
          </w:p>
          <w:p w:rsidR="00E658B1" w:rsidRPr="005B7D23" w:rsidRDefault="00E658B1" w:rsidP="0059019D">
            <w:pPr>
              <w:pStyle w:val="Default"/>
            </w:pPr>
            <w:r w:rsidRPr="005B7D23">
              <w:t xml:space="preserve">- Część 1: Wymagania ogólne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PN-EN 50121-2:2004</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Zastosowania kolejowe - Kompatybilność elektromagnetyczna -- </w:t>
            </w:r>
          </w:p>
          <w:p w:rsidR="00E658B1" w:rsidRPr="005B7D23" w:rsidRDefault="00E658B1" w:rsidP="0059019D">
            <w:pPr>
              <w:pStyle w:val="Default"/>
            </w:pPr>
            <w:r w:rsidRPr="005B7D23">
              <w:t xml:space="preserve">- Część 2: Oddziaływanie systemu kolejowego na otoczenie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PN-EN 50121-3-1:2005</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pPr>
            <w:r w:rsidRPr="005B7D23">
              <w:t xml:space="preserve">Zastosowania kolejowe - Kompatybilność elektromagnetyczna – Część 3-1: Tabor – Pociąg i kompletny pojazd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PN-EN 50121-3-2:2005</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Zastosowania kolejowe - Kompatybilność elektromagnetyczna – </w:t>
            </w:r>
          </w:p>
          <w:p w:rsidR="00E658B1" w:rsidRPr="005B7D23" w:rsidRDefault="00E658B1" w:rsidP="0059019D">
            <w:pPr>
              <w:pStyle w:val="Default"/>
            </w:pPr>
            <w:r w:rsidRPr="005B7D23">
              <w:t xml:space="preserve">- Część 3-2: Tabor - Aparatura </w:t>
            </w:r>
          </w:p>
        </w:tc>
      </w:tr>
      <w:tr w:rsidR="00E658B1"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PN-69/E-06120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pPr>
            <w:r w:rsidRPr="005B7D23">
              <w:t xml:space="preserve">Pojazdy trakcyjne. Aparaty elektryczne prądu stałego – Ogólne wymagania i badania. </w:t>
            </w:r>
          </w:p>
        </w:tc>
      </w:tr>
      <w:tr w:rsidR="00E658B1"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PN-92/K-11000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Tabor Kolejowy. Hałas. Ogólne wymagania </w:t>
            </w:r>
          </w:p>
        </w:tc>
      </w:tr>
      <w:tr w:rsidR="00E658B1"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PN-IEC 50(811):1997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Międzynarodowy słownik terminologiczny elektryki. Trakcja elektryczna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50123-2:1999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pPr>
            <w:r w:rsidRPr="005B7D23">
              <w:t>Zastosowanie kolejowe. Urządzenia stacjonarne. Aparatura łączeniowe prądu stałego. Wyłącznik prądu stałego</w:t>
            </w:r>
            <w:r w:rsidRPr="005B7D23">
              <w:rPr>
                <w:b/>
                <w:bCs/>
              </w:rPr>
              <w:t xml:space="preserve">.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50121-3-2:2006(U)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pPr>
            <w:r w:rsidRPr="005B7D23">
              <w:t xml:space="preserve">Zastosowania kolejowe – Kompatybilność elektromagnetyczna. </w:t>
            </w:r>
          </w:p>
          <w:p w:rsidR="00E658B1" w:rsidRPr="005B7D23" w:rsidRDefault="00E658B1" w:rsidP="0059019D">
            <w:pPr>
              <w:pStyle w:val="Default"/>
              <w:ind w:right="-460"/>
            </w:pPr>
            <w:r w:rsidRPr="005B7D23">
              <w:t xml:space="preserve">Część 3-2: Tabor. Aparatura.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PN-EN 50153:2004</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Zastosowania kolejowe. Tabor. Środki ochrony przed zagrożeniami </w:t>
            </w:r>
          </w:p>
          <w:p w:rsidR="00E658B1" w:rsidRPr="005B7D23" w:rsidRDefault="00E658B1" w:rsidP="0059019D">
            <w:pPr>
              <w:pStyle w:val="Default"/>
              <w:ind w:right="-460"/>
            </w:pPr>
            <w:r w:rsidRPr="005B7D23">
              <w:t>Elektrycznymi</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50125-1:2002(U)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left="840" w:hanging="840"/>
            </w:pPr>
            <w:r w:rsidRPr="005B7D23">
              <w:t xml:space="preserve">Zastosowania kolejowe – Warunki środowiskowe stawiane </w:t>
            </w:r>
          </w:p>
          <w:p w:rsidR="00E658B1" w:rsidRPr="005B7D23" w:rsidRDefault="00E658B1" w:rsidP="0059019D">
            <w:pPr>
              <w:pStyle w:val="Default"/>
              <w:ind w:right="-460"/>
            </w:pPr>
            <w:r w:rsidRPr="005B7D23">
              <w:t xml:space="preserve">urządzeniom. Część 1: Urządzenia taborowe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50155:2002 (U)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jc w:val="both"/>
            </w:pPr>
            <w:r w:rsidRPr="005B7D23">
              <w:t xml:space="preserve">Zastosowania kolejowe – Wyposażenie elektroniczne stosowane w taborze + zmiana A1:2003(U), poprawka AC:2004(U) </w:t>
            </w:r>
          </w:p>
        </w:tc>
      </w:tr>
      <w:tr w:rsidR="00E658B1"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ind w:right="-460"/>
            </w:pPr>
            <w:r w:rsidRPr="005B7D23">
              <w:t xml:space="preserve">PN-EN 50207:2002(U) </w:t>
            </w:r>
          </w:p>
        </w:tc>
        <w:tc>
          <w:tcPr>
            <w:tcW w:w="7308" w:type="dxa"/>
            <w:tcBorders>
              <w:top w:val="single" w:sz="8" w:space="0" w:color="000000"/>
              <w:left w:val="single" w:sz="8" w:space="0" w:color="000000"/>
              <w:bottom w:val="single" w:sz="8" w:space="0" w:color="000000"/>
              <w:right w:val="single" w:sz="8" w:space="0" w:color="000000"/>
            </w:tcBorders>
          </w:tcPr>
          <w:p w:rsidR="00E658B1" w:rsidRPr="005B7D23" w:rsidRDefault="00E658B1" w:rsidP="0059019D">
            <w:pPr>
              <w:pStyle w:val="Default"/>
              <w:jc w:val="both"/>
            </w:pPr>
            <w:r w:rsidRPr="005B7D23">
              <w:t xml:space="preserve">Zastosowania kolejowe – Przekształtniki energoelektroniczne stosowane w pojazdach szynowych. </w:t>
            </w:r>
          </w:p>
        </w:tc>
      </w:tr>
      <w:tr w:rsidR="00E658B1" w:rsidRPr="005B7D23">
        <w:trPr>
          <w:trHeight w:val="1239"/>
        </w:trPr>
        <w:tc>
          <w:tcPr>
            <w:tcW w:w="2988" w:type="dxa"/>
            <w:tcBorders>
              <w:top w:val="single" w:sz="8" w:space="0" w:color="000000"/>
              <w:left w:val="single" w:sz="8" w:space="0" w:color="000000"/>
              <w:bottom w:val="single" w:sz="4" w:space="0" w:color="auto"/>
              <w:right w:val="single" w:sz="8" w:space="0" w:color="000000"/>
            </w:tcBorders>
          </w:tcPr>
          <w:p w:rsidR="00E658B1" w:rsidRPr="005B7D23" w:rsidRDefault="00E658B1" w:rsidP="0059019D">
            <w:pPr>
              <w:pStyle w:val="Default"/>
              <w:ind w:right="-460"/>
            </w:pPr>
            <w:r w:rsidRPr="005B7D23">
              <w:t xml:space="preserve">PN-EN 50124-1:2007 </w:t>
            </w:r>
          </w:p>
        </w:tc>
        <w:tc>
          <w:tcPr>
            <w:tcW w:w="7308" w:type="dxa"/>
            <w:tcBorders>
              <w:top w:val="single" w:sz="8" w:space="0" w:color="000000"/>
              <w:left w:val="single" w:sz="8" w:space="0" w:color="000000"/>
              <w:bottom w:val="single" w:sz="4" w:space="0" w:color="auto"/>
              <w:right w:val="single" w:sz="8" w:space="0" w:color="000000"/>
            </w:tcBorders>
          </w:tcPr>
          <w:p w:rsidR="00E658B1" w:rsidRPr="005B7D23" w:rsidRDefault="00E658B1" w:rsidP="0059019D">
            <w:pPr>
              <w:pStyle w:val="Default"/>
              <w:jc w:val="both"/>
            </w:pPr>
            <w:r w:rsidRPr="005B7D23">
              <w:t xml:space="preserve">Zastosowania kolejowe – Koordynacja izolacji – Część 1: Wymagania podstawowe – Odstępy izolacyjne powietrzne i powierzchniowe, dla całego wyposażenia elektrycznego i elektronicznego + A1:2003 + A2:2005 </w:t>
            </w:r>
          </w:p>
        </w:tc>
      </w:tr>
      <w:tr w:rsidR="00E658B1" w:rsidRPr="005B7D23">
        <w:trPr>
          <w:trHeight w:val="419"/>
        </w:trPr>
        <w:tc>
          <w:tcPr>
            <w:tcW w:w="2988" w:type="dxa"/>
            <w:tcBorders>
              <w:top w:val="single" w:sz="4" w:space="0" w:color="auto"/>
              <w:left w:val="single" w:sz="8" w:space="0" w:color="000000"/>
              <w:bottom w:val="single" w:sz="8" w:space="0" w:color="000000"/>
              <w:right w:val="single" w:sz="8" w:space="0" w:color="000000"/>
            </w:tcBorders>
          </w:tcPr>
          <w:p w:rsidR="00E658B1" w:rsidRPr="005B7D23" w:rsidRDefault="00E658B1" w:rsidP="0059019D">
            <w:pPr>
              <w:pStyle w:val="Default"/>
              <w:ind w:right="-460"/>
            </w:pPr>
            <w:r>
              <w:t>PN-EN 61373</w:t>
            </w:r>
          </w:p>
        </w:tc>
        <w:tc>
          <w:tcPr>
            <w:tcW w:w="7308" w:type="dxa"/>
            <w:tcBorders>
              <w:top w:val="single" w:sz="4" w:space="0" w:color="auto"/>
              <w:left w:val="single" w:sz="8" w:space="0" w:color="000000"/>
              <w:bottom w:val="single" w:sz="8" w:space="0" w:color="000000"/>
              <w:right w:val="single" w:sz="8" w:space="0" w:color="000000"/>
            </w:tcBorders>
          </w:tcPr>
          <w:p w:rsidR="00E658B1" w:rsidRPr="005B7D23" w:rsidRDefault="00E658B1" w:rsidP="0059019D">
            <w:pPr>
              <w:pStyle w:val="Default"/>
              <w:jc w:val="both"/>
            </w:pPr>
            <w:r>
              <w:t>Zastosowania kolejowe. Wyposażenie taboru kolejowego. Badania odporności na udary mechaniczne i wibracje.</w:t>
            </w:r>
          </w:p>
        </w:tc>
      </w:tr>
    </w:tbl>
    <w:p w:rsidR="00E658B1" w:rsidRPr="005B7D23" w:rsidRDefault="00E658B1" w:rsidP="0059019D">
      <w:pPr>
        <w:jc w:val="both"/>
      </w:pPr>
    </w:p>
    <w:p w:rsidR="00E658B1" w:rsidRPr="005B7D23" w:rsidRDefault="00E658B1" w:rsidP="0059019D">
      <w:pPr>
        <w:pStyle w:val="Default"/>
        <w:rPr>
          <w:b/>
          <w:bCs/>
        </w:rPr>
      </w:pPr>
    </w:p>
    <w:p w:rsidR="00E658B1" w:rsidRPr="005B7D23" w:rsidRDefault="00E658B1" w:rsidP="0059019D">
      <w:pPr>
        <w:pStyle w:val="Default"/>
      </w:pPr>
      <w:r w:rsidRPr="005B7D23">
        <w:rPr>
          <w:b/>
          <w:bCs/>
        </w:rPr>
        <w:t>Licznik energii elektrycznej powinien spełniać normy</w:t>
      </w:r>
      <w:r>
        <w:rPr>
          <w:b/>
          <w:bCs/>
        </w:rPr>
        <w:t xml:space="preserve"> lub inne normy równoważne</w:t>
      </w:r>
      <w:r w:rsidRPr="005B7D23">
        <w:t xml:space="preserve">: </w:t>
      </w:r>
    </w:p>
    <w:p w:rsidR="00E658B1" w:rsidRPr="005B7D23" w:rsidRDefault="00E658B1" w:rsidP="0059019D">
      <w:pPr>
        <w:pStyle w:val="Default"/>
      </w:pPr>
      <w:r w:rsidRPr="005B7D23">
        <w:t xml:space="preserve">EN 61036 – Liczniki energii elektrycznej prądu zmiennego Klasy 1 i 2 </w:t>
      </w:r>
    </w:p>
    <w:p w:rsidR="00E658B1" w:rsidRPr="005B7D23" w:rsidRDefault="00E658B1" w:rsidP="0059019D">
      <w:pPr>
        <w:pStyle w:val="Default"/>
        <w:ind w:left="1080" w:hanging="1080"/>
      </w:pPr>
      <w:r w:rsidRPr="005B7D23">
        <w:t xml:space="preserve">EN 61107 – Przekazywanie danych z odczytu licznika, taryf i kontroli obciążenia- bezpośrednia, miejscowa wymiana danych </w:t>
      </w:r>
    </w:p>
    <w:p w:rsidR="00E658B1" w:rsidRPr="005B7D23" w:rsidRDefault="00E658B1" w:rsidP="0059019D">
      <w:pPr>
        <w:pStyle w:val="Default"/>
      </w:pPr>
      <w:r w:rsidRPr="005B7D23">
        <w:t xml:space="preserve">EN 60687 – Licznik wartości statycznej energii czynnej prądu zmiennego (klasy 0,2S i 0,5S) </w:t>
      </w:r>
    </w:p>
    <w:p w:rsidR="00E658B1" w:rsidRPr="005B7D23" w:rsidRDefault="00E658B1" w:rsidP="0059019D">
      <w:pPr>
        <w:pStyle w:val="Default"/>
      </w:pPr>
      <w:r w:rsidRPr="005B7D23">
        <w:t xml:space="preserve">EN 61268 – Licznik wartości statycznej energii biernej prądu zmiennego( klasy 2 i 3) </w:t>
      </w:r>
    </w:p>
    <w:p w:rsidR="00E658B1" w:rsidRPr="005B7D23" w:rsidRDefault="00E658B1" w:rsidP="0059019D">
      <w:pPr>
        <w:pStyle w:val="Default"/>
      </w:pPr>
      <w:r w:rsidRPr="005B7D23">
        <w:t xml:space="preserve">EN 50155 – Urządzenia elektroniczne w trakcji elektrycznej </w:t>
      </w:r>
    </w:p>
    <w:p w:rsidR="00E658B1" w:rsidRPr="005B7D23" w:rsidRDefault="00E658B1" w:rsidP="0059019D">
      <w:pPr>
        <w:pStyle w:val="Default"/>
      </w:pPr>
      <w:r w:rsidRPr="005B7D23">
        <w:t xml:space="preserve">EN 50121- 3-2 Część 3-2 EMC – Aparatura w trakcji elektrycznej </w:t>
      </w:r>
    </w:p>
    <w:p w:rsidR="00E658B1" w:rsidRPr="005B7D23" w:rsidRDefault="00E658B1" w:rsidP="0059019D">
      <w:pPr>
        <w:pStyle w:val="Default"/>
      </w:pPr>
      <w:r w:rsidRPr="005B7D23">
        <w:t xml:space="preserve">EN 50125-1 Wymagania środowiskowe dla urządzeń – część 1; Urządzenia pokładowe trakcji elektrycznej </w:t>
      </w:r>
    </w:p>
    <w:p w:rsidR="00E658B1" w:rsidRPr="005B7D23" w:rsidRDefault="00E658B1" w:rsidP="0059019D">
      <w:pPr>
        <w:ind w:left="360" w:hanging="360"/>
        <w:jc w:val="both"/>
      </w:pPr>
    </w:p>
    <w:p w:rsidR="00E658B1" w:rsidRDefault="00E658B1" w:rsidP="00D21F1A">
      <w:pPr>
        <w:numPr>
          <w:ilvl w:val="0"/>
          <w:numId w:val="77"/>
        </w:numPr>
        <w:tabs>
          <w:tab w:val="num" w:pos="540"/>
        </w:tabs>
        <w:ind w:left="540" w:hanging="540"/>
        <w:jc w:val="both"/>
      </w:pPr>
      <w:r w:rsidRPr="0096352B">
        <w:t>Wymagania PKP Energetyka S.A. w zakresie pomiaru energii elektrycznej zawarte w dokumencie ET3 „Instrukcja ruchu i eksploatacji sieci dystrybucyjnej”</w:t>
      </w:r>
    </w:p>
    <w:p w:rsidR="00E658B1" w:rsidRPr="0096352B" w:rsidRDefault="00E658B1" w:rsidP="0096352B">
      <w:pPr>
        <w:jc w:val="both"/>
      </w:pPr>
    </w:p>
    <w:p w:rsidR="00E658B1" w:rsidRDefault="00E658B1" w:rsidP="00D21F1A">
      <w:pPr>
        <w:numPr>
          <w:ilvl w:val="0"/>
          <w:numId w:val="77"/>
        </w:numPr>
        <w:tabs>
          <w:tab w:val="num" w:pos="540"/>
        </w:tabs>
        <w:ind w:left="540" w:hanging="540"/>
        <w:jc w:val="both"/>
      </w:pPr>
      <w:r w:rsidRPr="0096352B">
        <w:t>Napisy i oznakowanie</w:t>
      </w:r>
    </w:p>
    <w:p w:rsidR="00E658B1" w:rsidRDefault="00E658B1" w:rsidP="00570EC6">
      <w:pPr>
        <w:jc w:val="both"/>
      </w:pPr>
      <w:r>
        <w:t>Wg TSI PRM, kart UIC 580, UIC 413 i UIC 176 rodziny norm PN-K-02040 i PN-K-02041 lub innych norm równoważnych, Rozporządzenia Ministra Transportu, Budownictwa i Gospodarki Morskiej z dnia 3 stycznia 2013 r. w sprawie sposobu prowadzenia rejestru oraz sposobu oznakowania pojazdów kolejowych (</w:t>
      </w:r>
      <w:r w:rsidRPr="00570EC6">
        <w:t>Dz.U. 2013 nr 0 poz. 211</w:t>
      </w:r>
      <w:r>
        <w:t>)</w:t>
      </w:r>
    </w:p>
    <w:p w:rsidR="00E658B1" w:rsidRDefault="00E658B1" w:rsidP="00570EC6">
      <w:pPr>
        <w:jc w:val="both"/>
      </w:pPr>
      <w:r>
        <w:t>VIII. Odnośnie realizacji przedmiotu umowy, obowiązują również inne, niewymienione powyżej obowiązujące przepisy prawa.</w:t>
      </w:r>
    </w:p>
    <w:p w:rsidR="00E658B1" w:rsidRDefault="00E658B1" w:rsidP="008979F3">
      <w:pPr>
        <w:spacing w:before="120"/>
        <w:jc w:val="both"/>
      </w:pPr>
      <w:r>
        <w:t>IX. Zamawiający, wobec wszelkich norm, aprobat, specyfikacji technicznych i systemów odniesienia wskazanych w niniejszej umowie, dopuszcza rozwiązania równoważne opisywanym, zgodnie z art. 30 ust. 4 PZP.</w:t>
      </w: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570EC6">
      <w:pPr>
        <w:jc w:val="both"/>
      </w:pPr>
    </w:p>
    <w:p w:rsidR="00E658B1" w:rsidRDefault="00E658B1" w:rsidP="004557C1">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IV </w:t>
      </w:r>
      <w:r w:rsidRPr="005B7D23">
        <w:rPr>
          <w:b/>
          <w:bCs/>
          <w:u w:val="single"/>
        </w:rPr>
        <w:t>DO UMOWY</w:t>
      </w:r>
    </w:p>
    <w:p w:rsidR="00E658B1" w:rsidRDefault="00E658B1" w:rsidP="004557C1">
      <w:pPr>
        <w:tabs>
          <w:tab w:val="left" w:leader="dot" w:pos="5387"/>
          <w:tab w:val="left" w:pos="5670"/>
        </w:tabs>
        <w:jc w:val="right"/>
        <w:rPr>
          <w:b/>
          <w:bCs/>
          <w:u w:val="single"/>
        </w:rPr>
      </w:pPr>
    </w:p>
    <w:p w:rsidR="00E658B1" w:rsidRDefault="00E658B1" w:rsidP="004557C1">
      <w:pPr>
        <w:tabs>
          <w:tab w:val="left" w:leader="dot" w:pos="5387"/>
          <w:tab w:val="left" w:pos="5670"/>
        </w:tabs>
        <w:jc w:val="center"/>
        <w:rPr>
          <w:b/>
          <w:bCs/>
        </w:rPr>
      </w:pPr>
      <w:r>
        <w:rPr>
          <w:b/>
          <w:bCs/>
        </w:rPr>
        <w:t>Stan techniczny ezt objętych prawem opcji</w:t>
      </w:r>
    </w:p>
    <w:p w:rsidR="00E658B1" w:rsidRDefault="00E658B1" w:rsidP="004557C1">
      <w:pPr>
        <w:tabs>
          <w:tab w:val="left" w:leader="dot" w:pos="5387"/>
          <w:tab w:val="left" w:pos="5670"/>
        </w:tabs>
        <w:jc w:val="center"/>
        <w:rPr>
          <w:b/>
          <w:bCs/>
        </w:rPr>
      </w:pPr>
    </w:p>
    <w:p w:rsidR="00E658B1" w:rsidRDefault="00E658B1" w:rsidP="004557C1">
      <w:r>
        <w:t>Zamawiający przekaże elektryczne zespoły trakcyjne serii EN 57 w następującym stanie technicznym:</w:t>
      </w:r>
    </w:p>
    <w:p w:rsidR="00E658B1" w:rsidRDefault="00E658B1" w:rsidP="004557C1">
      <w:pPr>
        <w:numPr>
          <w:ilvl w:val="0"/>
          <w:numId w:val="105"/>
        </w:numPr>
        <w:spacing w:before="100" w:beforeAutospacing="1" w:after="100" w:afterAutospacing="1"/>
      </w:pPr>
      <w:r>
        <w:t>pudła wagonów po demontażu podzespołów tj. bez wszelkich elementów wyposażenia przedziału pasażerskiego i kabiny maszynisty,</w:t>
      </w:r>
    </w:p>
    <w:p w:rsidR="00E658B1" w:rsidRDefault="00E658B1" w:rsidP="004557C1">
      <w:pPr>
        <w:numPr>
          <w:ilvl w:val="0"/>
          <w:numId w:val="105"/>
        </w:numPr>
        <w:spacing w:before="100" w:beforeAutospacing="1" w:after="100" w:afterAutospacing="1"/>
      </w:pPr>
      <w:r>
        <w:t>wraz z każdym pojazdem zostaną przekazane:</w:t>
      </w:r>
      <w:r>
        <w:br/>
        <w:t>- ramy wózków wraz z osprzętem tj. usprężynowaniem i amortyzatorami, belką bujakową, układem mechanicznym hamulca, gniazdem i czopem skrętu - 6 kpl.,</w:t>
      </w:r>
      <w:r>
        <w:br/>
        <w:t>- zestawy kołowe - 12 szt.,</w:t>
      </w:r>
      <w:r>
        <w:br/>
        <w:t>- sprzęgi czołowe typu Zea - 2szt.,</w:t>
      </w:r>
      <w:r>
        <w:br/>
        <w:t>- sprzęgi między-wagonowe typu Zek (po naprawie Zamawiającego) - 4 szt.,</w:t>
      </w:r>
      <w:r>
        <w:br/>
        <w:t>- zderzaki - 4 szt.,</w:t>
      </w:r>
      <w:r>
        <w:br/>
        <w:t>- zgarniacze torowe - 2 szt.,</w:t>
      </w:r>
      <w:r>
        <w:br/>
        <w:t>- zbiorniki sprężonego powietrza - 1 kpl.,</w:t>
      </w:r>
      <w:r>
        <w:br/>
        <w:t>- zawory rozrządcze - 4 szt.,</w:t>
      </w:r>
      <w:r>
        <w:br/>
        <w:t>- cylinder hamulcowy - 4 szt.,</w:t>
      </w:r>
      <w:r>
        <w:br/>
        <w:t>- układ mechaniczny hamulca - 1 kpl.,</w:t>
      </w:r>
      <w:r>
        <w:br/>
        <w:t>- aparatura WN zainstalowana na podwoziu - 1 kpl.,</w:t>
      </w:r>
      <w:r>
        <w:br/>
        <w:t>- rezystory rozruchowe - 1 kpl.,</w:t>
      </w:r>
      <w:r>
        <w:br/>
        <w:t>- boczniki osłabienia pola wzbudzenia silników trakcyjnych - 1 kpl.,</w:t>
      </w:r>
      <w:r>
        <w:br/>
        <w:t>- aparatura NN zainstalowana w szafie wagonu "s" - 1 kpl.,</w:t>
      </w:r>
      <w:r>
        <w:br/>
        <w:t>- aparatura WN zainstalowana na dachu, w tym 2 odbieraki prądu - 1 kpl.,</w:t>
      </w:r>
      <w:r>
        <w:br/>
        <w:t>- silniki trakcyjne wraz z przekładniami zębatymi i zawieszeniem do ramy wózka - 4 szt.,</w:t>
      </w:r>
      <w:r>
        <w:br/>
        <w:t>- główna przetwornica elektromaszynowa napięcia - 1 szt.,</w:t>
      </w:r>
      <w:r>
        <w:br/>
        <w:t>- oświetleniowa przetwornica napięcia - 1 szt.,</w:t>
      </w:r>
      <w:r>
        <w:br/>
        <w:t>- sprężarka główna - 1 szt.,</w:t>
      </w:r>
      <w:r>
        <w:br/>
        <w:t>- ogrzewacze przedziałów - 1 kpl.,</w:t>
      </w:r>
      <w:r>
        <w:br/>
        <w:t>- sprężarka pomocnicza - 1 szt.,</w:t>
      </w:r>
      <w:r>
        <w:br/>
        <w:t>- aparatura SHP/CA - 2 kpl.,</w:t>
      </w:r>
      <w:r>
        <w:br/>
        <w:t>- prędkościomierze (rejestrujący i wskazujący) - 1 kpl.,</w:t>
      </w:r>
      <w:r>
        <w:br/>
        <w:t>- nastawnik jazdy, manipulator hamulca - 2 kpl.</w:t>
      </w:r>
    </w:p>
    <w:p w:rsidR="00E658B1" w:rsidRPr="004557C1" w:rsidRDefault="00E658B1" w:rsidP="004557C1">
      <w:pPr>
        <w:tabs>
          <w:tab w:val="left" w:leader="dot" w:pos="5387"/>
          <w:tab w:val="left" w:pos="5670"/>
        </w:tabs>
        <w:jc w:val="both"/>
        <w:rPr>
          <w:b/>
          <w:bCs/>
        </w:rPr>
      </w:pPr>
    </w:p>
    <w:p w:rsidR="00E658B1" w:rsidRPr="00570EC6" w:rsidRDefault="00E658B1" w:rsidP="00570EC6">
      <w:pPr>
        <w:jc w:val="both"/>
      </w:pPr>
    </w:p>
    <w:sectPr w:rsidR="00E658B1" w:rsidRPr="00570EC6" w:rsidSect="0011276E">
      <w:pgSz w:w="11906" w:h="16838" w:code="9"/>
      <w:pgMar w:top="899" w:right="1418" w:bottom="899" w:left="1418" w:header="567"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58B1" w:rsidRDefault="00E658B1">
      <w:r>
        <w:separator/>
      </w:r>
    </w:p>
  </w:endnote>
  <w:endnote w:type="continuationSeparator" w:id="1">
    <w:p w:rsidR="00E658B1" w:rsidRDefault="00E658B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Nimbus Roman No9 L">
    <w:altName w:val="Times New Roman"/>
    <w:panose1 w:val="00000000000000000000"/>
    <w:charset w:val="EE"/>
    <w:family w:val="roman"/>
    <w:notTrueType/>
    <w:pitch w:val="variable"/>
    <w:sig w:usb0="00000005" w:usb1="00000000" w:usb2="00000000" w:usb3="00000000" w:csb0="00000002" w:csb1="00000000"/>
  </w:font>
  <w:font w:name="Century Gothic">
    <w:panose1 w:val="020B050202020202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204B" w:usb2="00000000" w:usb3="00000000" w:csb0="0000009F" w:csb1="00000000"/>
  </w:font>
  <w:font w:name="Czcionka tekstu podstawowego">
    <w:panose1 w:val="00000000000000000000"/>
    <w:charset w:val="EE"/>
    <w:family w:val="roman"/>
    <w:notTrueType/>
    <w:pitch w:val="variable"/>
    <w:sig w:usb0="00000005" w:usb1="00000000" w:usb2="00000000" w:usb3="00000000" w:csb0="00000002" w:csb1="00000000"/>
  </w:font>
  <w:font w:name="Verdana">
    <w:panose1 w:val="020B0604030504040204"/>
    <w:charset w:val="EE"/>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8B1" w:rsidRDefault="00E658B1"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658B1" w:rsidRDefault="00E658B1" w:rsidP="00FA31A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8B1" w:rsidRDefault="00E658B1"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E658B1" w:rsidRDefault="00E658B1" w:rsidP="00FA31A0">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58B1" w:rsidRDefault="00E658B1">
      <w:r>
        <w:separator/>
      </w:r>
    </w:p>
  </w:footnote>
  <w:footnote w:type="continuationSeparator" w:id="1">
    <w:p w:rsidR="00E658B1" w:rsidRDefault="00E658B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875439D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BE94D37A"/>
    <w:lvl w:ilvl="0">
      <w:start w:val="1"/>
      <w:numFmt w:val="bullet"/>
      <w:lvlText w:val=""/>
      <w:lvlJc w:val="left"/>
      <w:pPr>
        <w:tabs>
          <w:tab w:val="num" w:pos="360"/>
        </w:tabs>
        <w:ind w:left="360" w:hanging="360"/>
      </w:pPr>
      <w:rPr>
        <w:rFonts w:ascii="Symbol" w:hAnsi="Symbol" w:hint="default"/>
      </w:rPr>
    </w:lvl>
  </w:abstractNum>
  <w:abstractNum w:abstractNumId="2">
    <w:nsid w:val="008D4002"/>
    <w:multiLevelType w:val="multilevel"/>
    <w:tmpl w:val="35DEFF08"/>
    <w:lvl w:ilvl="0">
      <w:start w:val="1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
      <w:lvlJc w:val="left"/>
      <w:pPr>
        <w:tabs>
          <w:tab w:val="num" w:pos="720"/>
        </w:tabs>
        <w:ind w:left="720" w:hanging="720"/>
      </w:pPr>
      <w:rPr>
        <w:rFonts w:cs="Times New Roman" w:hint="default"/>
        <w:b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nsid w:val="00D756E6"/>
    <w:multiLevelType w:val="hybridMultilevel"/>
    <w:tmpl w:val="C8B8AFF0"/>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
    <w:nsid w:val="011831FE"/>
    <w:multiLevelType w:val="hybridMultilevel"/>
    <w:tmpl w:val="24D2EECC"/>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nsid w:val="01666143"/>
    <w:multiLevelType w:val="hybridMultilevel"/>
    <w:tmpl w:val="49B06630"/>
    <w:lvl w:ilvl="0" w:tplc="04150001">
      <w:start w:val="1"/>
      <w:numFmt w:val="bullet"/>
      <w:lvlText w:val=""/>
      <w:lvlJc w:val="left"/>
      <w:pPr>
        <w:tabs>
          <w:tab w:val="num" w:pos="360"/>
        </w:tabs>
        <w:ind w:left="360" w:hanging="360"/>
      </w:pPr>
      <w:rPr>
        <w:rFonts w:ascii="Symbol" w:hAnsi="Symbol"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nsid w:val="018E6146"/>
    <w:multiLevelType w:val="hybridMultilevel"/>
    <w:tmpl w:val="BC4C59A0"/>
    <w:lvl w:ilvl="0" w:tplc="A476DE0C">
      <w:start w:val="1"/>
      <w:numFmt w:val="decimal"/>
      <w:lvlText w:val="%1."/>
      <w:lvlJc w:val="left"/>
      <w:pPr>
        <w:tabs>
          <w:tab w:val="num" w:pos="1440"/>
        </w:tabs>
        <w:ind w:left="144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
    <w:nsid w:val="02900B7C"/>
    <w:multiLevelType w:val="hybridMultilevel"/>
    <w:tmpl w:val="90266B4E"/>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
    <w:nsid w:val="03546054"/>
    <w:multiLevelType w:val="hybridMultilevel"/>
    <w:tmpl w:val="08A4E68C"/>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
    <w:nsid w:val="04AB3FC9"/>
    <w:multiLevelType w:val="hybridMultilevel"/>
    <w:tmpl w:val="2E36571E"/>
    <w:lvl w:ilvl="0" w:tplc="97BED09C">
      <w:start w:val="1"/>
      <w:numFmt w:val="decimal"/>
      <w:lvlText w:val="%1)"/>
      <w:lvlJc w:val="left"/>
      <w:pPr>
        <w:tabs>
          <w:tab w:val="num" w:pos="3600"/>
        </w:tabs>
        <w:ind w:left="360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
    <w:nsid w:val="04B71FF0"/>
    <w:multiLevelType w:val="hybridMultilevel"/>
    <w:tmpl w:val="A1F825C0"/>
    <w:lvl w:ilvl="0" w:tplc="04150017">
      <w:start w:val="1"/>
      <w:numFmt w:val="lowerLetter"/>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04C10576"/>
    <w:multiLevelType w:val="hybridMultilevel"/>
    <w:tmpl w:val="400EA4FE"/>
    <w:lvl w:ilvl="0" w:tplc="D9FC1F60">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
    <w:nsid w:val="05721A58"/>
    <w:multiLevelType w:val="multilevel"/>
    <w:tmpl w:val="D730C7E0"/>
    <w:lvl w:ilvl="0">
      <w:start w:val="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b w:val="0"/>
        <w:i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098A2C34"/>
    <w:multiLevelType w:val="multilevel"/>
    <w:tmpl w:val="8D9E836E"/>
    <w:lvl w:ilvl="0">
      <w:start w:val="1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0B894B31"/>
    <w:multiLevelType w:val="multilevel"/>
    <w:tmpl w:val="96D04EA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0BC24201"/>
    <w:multiLevelType w:val="hybridMultilevel"/>
    <w:tmpl w:val="EA7AEC88"/>
    <w:lvl w:ilvl="0" w:tplc="D9FC1F60">
      <w:start w:val="1"/>
      <w:numFmt w:val="decimal"/>
      <w:lvlText w:val="%1."/>
      <w:lvlJc w:val="left"/>
      <w:pPr>
        <w:tabs>
          <w:tab w:val="num" w:pos="720"/>
        </w:tabs>
        <w:ind w:left="720" w:hanging="360"/>
      </w:pPr>
      <w:rPr>
        <w:rFonts w:cs="Times New Roman" w:hint="default"/>
        <w:b w:val="0"/>
        <w:i w:val="0"/>
        <w:iCs w:val="0"/>
        <w:color w:val="auto"/>
        <w:sz w:val="24"/>
        <w:szCs w:val="24"/>
      </w:rPr>
    </w:lvl>
    <w:lvl w:ilvl="1" w:tplc="04150019" w:tentative="1">
      <w:start w:val="1"/>
      <w:numFmt w:val="lowerLetter"/>
      <w:lvlText w:val="%2."/>
      <w:lvlJc w:val="left"/>
      <w:pPr>
        <w:tabs>
          <w:tab w:val="num" w:pos="1620"/>
        </w:tabs>
        <w:ind w:left="1620" w:hanging="360"/>
      </w:pPr>
      <w:rPr>
        <w:rFonts w:cs="Times New Roman"/>
      </w:rPr>
    </w:lvl>
    <w:lvl w:ilvl="2" w:tplc="0415001B">
      <w:start w:val="1"/>
      <w:numFmt w:val="lowerRoman"/>
      <w:lvlText w:val="%3."/>
      <w:lvlJc w:val="right"/>
      <w:pPr>
        <w:tabs>
          <w:tab w:val="num" w:pos="2340"/>
        </w:tabs>
        <w:ind w:left="2340" w:hanging="180"/>
      </w:pPr>
      <w:rPr>
        <w:rFonts w:cs="Times New Roman"/>
      </w:rPr>
    </w:lvl>
    <w:lvl w:ilvl="3" w:tplc="0415000F" w:tentative="1">
      <w:start w:val="1"/>
      <w:numFmt w:val="decimal"/>
      <w:lvlText w:val="%4."/>
      <w:lvlJc w:val="left"/>
      <w:pPr>
        <w:tabs>
          <w:tab w:val="num" w:pos="3060"/>
        </w:tabs>
        <w:ind w:left="3060" w:hanging="360"/>
      </w:pPr>
      <w:rPr>
        <w:rFonts w:cs="Times New Roman"/>
      </w:rPr>
    </w:lvl>
    <w:lvl w:ilvl="4" w:tplc="04150019" w:tentative="1">
      <w:start w:val="1"/>
      <w:numFmt w:val="lowerLetter"/>
      <w:lvlText w:val="%5."/>
      <w:lvlJc w:val="left"/>
      <w:pPr>
        <w:tabs>
          <w:tab w:val="num" w:pos="3780"/>
        </w:tabs>
        <w:ind w:left="3780" w:hanging="360"/>
      </w:pPr>
      <w:rPr>
        <w:rFonts w:cs="Times New Roman"/>
      </w:rPr>
    </w:lvl>
    <w:lvl w:ilvl="5" w:tplc="0415001B" w:tentative="1">
      <w:start w:val="1"/>
      <w:numFmt w:val="lowerRoman"/>
      <w:lvlText w:val="%6."/>
      <w:lvlJc w:val="right"/>
      <w:pPr>
        <w:tabs>
          <w:tab w:val="num" w:pos="4500"/>
        </w:tabs>
        <w:ind w:left="4500" w:hanging="180"/>
      </w:pPr>
      <w:rPr>
        <w:rFonts w:cs="Times New Roman"/>
      </w:rPr>
    </w:lvl>
    <w:lvl w:ilvl="6" w:tplc="0415000F" w:tentative="1">
      <w:start w:val="1"/>
      <w:numFmt w:val="decimal"/>
      <w:lvlText w:val="%7."/>
      <w:lvlJc w:val="left"/>
      <w:pPr>
        <w:tabs>
          <w:tab w:val="num" w:pos="5220"/>
        </w:tabs>
        <w:ind w:left="5220" w:hanging="360"/>
      </w:pPr>
      <w:rPr>
        <w:rFonts w:cs="Times New Roman"/>
      </w:rPr>
    </w:lvl>
    <w:lvl w:ilvl="7" w:tplc="04150019" w:tentative="1">
      <w:start w:val="1"/>
      <w:numFmt w:val="lowerLetter"/>
      <w:lvlText w:val="%8."/>
      <w:lvlJc w:val="left"/>
      <w:pPr>
        <w:tabs>
          <w:tab w:val="num" w:pos="5940"/>
        </w:tabs>
        <w:ind w:left="5940" w:hanging="360"/>
      </w:pPr>
      <w:rPr>
        <w:rFonts w:cs="Times New Roman"/>
      </w:rPr>
    </w:lvl>
    <w:lvl w:ilvl="8" w:tplc="0415001B" w:tentative="1">
      <w:start w:val="1"/>
      <w:numFmt w:val="lowerRoman"/>
      <w:lvlText w:val="%9."/>
      <w:lvlJc w:val="right"/>
      <w:pPr>
        <w:tabs>
          <w:tab w:val="num" w:pos="6660"/>
        </w:tabs>
        <w:ind w:left="6660" w:hanging="180"/>
      </w:pPr>
      <w:rPr>
        <w:rFonts w:cs="Times New Roman"/>
      </w:rPr>
    </w:lvl>
  </w:abstractNum>
  <w:abstractNum w:abstractNumId="16">
    <w:nsid w:val="0DB5111C"/>
    <w:multiLevelType w:val="hybridMultilevel"/>
    <w:tmpl w:val="323CAA32"/>
    <w:lvl w:ilvl="0" w:tplc="04150011">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3600"/>
        </w:tabs>
        <w:ind w:left="3600" w:hanging="360"/>
      </w:pPr>
      <w:rPr>
        <w:rFonts w:cs="Times New Roman"/>
      </w:rPr>
    </w:lvl>
    <w:lvl w:ilvl="2" w:tplc="0415001B">
      <w:start w:val="1"/>
      <w:numFmt w:val="lowerRoman"/>
      <w:lvlText w:val="%3."/>
      <w:lvlJc w:val="right"/>
      <w:pPr>
        <w:tabs>
          <w:tab w:val="num" w:pos="4320"/>
        </w:tabs>
        <w:ind w:left="4320" w:hanging="180"/>
      </w:pPr>
      <w:rPr>
        <w:rFonts w:cs="Times New Roman"/>
      </w:rPr>
    </w:lvl>
    <w:lvl w:ilvl="3" w:tplc="0415000F">
      <w:start w:val="1"/>
      <w:numFmt w:val="decimal"/>
      <w:lvlText w:val="%4."/>
      <w:lvlJc w:val="left"/>
      <w:pPr>
        <w:tabs>
          <w:tab w:val="num" w:pos="5040"/>
        </w:tabs>
        <w:ind w:left="5040" w:hanging="360"/>
      </w:pPr>
      <w:rPr>
        <w:rFonts w:cs="Times New Roman"/>
      </w:rPr>
    </w:lvl>
    <w:lvl w:ilvl="4" w:tplc="04150019">
      <w:start w:val="1"/>
      <w:numFmt w:val="lowerLetter"/>
      <w:lvlText w:val="%5."/>
      <w:lvlJc w:val="left"/>
      <w:pPr>
        <w:tabs>
          <w:tab w:val="num" w:pos="5760"/>
        </w:tabs>
        <w:ind w:left="5760" w:hanging="360"/>
      </w:pPr>
      <w:rPr>
        <w:rFonts w:cs="Times New Roman"/>
      </w:rPr>
    </w:lvl>
    <w:lvl w:ilvl="5" w:tplc="0415001B">
      <w:start w:val="1"/>
      <w:numFmt w:val="lowerRoman"/>
      <w:lvlText w:val="%6."/>
      <w:lvlJc w:val="right"/>
      <w:pPr>
        <w:tabs>
          <w:tab w:val="num" w:pos="6480"/>
        </w:tabs>
        <w:ind w:left="6480" w:hanging="180"/>
      </w:pPr>
      <w:rPr>
        <w:rFonts w:cs="Times New Roman"/>
      </w:rPr>
    </w:lvl>
    <w:lvl w:ilvl="6" w:tplc="0415000F">
      <w:start w:val="1"/>
      <w:numFmt w:val="decimal"/>
      <w:lvlText w:val="%7."/>
      <w:lvlJc w:val="left"/>
      <w:pPr>
        <w:tabs>
          <w:tab w:val="num" w:pos="7200"/>
        </w:tabs>
        <w:ind w:left="7200" w:hanging="360"/>
      </w:pPr>
      <w:rPr>
        <w:rFonts w:cs="Times New Roman"/>
      </w:rPr>
    </w:lvl>
    <w:lvl w:ilvl="7" w:tplc="04150019">
      <w:start w:val="1"/>
      <w:numFmt w:val="lowerLetter"/>
      <w:lvlText w:val="%8."/>
      <w:lvlJc w:val="left"/>
      <w:pPr>
        <w:tabs>
          <w:tab w:val="num" w:pos="7920"/>
        </w:tabs>
        <w:ind w:left="7920" w:hanging="360"/>
      </w:pPr>
      <w:rPr>
        <w:rFonts w:cs="Times New Roman"/>
      </w:rPr>
    </w:lvl>
    <w:lvl w:ilvl="8" w:tplc="0415001B">
      <w:start w:val="1"/>
      <w:numFmt w:val="lowerRoman"/>
      <w:lvlText w:val="%9."/>
      <w:lvlJc w:val="right"/>
      <w:pPr>
        <w:tabs>
          <w:tab w:val="num" w:pos="8640"/>
        </w:tabs>
        <w:ind w:left="8640" w:hanging="180"/>
      </w:pPr>
      <w:rPr>
        <w:rFonts w:cs="Times New Roman"/>
      </w:rPr>
    </w:lvl>
  </w:abstractNum>
  <w:abstractNum w:abstractNumId="17">
    <w:nsid w:val="0EB439B3"/>
    <w:multiLevelType w:val="multilevel"/>
    <w:tmpl w:val="6CFECF32"/>
    <w:lvl w:ilvl="0">
      <w:start w:val="17"/>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8">
    <w:nsid w:val="0F33387E"/>
    <w:multiLevelType w:val="hybridMultilevel"/>
    <w:tmpl w:val="16D8D5A8"/>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nsid w:val="11E07D23"/>
    <w:multiLevelType w:val="hybridMultilevel"/>
    <w:tmpl w:val="8312B03A"/>
    <w:lvl w:ilvl="0" w:tplc="27F8C14E">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56F8DF44">
      <w:start w:val="3"/>
      <w:numFmt w:val="lowerLetter"/>
      <w:lvlText w:val="%2)"/>
      <w:lvlJc w:val="left"/>
      <w:pPr>
        <w:tabs>
          <w:tab w:val="num" w:pos="397"/>
        </w:tabs>
        <w:ind w:left="397" w:hanging="397"/>
      </w:pPr>
      <w:rPr>
        <w:rFonts w:cs="Times New Roman" w:hint="default"/>
        <w:b w:val="0"/>
        <w:i w:val="0"/>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0">
    <w:nsid w:val="131B239C"/>
    <w:multiLevelType w:val="hybridMultilevel"/>
    <w:tmpl w:val="A37A0410"/>
    <w:lvl w:ilvl="0" w:tplc="AE8C9D28">
      <w:start w:val="1"/>
      <w:numFmt w:val="decimal"/>
      <w:lvlText w:val="%1."/>
      <w:lvlJc w:val="left"/>
      <w:pPr>
        <w:tabs>
          <w:tab w:val="num" w:pos="4320"/>
        </w:tabs>
        <w:ind w:left="43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1">
    <w:nsid w:val="138C1FFD"/>
    <w:multiLevelType w:val="hybridMultilevel"/>
    <w:tmpl w:val="CCD218C6"/>
    <w:lvl w:ilvl="0" w:tplc="90F23552">
      <w:start w:val="1"/>
      <w:numFmt w:val="decimal"/>
      <w:lvlText w:val="%1."/>
      <w:lvlJc w:val="left"/>
      <w:pPr>
        <w:tabs>
          <w:tab w:val="num" w:pos="1065"/>
        </w:tabs>
        <w:ind w:left="1065"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nsid w:val="17571D70"/>
    <w:multiLevelType w:val="hybridMultilevel"/>
    <w:tmpl w:val="2A9AAC9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3">
    <w:nsid w:val="17F36D02"/>
    <w:multiLevelType w:val="hybridMultilevel"/>
    <w:tmpl w:val="B14C5818"/>
    <w:lvl w:ilvl="0" w:tplc="056C632E">
      <w:start w:val="1"/>
      <w:numFmt w:val="decimal"/>
      <w:lvlText w:val="%1."/>
      <w:lvlJc w:val="left"/>
      <w:pPr>
        <w:tabs>
          <w:tab w:val="num" w:pos="397"/>
        </w:tabs>
        <w:ind w:left="397" w:hanging="397"/>
      </w:pPr>
      <w:rPr>
        <w:rFonts w:cs="Times New Roman" w:hint="default"/>
        <w:b w:val="0"/>
        <w:i w:val="0"/>
        <w:sz w:val="24"/>
        <w:szCs w:val="24"/>
      </w:rPr>
    </w:lvl>
    <w:lvl w:ilvl="1" w:tplc="E46EF4DE">
      <w:start w:val="5"/>
      <w:numFmt w:val="decimal"/>
      <w:lvlText w:val="%2."/>
      <w:lvlJc w:val="left"/>
      <w:pPr>
        <w:tabs>
          <w:tab w:val="num" w:pos="397"/>
        </w:tabs>
        <w:ind w:left="397" w:hanging="397"/>
      </w:pPr>
      <w:rPr>
        <w:rFonts w:ascii="Times New Roman" w:hAnsi="Times New Roman" w:cs="Times New Roman" w:hint="default"/>
        <w:b w:val="0"/>
        <w:i w:val="0"/>
        <w:sz w:val="20"/>
        <w:szCs w:val="2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84D7776"/>
    <w:multiLevelType w:val="multilevel"/>
    <w:tmpl w:val="7F94F466"/>
    <w:lvl w:ilvl="0">
      <w:start w:val="8"/>
      <w:numFmt w:val="decimal"/>
      <w:lvlText w:val="%1."/>
      <w:lvlJc w:val="left"/>
      <w:pPr>
        <w:tabs>
          <w:tab w:val="num" w:pos="705"/>
        </w:tabs>
        <w:ind w:left="705" w:hanging="705"/>
      </w:pPr>
      <w:rPr>
        <w:rFonts w:cs="Times New Roman" w:hint="default"/>
      </w:rPr>
    </w:lvl>
    <w:lvl w:ilvl="1">
      <w:start w:val="2"/>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nsid w:val="19034A6C"/>
    <w:multiLevelType w:val="multilevel"/>
    <w:tmpl w:val="99F24A02"/>
    <w:lvl w:ilvl="0">
      <w:start w:val="1"/>
      <w:numFmt w:val="decimal"/>
      <w:pStyle w:val="Heading8"/>
      <w:lvlText w:val="%1"/>
      <w:lvlJc w:val="left"/>
      <w:pPr>
        <w:tabs>
          <w:tab w:val="num" w:pos="555"/>
        </w:tabs>
        <w:ind w:left="555" w:hanging="555"/>
      </w:pPr>
      <w:rPr>
        <w:rFonts w:cs="Times New Roman" w:hint="default"/>
      </w:rPr>
    </w:lvl>
    <w:lvl w:ilvl="1">
      <w:start w:val="3"/>
      <w:numFmt w:val="decimal"/>
      <w:lvlText w:val="%1.%2"/>
      <w:lvlJc w:val="left"/>
      <w:pPr>
        <w:tabs>
          <w:tab w:val="num" w:pos="555"/>
        </w:tabs>
        <w:ind w:left="555" w:hanging="55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1A542D74"/>
    <w:multiLevelType w:val="singleLevel"/>
    <w:tmpl w:val="0D42E8C4"/>
    <w:lvl w:ilvl="0">
      <w:start w:val="1"/>
      <w:numFmt w:val="decimal"/>
      <w:lvlText w:val="%1."/>
      <w:lvlJc w:val="left"/>
      <w:pPr>
        <w:tabs>
          <w:tab w:val="num" w:pos="705"/>
        </w:tabs>
        <w:ind w:left="705" w:hanging="705"/>
      </w:pPr>
      <w:rPr>
        <w:rFonts w:cs="Times New Roman" w:hint="default"/>
        <w:b/>
        <w:i w:val="0"/>
      </w:rPr>
    </w:lvl>
  </w:abstractNum>
  <w:abstractNum w:abstractNumId="27">
    <w:nsid w:val="1CB630EA"/>
    <w:multiLevelType w:val="hybridMultilevel"/>
    <w:tmpl w:val="645C7B00"/>
    <w:lvl w:ilvl="0" w:tplc="4FBEC2BE">
      <w:start w:val="1"/>
      <w:numFmt w:val="decimal"/>
      <w:lvlText w:val="%1."/>
      <w:lvlJc w:val="left"/>
      <w:pPr>
        <w:tabs>
          <w:tab w:val="num" w:pos="720"/>
        </w:tabs>
        <w:ind w:left="720" w:hanging="360"/>
      </w:pPr>
      <w:rPr>
        <w:rFonts w:cs="Times New Roman"/>
        <w:strike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nsid w:val="1CE24633"/>
    <w:multiLevelType w:val="hybridMultilevel"/>
    <w:tmpl w:val="318E5F68"/>
    <w:lvl w:ilvl="0" w:tplc="04150017">
      <w:start w:val="1"/>
      <w:numFmt w:val="lowerLetter"/>
      <w:lvlText w:val="%1)"/>
      <w:lvlJc w:val="left"/>
      <w:pPr>
        <w:tabs>
          <w:tab w:val="num" w:pos="720"/>
        </w:tabs>
        <w:ind w:left="720" w:hanging="360"/>
      </w:pPr>
      <w:rPr>
        <w:rFonts w:cs="Times New Roman" w:hint="default"/>
      </w:rPr>
    </w:lvl>
    <w:lvl w:ilvl="1" w:tplc="819E0DC0">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9">
    <w:nsid w:val="1E3923E7"/>
    <w:multiLevelType w:val="hybridMultilevel"/>
    <w:tmpl w:val="1BCEF2E8"/>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30">
    <w:nsid w:val="208A7F32"/>
    <w:multiLevelType w:val="hybridMultilevel"/>
    <w:tmpl w:val="0E7630A6"/>
    <w:lvl w:ilvl="0" w:tplc="11AC54A0">
      <w:start w:val="1"/>
      <w:numFmt w:val="upperRoman"/>
      <w:lvlText w:val="%1."/>
      <w:lvlJc w:val="left"/>
      <w:pPr>
        <w:tabs>
          <w:tab w:val="num" w:pos="1080"/>
        </w:tabs>
        <w:ind w:left="1080" w:hanging="72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1">
    <w:nsid w:val="236B6DDE"/>
    <w:multiLevelType w:val="multilevel"/>
    <w:tmpl w:val="7B98D6A4"/>
    <w:lvl w:ilvl="0">
      <w:start w:val="1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2">
    <w:nsid w:val="2381386F"/>
    <w:multiLevelType w:val="hybridMultilevel"/>
    <w:tmpl w:val="3B802F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
    <w:nsid w:val="249C3404"/>
    <w:multiLevelType w:val="hybridMultilevel"/>
    <w:tmpl w:val="5AE6C52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4">
    <w:nsid w:val="26455A13"/>
    <w:multiLevelType w:val="hybridMultilevel"/>
    <w:tmpl w:val="938CC8DA"/>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5">
    <w:nsid w:val="2BDB3C8B"/>
    <w:multiLevelType w:val="hybridMultilevel"/>
    <w:tmpl w:val="9C305F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6">
    <w:nsid w:val="2D1653C3"/>
    <w:multiLevelType w:val="hybridMultilevel"/>
    <w:tmpl w:val="1CCE7DC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7">
    <w:nsid w:val="2D4A3C8A"/>
    <w:multiLevelType w:val="hybridMultilevel"/>
    <w:tmpl w:val="7AB01940"/>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8">
    <w:nsid w:val="2FC72D9C"/>
    <w:multiLevelType w:val="hybridMultilevel"/>
    <w:tmpl w:val="EF5C556C"/>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39">
    <w:nsid w:val="308102E8"/>
    <w:multiLevelType w:val="multilevel"/>
    <w:tmpl w:val="44307BA0"/>
    <w:lvl w:ilvl="0">
      <w:start w:val="17"/>
      <w:numFmt w:val="decimal"/>
      <w:lvlText w:val="%1."/>
      <w:lvlJc w:val="left"/>
      <w:pPr>
        <w:tabs>
          <w:tab w:val="num" w:pos="480"/>
        </w:tabs>
        <w:ind w:left="480" w:hanging="480"/>
      </w:pPr>
      <w:rPr>
        <w:rFonts w:cs="Times New Roman" w:hint="default"/>
      </w:rPr>
    </w:lvl>
    <w:lvl w:ilvl="1">
      <w:start w:val="8"/>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0">
    <w:nsid w:val="32094014"/>
    <w:multiLevelType w:val="hybridMultilevel"/>
    <w:tmpl w:val="E3FCF0E8"/>
    <w:lvl w:ilvl="0" w:tplc="0415000F">
      <w:start w:val="1"/>
      <w:numFmt w:val="decimal"/>
      <w:lvlText w:val="%1."/>
      <w:lvlJc w:val="left"/>
      <w:pPr>
        <w:tabs>
          <w:tab w:val="num" w:pos="720"/>
        </w:tabs>
        <w:ind w:left="720" w:hanging="360"/>
      </w:pPr>
      <w:rPr>
        <w:rFonts w:cs="Times New Roman" w:hint="default"/>
      </w:rPr>
    </w:lvl>
    <w:lvl w:ilvl="1" w:tplc="90F23552">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nsid w:val="32EC421E"/>
    <w:multiLevelType w:val="hybridMultilevel"/>
    <w:tmpl w:val="6B563C6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2">
    <w:nsid w:val="341013FC"/>
    <w:multiLevelType w:val="multilevel"/>
    <w:tmpl w:val="72CA307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3">
    <w:nsid w:val="34FF68CC"/>
    <w:multiLevelType w:val="hybridMultilevel"/>
    <w:tmpl w:val="D940FA68"/>
    <w:lvl w:ilvl="0" w:tplc="04150001">
      <w:start w:val="1"/>
      <w:numFmt w:val="bullet"/>
      <w:lvlText w:val=""/>
      <w:lvlJc w:val="left"/>
      <w:pPr>
        <w:tabs>
          <w:tab w:val="num" w:pos="1440"/>
        </w:tabs>
        <w:ind w:left="1440" w:hanging="360"/>
      </w:pPr>
      <w:rPr>
        <w:rFonts w:ascii="Symbol" w:hAnsi="Symbol"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4">
    <w:nsid w:val="36896B63"/>
    <w:multiLevelType w:val="hybridMultilevel"/>
    <w:tmpl w:val="E3DAAFB6"/>
    <w:lvl w:ilvl="0" w:tplc="60B2FBD4">
      <w:start w:val="1"/>
      <w:numFmt w:val="decimal"/>
      <w:lvlText w:val="%1."/>
      <w:lvlJc w:val="left"/>
      <w:pPr>
        <w:tabs>
          <w:tab w:val="num" w:pos="397"/>
        </w:tabs>
        <w:ind w:left="397" w:hanging="397"/>
      </w:pPr>
      <w:rPr>
        <w:rFonts w:cs="Times New Roman" w:hint="default"/>
        <w:b w:val="0"/>
        <w:i w:val="0"/>
        <w:sz w:val="24"/>
        <w:szCs w:val="24"/>
      </w:rPr>
    </w:lvl>
    <w:lvl w:ilvl="1" w:tplc="8F90F5FE">
      <w:start w:val="3"/>
      <w:numFmt w:val="lowerLetter"/>
      <w:lvlText w:val="%2)"/>
      <w:lvlJc w:val="left"/>
      <w:pPr>
        <w:tabs>
          <w:tab w:val="num" w:pos="397"/>
        </w:tabs>
        <w:ind w:left="397" w:hanging="397"/>
      </w:pPr>
      <w:rPr>
        <w:rFonts w:cs="Times New Roman" w:hint="default"/>
      </w:rPr>
    </w:lvl>
    <w:lvl w:ilvl="2" w:tplc="22601998">
      <w:start w:val="1"/>
      <w:numFmt w:val="decimal"/>
      <w:lvlText w:val="%3."/>
      <w:lvlJc w:val="left"/>
      <w:pPr>
        <w:tabs>
          <w:tab w:val="num" w:pos="397"/>
        </w:tabs>
        <w:ind w:left="397" w:hanging="397"/>
      </w:pPr>
      <w:rPr>
        <w:rFonts w:cs="Times New Roman" w:hint="default"/>
        <w:b w:val="0"/>
        <w:i w:val="0"/>
        <w:sz w:val="20"/>
        <w:szCs w:val="2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5">
    <w:nsid w:val="3723026B"/>
    <w:multiLevelType w:val="multilevel"/>
    <w:tmpl w:val="DC84609E"/>
    <w:lvl w:ilvl="0">
      <w:start w:val="18"/>
      <w:numFmt w:val="decimal"/>
      <w:lvlText w:val="%1"/>
      <w:lvlJc w:val="left"/>
      <w:pPr>
        <w:tabs>
          <w:tab w:val="num" w:pos="600"/>
        </w:tabs>
        <w:ind w:left="600" w:hanging="600"/>
      </w:pPr>
      <w:rPr>
        <w:rFonts w:cs="Times New Roman" w:hint="default"/>
      </w:rPr>
    </w:lvl>
    <w:lvl w:ilvl="1">
      <w:start w:val="1"/>
      <w:numFmt w:val="decimal"/>
      <w:lvlText w:val="%1.%2"/>
      <w:lvlJc w:val="left"/>
      <w:pPr>
        <w:tabs>
          <w:tab w:val="num" w:pos="600"/>
        </w:tabs>
        <w:ind w:left="600" w:hanging="60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6">
    <w:nsid w:val="39DF580D"/>
    <w:multiLevelType w:val="hybridMultilevel"/>
    <w:tmpl w:val="8BBE977A"/>
    <w:lvl w:ilvl="0" w:tplc="D900959E">
      <w:start w:val="1"/>
      <w:numFmt w:val="decimal"/>
      <w:lvlText w:val="%1."/>
      <w:lvlJc w:val="left"/>
      <w:pPr>
        <w:tabs>
          <w:tab w:val="num" w:pos="1440"/>
        </w:tabs>
        <w:ind w:left="144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7">
    <w:nsid w:val="3A18627D"/>
    <w:multiLevelType w:val="singleLevel"/>
    <w:tmpl w:val="7130BB76"/>
    <w:lvl w:ilvl="0">
      <w:start w:val="1"/>
      <w:numFmt w:val="lowerLetter"/>
      <w:lvlText w:val="%1)"/>
      <w:lvlJc w:val="left"/>
      <w:pPr>
        <w:tabs>
          <w:tab w:val="num" w:pos="360"/>
        </w:tabs>
        <w:ind w:left="360" w:hanging="360"/>
      </w:pPr>
      <w:rPr>
        <w:rFonts w:cs="Times New Roman" w:hint="default"/>
        <w:b w:val="0"/>
        <w:i w:val="0"/>
      </w:rPr>
    </w:lvl>
  </w:abstractNum>
  <w:abstractNum w:abstractNumId="48">
    <w:nsid w:val="3ADD6C41"/>
    <w:multiLevelType w:val="hybridMultilevel"/>
    <w:tmpl w:val="98069A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49">
    <w:nsid w:val="3CBC35BA"/>
    <w:multiLevelType w:val="hybridMultilevel"/>
    <w:tmpl w:val="9EC8E098"/>
    <w:lvl w:ilvl="0" w:tplc="7130BB76">
      <w:start w:val="1"/>
      <w:numFmt w:val="lowerLetter"/>
      <w:lvlText w:val="%1)"/>
      <w:lvlJc w:val="left"/>
      <w:pPr>
        <w:tabs>
          <w:tab w:val="num" w:pos="360"/>
        </w:tabs>
        <w:ind w:left="360" w:hanging="360"/>
      </w:pPr>
      <w:rPr>
        <w:rFonts w:cs="Times New Roman" w:hint="default"/>
      </w:rPr>
    </w:lvl>
    <w:lvl w:ilvl="1" w:tplc="04150019">
      <w:start w:val="1"/>
      <w:numFmt w:val="lowerLetter"/>
      <w:lvlText w:val="%2."/>
      <w:lvlJc w:val="left"/>
      <w:pPr>
        <w:tabs>
          <w:tab w:val="num" w:pos="360"/>
        </w:tabs>
        <w:ind w:left="360" w:hanging="360"/>
      </w:pPr>
      <w:rPr>
        <w:rFonts w:cs="Times New Roman"/>
      </w:rPr>
    </w:lvl>
    <w:lvl w:ilvl="2" w:tplc="0415001B">
      <w:start w:val="1"/>
      <w:numFmt w:val="lowerRoman"/>
      <w:lvlText w:val="%3."/>
      <w:lvlJc w:val="right"/>
      <w:pPr>
        <w:tabs>
          <w:tab w:val="num" w:pos="1080"/>
        </w:tabs>
        <w:ind w:left="1080" w:hanging="180"/>
      </w:pPr>
      <w:rPr>
        <w:rFonts w:cs="Times New Roman"/>
      </w:rPr>
    </w:lvl>
    <w:lvl w:ilvl="3" w:tplc="0415000F">
      <w:start w:val="1"/>
      <w:numFmt w:val="decimal"/>
      <w:lvlText w:val="%4."/>
      <w:lvlJc w:val="left"/>
      <w:pPr>
        <w:tabs>
          <w:tab w:val="num" w:pos="1800"/>
        </w:tabs>
        <w:ind w:left="1800" w:hanging="360"/>
      </w:pPr>
      <w:rPr>
        <w:rFonts w:cs="Times New Roman"/>
      </w:rPr>
    </w:lvl>
    <w:lvl w:ilvl="4" w:tplc="04150019">
      <w:start w:val="1"/>
      <w:numFmt w:val="lowerLetter"/>
      <w:lvlText w:val="%5."/>
      <w:lvlJc w:val="left"/>
      <w:pPr>
        <w:tabs>
          <w:tab w:val="num" w:pos="2520"/>
        </w:tabs>
        <w:ind w:left="2520" w:hanging="360"/>
      </w:pPr>
      <w:rPr>
        <w:rFonts w:cs="Times New Roman"/>
      </w:rPr>
    </w:lvl>
    <w:lvl w:ilvl="5" w:tplc="0415001B">
      <w:start w:val="1"/>
      <w:numFmt w:val="lowerRoman"/>
      <w:lvlText w:val="%6."/>
      <w:lvlJc w:val="right"/>
      <w:pPr>
        <w:tabs>
          <w:tab w:val="num" w:pos="3240"/>
        </w:tabs>
        <w:ind w:left="3240" w:hanging="180"/>
      </w:pPr>
      <w:rPr>
        <w:rFonts w:cs="Times New Roman"/>
      </w:rPr>
    </w:lvl>
    <w:lvl w:ilvl="6" w:tplc="0415000F">
      <w:start w:val="1"/>
      <w:numFmt w:val="decimal"/>
      <w:lvlText w:val="%7."/>
      <w:lvlJc w:val="left"/>
      <w:pPr>
        <w:tabs>
          <w:tab w:val="num" w:pos="3960"/>
        </w:tabs>
        <w:ind w:left="3960" w:hanging="360"/>
      </w:pPr>
      <w:rPr>
        <w:rFonts w:cs="Times New Roman"/>
      </w:rPr>
    </w:lvl>
    <w:lvl w:ilvl="7" w:tplc="04150019">
      <w:start w:val="1"/>
      <w:numFmt w:val="lowerLetter"/>
      <w:lvlText w:val="%8."/>
      <w:lvlJc w:val="left"/>
      <w:pPr>
        <w:tabs>
          <w:tab w:val="num" w:pos="4680"/>
        </w:tabs>
        <w:ind w:left="4680" w:hanging="360"/>
      </w:pPr>
      <w:rPr>
        <w:rFonts w:cs="Times New Roman"/>
      </w:rPr>
    </w:lvl>
    <w:lvl w:ilvl="8" w:tplc="0415001B">
      <w:start w:val="1"/>
      <w:numFmt w:val="lowerRoman"/>
      <w:lvlText w:val="%9."/>
      <w:lvlJc w:val="right"/>
      <w:pPr>
        <w:tabs>
          <w:tab w:val="num" w:pos="5400"/>
        </w:tabs>
        <w:ind w:left="5400" w:hanging="180"/>
      </w:pPr>
      <w:rPr>
        <w:rFonts w:cs="Times New Roman"/>
      </w:rPr>
    </w:lvl>
  </w:abstractNum>
  <w:abstractNum w:abstractNumId="50">
    <w:nsid w:val="3EFC0882"/>
    <w:multiLevelType w:val="hybridMultilevel"/>
    <w:tmpl w:val="3D403B78"/>
    <w:lvl w:ilvl="0" w:tplc="21307748">
      <w:start w:val="1"/>
      <w:numFmt w:val="lowerLetter"/>
      <w:lvlText w:val="%1)"/>
      <w:lvlJc w:val="left"/>
      <w:pPr>
        <w:tabs>
          <w:tab w:val="num" w:pos="1094"/>
        </w:tabs>
        <w:ind w:left="1094" w:hanging="360"/>
      </w:pPr>
      <w:rPr>
        <w:rFonts w:cs="Times New Roman" w:hint="default"/>
      </w:rPr>
    </w:lvl>
    <w:lvl w:ilvl="1" w:tplc="1E06506E">
      <w:start w:val="1"/>
      <w:numFmt w:val="bullet"/>
      <w:lvlText w:val=""/>
      <w:lvlJc w:val="left"/>
      <w:pPr>
        <w:tabs>
          <w:tab w:val="num" w:pos="1260"/>
        </w:tabs>
        <w:ind w:left="1260" w:hanging="360"/>
      </w:pPr>
      <w:rPr>
        <w:rFonts w:ascii="Symbol" w:hAnsi="Symbol" w:hint="default"/>
      </w:rPr>
    </w:lvl>
    <w:lvl w:ilvl="2" w:tplc="04150005">
      <w:start w:val="1"/>
      <w:numFmt w:val="bullet"/>
      <w:lvlText w:val=""/>
      <w:lvlJc w:val="left"/>
      <w:pPr>
        <w:tabs>
          <w:tab w:val="num" w:pos="2534"/>
        </w:tabs>
        <w:ind w:left="2534" w:hanging="360"/>
      </w:pPr>
      <w:rPr>
        <w:rFonts w:ascii="Wingdings" w:hAnsi="Wingdings" w:hint="default"/>
      </w:rPr>
    </w:lvl>
    <w:lvl w:ilvl="3" w:tplc="04150001">
      <w:start w:val="1"/>
      <w:numFmt w:val="bullet"/>
      <w:lvlText w:val=""/>
      <w:lvlJc w:val="left"/>
      <w:pPr>
        <w:tabs>
          <w:tab w:val="num" w:pos="3254"/>
        </w:tabs>
        <w:ind w:left="3254" w:hanging="360"/>
      </w:pPr>
      <w:rPr>
        <w:rFonts w:ascii="Symbol" w:hAnsi="Symbol" w:hint="default"/>
      </w:rPr>
    </w:lvl>
    <w:lvl w:ilvl="4" w:tplc="04150003">
      <w:start w:val="1"/>
      <w:numFmt w:val="bullet"/>
      <w:lvlText w:val="o"/>
      <w:lvlJc w:val="left"/>
      <w:pPr>
        <w:tabs>
          <w:tab w:val="num" w:pos="3974"/>
        </w:tabs>
        <w:ind w:left="3974" w:hanging="360"/>
      </w:pPr>
      <w:rPr>
        <w:rFonts w:ascii="Courier New" w:hAnsi="Courier New" w:hint="default"/>
      </w:rPr>
    </w:lvl>
    <w:lvl w:ilvl="5" w:tplc="04150005">
      <w:start w:val="1"/>
      <w:numFmt w:val="bullet"/>
      <w:lvlText w:val=""/>
      <w:lvlJc w:val="left"/>
      <w:pPr>
        <w:tabs>
          <w:tab w:val="num" w:pos="4694"/>
        </w:tabs>
        <w:ind w:left="4694" w:hanging="360"/>
      </w:pPr>
      <w:rPr>
        <w:rFonts w:ascii="Wingdings" w:hAnsi="Wingdings" w:hint="default"/>
      </w:rPr>
    </w:lvl>
    <w:lvl w:ilvl="6" w:tplc="04150001">
      <w:start w:val="1"/>
      <w:numFmt w:val="bullet"/>
      <w:lvlText w:val=""/>
      <w:lvlJc w:val="left"/>
      <w:pPr>
        <w:tabs>
          <w:tab w:val="num" w:pos="5414"/>
        </w:tabs>
        <w:ind w:left="5414" w:hanging="360"/>
      </w:pPr>
      <w:rPr>
        <w:rFonts w:ascii="Symbol" w:hAnsi="Symbol" w:hint="default"/>
      </w:rPr>
    </w:lvl>
    <w:lvl w:ilvl="7" w:tplc="04150003">
      <w:start w:val="1"/>
      <w:numFmt w:val="bullet"/>
      <w:lvlText w:val="o"/>
      <w:lvlJc w:val="left"/>
      <w:pPr>
        <w:tabs>
          <w:tab w:val="num" w:pos="6134"/>
        </w:tabs>
        <w:ind w:left="6134" w:hanging="360"/>
      </w:pPr>
      <w:rPr>
        <w:rFonts w:ascii="Courier New" w:hAnsi="Courier New" w:hint="default"/>
      </w:rPr>
    </w:lvl>
    <w:lvl w:ilvl="8" w:tplc="04150005">
      <w:start w:val="1"/>
      <w:numFmt w:val="bullet"/>
      <w:lvlText w:val=""/>
      <w:lvlJc w:val="left"/>
      <w:pPr>
        <w:tabs>
          <w:tab w:val="num" w:pos="6854"/>
        </w:tabs>
        <w:ind w:left="6854" w:hanging="360"/>
      </w:pPr>
      <w:rPr>
        <w:rFonts w:ascii="Wingdings" w:hAnsi="Wingdings" w:hint="default"/>
      </w:rPr>
    </w:lvl>
  </w:abstractNum>
  <w:abstractNum w:abstractNumId="51">
    <w:nsid w:val="41052040"/>
    <w:multiLevelType w:val="hybridMultilevel"/>
    <w:tmpl w:val="D8221FF4"/>
    <w:lvl w:ilvl="0" w:tplc="485AF1F4">
      <w:start w:val="1"/>
      <w:numFmt w:val="bullet"/>
      <w:lvlText w:val=""/>
      <w:lvlJc w:val="left"/>
      <w:pPr>
        <w:tabs>
          <w:tab w:val="num" w:pos="780"/>
        </w:tabs>
        <w:ind w:left="780" w:hanging="360"/>
      </w:pPr>
      <w:rPr>
        <w:rFonts w:ascii="Wingdings" w:hAnsi="Wingdings" w:hint="default"/>
      </w:rPr>
    </w:lvl>
    <w:lvl w:ilvl="1" w:tplc="04150019">
      <w:start w:val="1"/>
      <w:numFmt w:val="bullet"/>
      <w:lvlText w:val="o"/>
      <w:lvlJc w:val="left"/>
      <w:pPr>
        <w:tabs>
          <w:tab w:val="num" w:pos="1500"/>
        </w:tabs>
        <w:ind w:left="1500" w:hanging="360"/>
      </w:pPr>
      <w:rPr>
        <w:rFonts w:ascii="Courier New" w:hAnsi="Courier New" w:hint="default"/>
      </w:rPr>
    </w:lvl>
    <w:lvl w:ilvl="2" w:tplc="04150011">
      <w:start w:val="1"/>
      <w:numFmt w:val="decimal"/>
      <w:lvlText w:val="%3)"/>
      <w:lvlJc w:val="left"/>
      <w:pPr>
        <w:tabs>
          <w:tab w:val="num" w:pos="2220"/>
        </w:tabs>
        <w:ind w:left="2220" w:hanging="360"/>
      </w:pPr>
      <w:rPr>
        <w:rFonts w:cs="Times New Roman" w:hint="default"/>
      </w:rPr>
    </w:lvl>
    <w:lvl w:ilvl="3" w:tplc="0415000F">
      <w:start w:val="1"/>
      <w:numFmt w:val="bullet"/>
      <w:lvlText w:val=""/>
      <w:lvlJc w:val="left"/>
      <w:pPr>
        <w:tabs>
          <w:tab w:val="num" w:pos="2940"/>
        </w:tabs>
        <w:ind w:left="2940" w:hanging="360"/>
      </w:pPr>
      <w:rPr>
        <w:rFonts w:ascii="Symbol" w:hAnsi="Symbol" w:hint="default"/>
      </w:rPr>
    </w:lvl>
    <w:lvl w:ilvl="4" w:tplc="04150019">
      <w:start w:val="1"/>
      <w:numFmt w:val="bullet"/>
      <w:lvlText w:val="o"/>
      <w:lvlJc w:val="left"/>
      <w:pPr>
        <w:tabs>
          <w:tab w:val="num" w:pos="3660"/>
        </w:tabs>
        <w:ind w:left="3660" w:hanging="360"/>
      </w:pPr>
      <w:rPr>
        <w:rFonts w:ascii="Courier New" w:hAnsi="Courier New" w:hint="default"/>
      </w:rPr>
    </w:lvl>
    <w:lvl w:ilvl="5" w:tplc="0415001B">
      <w:start w:val="1"/>
      <w:numFmt w:val="bullet"/>
      <w:lvlText w:val=""/>
      <w:lvlJc w:val="left"/>
      <w:pPr>
        <w:tabs>
          <w:tab w:val="num" w:pos="4380"/>
        </w:tabs>
        <w:ind w:left="4380" w:hanging="360"/>
      </w:pPr>
      <w:rPr>
        <w:rFonts w:ascii="Wingdings" w:hAnsi="Wingdings" w:hint="default"/>
      </w:rPr>
    </w:lvl>
    <w:lvl w:ilvl="6" w:tplc="0415000F">
      <w:start w:val="1"/>
      <w:numFmt w:val="bullet"/>
      <w:lvlText w:val=""/>
      <w:lvlJc w:val="left"/>
      <w:pPr>
        <w:tabs>
          <w:tab w:val="num" w:pos="5100"/>
        </w:tabs>
        <w:ind w:left="5100" w:hanging="360"/>
      </w:pPr>
      <w:rPr>
        <w:rFonts w:ascii="Symbol" w:hAnsi="Symbol" w:hint="default"/>
      </w:rPr>
    </w:lvl>
    <w:lvl w:ilvl="7" w:tplc="04150019">
      <w:start w:val="1"/>
      <w:numFmt w:val="bullet"/>
      <w:lvlText w:val="o"/>
      <w:lvlJc w:val="left"/>
      <w:pPr>
        <w:tabs>
          <w:tab w:val="num" w:pos="5820"/>
        </w:tabs>
        <w:ind w:left="5820" w:hanging="360"/>
      </w:pPr>
      <w:rPr>
        <w:rFonts w:ascii="Courier New" w:hAnsi="Courier New" w:hint="default"/>
      </w:rPr>
    </w:lvl>
    <w:lvl w:ilvl="8" w:tplc="0415001B">
      <w:start w:val="1"/>
      <w:numFmt w:val="bullet"/>
      <w:lvlText w:val=""/>
      <w:lvlJc w:val="left"/>
      <w:pPr>
        <w:tabs>
          <w:tab w:val="num" w:pos="6540"/>
        </w:tabs>
        <w:ind w:left="6540" w:hanging="360"/>
      </w:pPr>
      <w:rPr>
        <w:rFonts w:ascii="Wingdings" w:hAnsi="Wingdings" w:hint="default"/>
      </w:rPr>
    </w:lvl>
  </w:abstractNum>
  <w:abstractNum w:abstractNumId="52">
    <w:nsid w:val="44263363"/>
    <w:multiLevelType w:val="hybridMultilevel"/>
    <w:tmpl w:val="4CDAC7A4"/>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53">
    <w:nsid w:val="48C03927"/>
    <w:multiLevelType w:val="hybridMultilevel"/>
    <w:tmpl w:val="BCB4DAA0"/>
    <w:lvl w:ilvl="0" w:tplc="2A14B092">
      <w:start w:val="1"/>
      <w:numFmt w:val="decimal"/>
      <w:lvlText w:val="%1."/>
      <w:lvlJc w:val="left"/>
      <w:pPr>
        <w:tabs>
          <w:tab w:val="num" w:pos="1080"/>
        </w:tabs>
        <w:ind w:left="1080" w:hanging="360"/>
      </w:pPr>
      <w:rPr>
        <w:rFonts w:cs="Times New Roman" w:hint="default"/>
        <w:b w:val="0"/>
        <w:i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4">
    <w:nsid w:val="49A0343E"/>
    <w:multiLevelType w:val="hybridMultilevel"/>
    <w:tmpl w:val="5C7A2CA8"/>
    <w:lvl w:ilvl="0" w:tplc="775ECF1A">
      <w:start w:val="1"/>
      <w:numFmt w:val="decimal"/>
      <w:lvlText w:val="%1."/>
      <w:lvlJc w:val="left"/>
      <w:pPr>
        <w:tabs>
          <w:tab w:val="num" w:pos="900"/>
        </w:tabs>
        <w:ind w:left="900" w:hanging="360"/>
      </w:pPr>
      <w:rPr>
        <w:rFonts w:cs="Times New Roman" w:hint="default"/>
        <w:b/>
        <w:bCs/>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5">
    <w:nsid w:val="4B8F73B7"/>
    <w:multiLevelType w:val="multilevel"/>
    <w:tmpl w:val="E6168AE6"/>
    <w:lvl w:ilvl="0">
      <w:start w:val="3"/>
      <w:numFmt w:val="decimal"/>
      <w:lvlText w:val="%1."/>
      <w:lvlJc w:val="left"/>
      <w:pPr>
        <w:tabs>
          <w:tab w:val="num" w:pos="360"/>
        </w:tabs>
        <w:ind w:left="360" w:hanging="360"/>
      </w:pPr>
      <w:rPr>
        <w:rFonts w:cs="Times New Roman" w:hint="default"/>
        <w:sz w:val="24"/>
        <w:szCs w:val="24"/>
      </w:rPr>
    </w:lvl>
    <w:lvl w:ilvl="1">
      <w:start w:val="1"/>
      <w:numFmt w:val="bullet"/>
      <w:lvlText w:val=""/>
      <w:lvlJc w:val="left"/>
      <w:pPr>
        <w:tabs>
          <w:tab w:val="num" w:pos="1440"/>
        </w:tabs>
        <w:ind w:left="1440" w:hanging="360"/>
      </w:pPr>
      <w:rPr>
        <w:rFonts w:ascii="Symbol" w:hAnsi="Symbol" w:hint="default"/>
        <w:sz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6">
    <w:nsid w:val="4D7A07C3"/>
    <w:multiLevelType w:val="multilevel"/>
    <w:tmpl w:val="638C7976"/>
    <w:lvl w:ilvl="0">
      <w:start w:val="14"/>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7">
    <w:nsid w:val="4E171C22"/>
    <w:multiLevelType w:val="singleLevel"/>
    <w:tmpl w:val="866C3F30"/>
    <w:lvl w:ilvl="0">
      <w:start w:val="1"/>
      <w:numFmt w:val="decimal"/>
      <w:lvlText w:val="%1."/>
      <w:lvlJc w:val="left"/>
      <w:pPr>
        <w:tabs>
          <w:tab w:val="num" w:pos="360"/>
        </w:tabs>
        <w:ind w:left="360" w:hanging="360"/>
      </w:pPr>
      <w:rPr>
        <w:rFonts w:cs="Times New Roman"/>
        <w:b w:val="0"/>
        <w:bCs w:val="0"/>
        <w:i w:val="0"/>
        <w:iCs w:val="0"/>
        <w:color w:val="auto"/>
      </w:rPr>
    </w:lvl>
  </w:abstractNum>
  <w:abstractNum w:abstractNumId="58">
    <w:nsid w:val="4E8F13A7"/>
    <w:multiLevelType w:val="hybridMultilevel"/>
    <w:tmpl w:val="073626E8"/>
    <w:lvl w:ilvl="0" w:tplc="3362B0D8">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04150011">
      <w:start w:val="1"/>
      <w:numFmt w:val="decimal"/>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9">
    <w:nsid w:val="4EE8654F"/>
    <w:multiLevelType w:val="hybridMultilevel"/>
    <w:tmpl w:val="84D4201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60">
    <w:nsid w:val="50871DEA"/>
    <w:multiLevelType w:val="multilevel"/>
    <w:tmpl w:val="9236A37E"/>
    <w:lvl w:ilvl="0">
      <w:start w:val="8"/>
      <w:numFmt w:val="decimal"/>
      <w:lvlText w:val="%1."/>
      <w:lvlJc w:val="left"/>
      <w:pPr>
        <w:tabs>
          <w:tab w:val="num" w:pos="540"/>
        </w:tabs>
        <w:ind w:left="540" w:hanging="540"/>
      </w:pPr>
      <w:rPr>
        <w:rFonts w:cs="Times New Roman" w:hint="default"/>
      </w:rPr>
    </w:lvl>
    <w:lvl w:ilvl="1">
      <w:start w:val="4"/>
      <w:numFmt w:val="decimal"/>
      <w:lvlText w:val="%1.%2."/>
      <w:lvlJc w:val="left"/>
      <w:pPr>
        <w:tabs>
          <w:tab w:val="num" w:pos="540"/>
        </w:tabs>
        <w:ind w:left="540" w:hanging="54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1">
    <w:nsid w:val="52147F67"/>
    <w:multiLevelType w:val="hybridMultilevel"/>
    <w:tmpl w:val="1812EE1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62">
    <w:nsid w:val="530A732B"/>
    <w:multiLevelType w:val="hybridMultilevel"/>
    <w:tmpl w:val="5C049944"/>
    <w:lvl w:ilvl="0" w:tplc="04150001">
      <w:start w:val="1"/>
      <w:numFmt w:val="bullet"/>
      <w:lvlText w:val=""/>
      <w:lvlJc w:val="left"/>
      <w:pPr>
        <w:tabs>
          <w:tab w:val="num" w:pos="783"/>
        </w:tabs>
        <w:ind w:left="783" w:hanging="360"/>
      </w:pPr>
      <w:rPr>
        <w:rFonts w:ascii="Symbol" w:hAnsi="Symbol" w:hint="default"/>
      </w:rPr>
    </w:lvl>
    <w:lvl w:ilvl="1" w:tplc="04150001">
      <w:start w:val="1"/>
      <w:numFmt w:val="bullet"/>
      <w:lvlText w:val=""/>
      <w:lvlJc w:val="left"/>
      <w:pPr>
        <w:tabs>
          <w:tab w:val="num" w:pos="1503"/>
        </w:tabs>
        <w:ind w:left="1503" w:hanging="360"/>
      </w:pPr>
      <w:rPr>
        <w:rFonts w:ascii="Symbol" w:hAnsi="Symbol" w:hint="default"/>
      </w:rPr>
    </w:lvl>
    <w:lvl w:ilvl="2" w:tplc="04150005">
      <w:start w:val="1"/>
      <w:numFmt w:val="bullet"/>
      <w:lvlText w:val=""/>
      <w:lvlJc w:val="left"/>
      <w:pPr>
        <w:tabs>
          <w:tab w:val="num" w:pos="2223"/>
        </w:tabs>
        <w:ind w:left="2223" w:hanging="360"/>
      </w:pPr>
      <w:rPr>
        <w:rFonts w:ascii="Wingdings" w:hAnsi="Wingdings" w:hint="default"/>
      </w:rPr>
    </w:lvl>
    <w:lvl w:ilvl="3" w:tplc="04150001">
      <w:start w:val="1"/>
      <w:numFmt w:val="bullet"/>
      <w:lvlText w:val=""/>
      <w:lvlJc w:val="left"/>
      <w:pPr>
        <w:tabs>
          <w:tab w:val="num" w:pos="2943"/>
        </w:tabs>
        <w:ind w:left="2943" w:hanging="360"/>
      </w:pPr>
      <w:rPr>
        <w:rFonts w:ascii="Symbol" w:hAnsi="Symbol" w:hint="default"/>
      </w:rPr>
    </w:lvl>
    <w:lvl w:ilvl="4" w:tplc="04150003">
      <w:start w:val="1"/>
      <w:numFmt w:val="bullet"/>
      <w:lvlText w:val="o"/>
      <w:lvlJc w:val="left"/>
      <w:pPr>
        <w:tabs>
          <w:tab w:val="num" w:pos="3663"/>
        </w:tabs>
        <w:ind w:left="3663" w:hanging="360"/>
      </w:pPr>
      <w:rPr>
        <w:rFonts w:ascii="Courier New" w:hAnsi="Courier New" w:hint="default"/>
      </w:rPr>
    </w:lvl>
    <w:lvl w:ilvl="5" w:tplc="04150005">
      <w:start w:val="1"/>
      <w:numFmt w:val="bullet"/>
      <w:lvlText w:val=""/>
      <w:lvlJc w:val="left"/>
      <w:pPr>
        <w:tabs>
          <w:tab w:val="num" w:pos="4383"/>
        </w:tabs>
        <w:ind w:left="4383" w:hanging="360"/>
      </w:pPr>
      <w:rPr>
        <w:rFonts w:ascii="Wingdings" w:hAnsi="Wingdings" w:hint="default"/>
      </w:rPr>
    </w:lvl>
    <w:lvl w:ilvl="6" w:tplc="04150001">
      <w:start w:val="1"/>
      <w:numFmt w:val="bullet"/>
      <w:lvlText w:val=""/>
      <w:lvlJc w:val="left"/>
      <w:pPr>
        <w:tabs>
          <w:tab w:val="num" w:pos="5103"/>
        </w:tabs>
        <w:ind w:left="5103" w:hanging="360"/>
      </w:pPr>
      <w:rPr>
        <w:rFonts w:ascii="Symbol" w:hAnsi="Symbol" w:hint="default"/>
      </w:rPr>
    </w:lvl>
    <w:lvl w:ilvl="7" w:tplc="04150003">
      <w:start w:val="1"/>
      <w:numFmt w:val="bullet"/>
      <w:lvlText w:val="o"/>
      <w:lvlJc w:val="left"/>
      <w:pPr>
        <w:tabs>
          <w:tab w:val="num" w:pos="5823"/>
        </w:tabs>
        <w:ind w:left="5823" w:hanging="360"/>
      </w:pPr>
      <w:rPr>
        <w:rFonts w:ascii="Courier New" w:hAnsi="Courier New" w:hint="default"/>
      </w:rPr>
    </w:lvl>
    <w:lvl w:ilvl="8" w:tplc="04150005">
      <w:start w:val="1"/>
      <w:numFmt w:val="bullet"/>
      <w:lvlText w:val=""/>
      <w:lvlJc w:val="left"/>
      <w:pPr>
        <w:tabs>
          <w:tab w:val="num" w:pos="6543"/>
        </w:tabs>
        <w:ind w:left="6543" w:hanging="360"/>
      </w:pPr>
      <w:rPr>
        <w:rFonts w:ascii="Wingdings" w:hAnsi="Wingdings" w:hint="default"/>
      </w:rPr>
    </w:lvl>
  </w:abstractNum>
  <w:abstractNum w:abstractNumId="63">
    <w:nsid w:val="53DE2221"/>
    <w:multiLevelType w:val="hybridMultilevel"/>
    <w:tmpl w:val="EEBC2034"/>
    <w:lvl w:ilvl="0" w:tplc="C37AC4CE">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4">
    <w:nsid w:val="55DF1517"/>
    <w:multiLevelType w:val="multilevel"/>
    <w:tmpl w:val="86CE2FA2"/>
    <w:lvl w:ilvl="0">
      <w:start w:val="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5">
    <w:nsid w:val="57355165"/>
    <w:multiLevelType w:val="hybridMultilevel"/>
    <w:tmpl w:val="DC88E048"/>
    <w:lvl w:ilvl="0" w:tplc="328C8C88">
      <w:start w:val="1"/>
      <w:numFmt w:val="decimal"/>
      <w:lvlText w:val="%1."/>
      <w:lvlJc w:val="left"/>
      <w:pPr>
        <w:tabs>
          <w:tab w:val="num" w:pos="397"/>
        </w:tabs>
        <w:ind w:left="397" w:hanging="397"/>
      </w:pPr>
      <w:rPr>
        <w:rFonts w:cs="Times New Roman" w:hint="default"/>
      </w:rPr>
    </w:lvl>
    <w:lvl w:ilvl="1" w:tplc="7B444766">
      <w:start w:val="1"/>
      <w:numFmt w:val="lowerLetter"/>
      <w:lvlText w:val="%2)"/>
      <w:lvlJc w:val="left"/>
      <w:pPr>
        <w:tabs>
          <w:tab w:val="num" w:pos="397"/>
        </w:tabs>
        <w:ind w:left="397" w:hanging="397"/>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6">
    <w:nsid w:val="57CC7E7F"/>
    <w:multiLevelType w:val="hybridMultilevel"/>
    <w:tmpl w:val="0E76029E"/>
    <w:lvl w:ilvl="0" w:tplc="F6E426B8">
      <w:start w:val="2"/>
      <w:numFmt w:val="decimal"/>
      <w:lvlText w:val="%1."/>
      <w:lvlJc w:val="left"/>
      <w:pPr>
        <w:tabs>
          <w:tab w:val="num" w:pos="360"/>
        </w:tabs>
        <w:ind w:left="360" w:hanging="360"/>
      </w:pPr>
      <w:rPr>
        <w:rFonts w:cs="Times New Roman" w:hint="default"/>
        <w:b w:val="0"/>
        <w:bCs w:val="0"/>
      </w:rPr>
    </w:lvl>
    <w:lvl w:ilvl="1" w:tplc="04150001">
      <w:start w:val="1"/>
      <w:numFmt w:val="bullet"/>
      <w:lvlText w:val=""/>
      <w:lvlJc w:val="left"/>
      <w:pPr>
        <w:tabs>
          <w:tab w:val="num" w:pos="1440"/>
        </w:tabs>
        <w:ind w:left="1440" w:hanging="360"/>
      </w:pPr>
      <w:rPr>
        <w:rFonts w:ascii="Symbol" w:hAnsi="Symbol" w:hint="default"/>
        <w:b w:val="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7">
    <w:nsid w:val="585F6A27"/>
    <w:multiLevelType w:val="hybridMultilevel"/>
    <w:tmpl w:val="74CAEE24"/>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8">
    <w:nsid w:val="58CD7DBD"/>
    <w:multiLevelType w:val="multilevel"/>
    <w:tmpl w:val="441677C8"/>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03"/>
        </w:tabs>
        <w:ind w:left="703" w:hanging="703"/>
      </w:pPr>
      <w:rPr>
        <w:rFonts w:cs="Times New Roman" w:hint="default"/>
        <w:b w:val="0"/>
        <w:i w:val="0"/>
      </w:rPr>
    </w:lvl>
    <w:lvl w:ilvl="2">
      <w:start w:val="1"/>
      <w:numFmt w:val="decimal"/>
      <w:lvlText w:val="%1.%2.%3."/>
      <w:lvlJc w:val="left"/>
      <w:pPr>
        <w:tabs>
          <w:tab w:val="num" w:pos="720"/>
        </w:tabs>
        <w:ind w:left="720" w:hanging="720"/>
      </w:pPr>
      <w:rPr>
        <w:rFonts w:cs="Times New Roman" w:hint="default"/>
        <w:b w:val="0"/>
        <w:i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9">
    <w:nsid w:val="5AF8353D"/>
    <w:multiLevelType w:val="hybridMultilevel"/>
    <w:tmpl w:val="78EC7880"/>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0">
    <w:nsid w:val="5CA729ED"/>
    <w:multiLevelType w:val="hybridMultilevel"/>
    <w:tmpl w:val="31666982"/>
    <w:lvl w:ilvl="0" w:tplc="04150001">
      <w:start w:val="1"/>
      <w:numFmt w:val="bullet"/>
      <w:lvlText w:val=""/>
      <w:lvlJc w:val="left"/>
      <w:pPr>
        <w:tabs>
          <w:tab w:val="num" w:pos="1423"/>
        </w:tabs>
        <w:ind w:left="1423" w:hanging="360"/>
      </w:pPr>
      <w:rPr>
        <w:rFonts w:ascii="Symbol" w:hAnsi="Symbol"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1">
    <w:nsid w:val="60171039"/>
    <w:multiLevelType w:val="hybridMultilevel"/>
    <w:tmpl w:val="EF182DCC"/>
    <w:lvl w:ilvl="0" w:tplc="04150011">
      <w:start w:val="1"/>
      <w:numFmt w:val="decimal"/>
      <w:lvlText w:val="%1)"/>
      <w:lvlJc w:val="left"/>
      <w:pPr>
        <w:tabs>
          <w:tab w:val="num" w:pos="2220"/>
        </w:tabs>
        <w:ind w:left="2220" w:hanging="360"/>
      </w:pPr>
      <w:rPr>
        <w:rFonts w:cs="Times New Roman" w:hint="default"/>
      </w:rPr>
    </w:lvl>
    <w:lvl w:ilvl="1" w:tplc="04150019">
      <w:start w:val="1"/>
      <w:numFmt w:val="lowerLetter"/>
      <w:lvlText w:val="%2."/>
      <w:lvlJc w:val="left"/>
      <w:pPr>
        <w:tabs>
          <w:tab w:val="num" w:pos="2220"/>
        </w:tabs>
        <w:ind w:left="2220" w:hanging="360"/>
      </w:pPr>
      <w:rPr>
        <w:rFonts w:cs="Times New Roman"/>
      </w:rPr>
    </w:lvl>
    <w:lvl w:ilvl="2" w:tplc="0415001B">
      <w:start w:val="1"/>
      <w:numFmt w:val="lowerRoman"/>
      <w:lvlText w:val="%3."/>
      <w:lvlJc w:val="right"/>
      <w:pPr>
        <w:tabs>
          <w:tab w:val="num" w:pos="2940"/>
        </w:tabs>
        <w:ind w:left="2940" w:hanging="180"/>
      </w:pPr>
      <w:rPr>
        <w:rFonts w:cs="Times New Roman"/>
      </w:rPr>
    </w:lvl>
    <w:lvl w:ilvl="3" w:tplc="0415000F">
      <w:start w:val="1"/>
      <w:numFmt w:val="decimal"/>
      <w:lvlText w:val="%4."/>
      <w:lvlJc w:val="left"/>
      <w:pPr>
        <w:tabs>
          <w:tab w:val="num" w:pos="3660"/>
        </w:tabs>
        <w:ind w:left="3660" w:hanging="360"/>
      </w:pPr>
      <w:rPr>
        <w:rFonts w:cs="Times New Roman"/>
      </w:rPr>
    </w:lvl>
    <w:lvl w:ilvl="4" w:tplc="04150019">
      <w:start w:val="1"/>
      <w:numFmt w:val="lowerLetter"/>
      <w:lvlText w:val="%5."/>
      <w:lvlJc w:val="left"/>
      <w:pPr>
        <w:tabs>
          <w:tab w:val="num" w:pos="4380"/>
        </w:tabs>
        <w:ind w:left="4380" w:hanging="360"/>
      </w:pPr>
      <w:rPr>
        <w:rFonts w:cs="Times New Roman"/>
      </w:rPr>
    </w:lvl>
    <w:lvl w:ilvl="5" w:tplc="0415001B">
      <w:start w:val="1"/>
      <w:numFmt w:val="lowerRoman"/>
      <w:lvlText w:val="%6."/>
      <w:lvlJc w:val="right"/>
      <w:pPr>
        <w:tabs>
          <w:tab w:val="num" w:pos="5100"/>
        </w:tabs>
        <w:ind w:left="5100" w:hanging="180"/>
      </w:pPr>
      <w:rPr>
        <w:rFonts w:cs="Times New Roman"/>
      </w:rPr>
    </w:lvl>
    <w:lvl w:ilvl="6" w:tplc="0415000F">
      <w:start w:val="1"/>
      <w:numFmt w:val="decimal"/>
      <w:lvlText w:val="%7."/>
      <w:lvlJc w:val="left"/>
      <w:pPr>
        <w:tabs>
          <w:tab w:val="num" w:pos="5820"/>
        </w:tabs>
        <w:ind w:left="5820" w:hanging="360"/>
      </w:pPr>
      <w:rPr>
        <w:rFonts w:cs="Times New Roman"/>
      </w:rPr>
    </w:lvl>
    <w:lvl w:ilvl="7" w:tplc="04150019">
      <w:start w:val="1"/>
      <w:numFmt w:val="lowerLetter"/>
      <w:lvlText w:val="%8."/>
      <w:lvlJc w:val="left"/>
      <w:pPr>
        <w:tabs>
          <w:tab w:val="num" w:pos="6540"/>
        </w:tabs>
        <w:ind w:left="6540" w:hanging="360"/>
      </w:pPr>
      <w:rPr>
        <w:rFonts w:cs="Times New Roman"/>
      </w:rPr>
    </w:lvl>
    <w:lvl w:ilvl="8" w:tplc="0415001B">
      <w:start w:val="1"/>
      <w:numFmt w:val="lowerRoman"/>
      <w:lvlText w:val="%9."/>
      <w:lvlJc w:val="right"/>
      <w:pPr>
        <w:tabs>
          <w:tab w:val="num" w:pos="7260"/>
        </w:tabs>
        <w:ind w:left="7260" w:hanging="180"/>
      </w:pPr>
      <w:rPr>
        <w:rFonts w:cs="Times New Roman"/>
      </w:rPr>
    </w:lvl>
  </w:abstractNum>
  <w:abstractNum w:abstractNumId="72">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3">
    <w:nsid w:val="611F250F"/>
    <w:multiLevelType w:val="singleLevel"/>
    <w:tmpl w:val="04150011"/>
    <w:lvl w:ilvl="0">
      <w:start w:val="1"/>
      <w:numFmt w:val="decimal"/>
      <w:lvlText w:val="%1)"/>
      <w:lvlJc w:val="left"/>
      <w:pPr>
        <w:ind w:left="720" w:hanging="360"/>
      </w:pPr>
      <w:rPr>
        <w:rFonts w:cs="Times New Roman"/>
      </w:rPr>
    </w:lvl>
  </w:abstractNum>
  <w:abstractNum w:abstractNumId="74">
    <w:nsid w:val="643805A3"/>
    <w:multiLevelType w:val="hybridMultilevel"/>
    <w:tmpl w:val="D7A44124"/>
    <w:lvl w:ilvl="0" w:tplc="04150001">
      <w:start w:val="1"/>
      <w:numFmt w:val="bullet"/>
      <w:lvlText w:val=""/>
      <w:lvlJc w:val="left"/>
      <w:pPr>
        <w:tabs>
          <w:tab w:val="num" w:pos="360"/>
        </w:tabs>
        <w:ind w:left="360" w:hanging="360"/>
      </w:pPr>
      <w:rPr>
        <w:rFonts w:ascii="Symbol" w:hAnsi="Symbol" w:hint="default"/>
      </w:rPr>
    </w:lvl>
    <w:lvl w:ilvl="1" w:tplc="0CF8E522">
      <w:start w:val="2"/>
      <w:numFmt w:val="decimal"/>
      <w:lvlText w:val="%2)"/>
      <w:lvlJc w:val="left"/>
      <w:pPr>
        <w:tabs>
          <w:tab w:val="num" w:pos="1080"/>
        </w:tabs>
        <w:ind w:left="1080" w:hanging="360"/>
      </w:pPr>
      <w:rPr>
        <w:rFonts w:cs="Times New Roman"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75">
    <w:nsid w:val="66397857"/>
    <w:multiLevelType w:val="multilevel"/>
    <w:tmpl w:val="B0FC5B96"/>
    <w:lvl w:ilvl="0">
      <w:start w:val="21"/>
      <w:numFmt w:val="decimal"/>
      <w:lvlText w:val="%1."/>
      <w:lvlJc w:val="left"/>
      <w:pPr>
        <w:ind w:left="720" w:hanging="360"/>
      </w:pPr>
      <w:rPr>
        <w:rFonts w:cs="Times New Roman" w:hint="default"/>
      </w:rPr>
    </w:lvl>
    <w:lvl w:ilvl="1">
      <w:start w:val="1"/>
      <w:numFmt w:val="decimal"/>
      <w:isLgl/>
      <w:lvlText w:val="%1.%2."/>
      <w:lvlJc w:val="left"/>
      <w:pPr>
        <w:ind w:left="840" w:hanging="48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6">
    <w:nsid w:val="67770B32"/>
    <w:multiLevelType w:val="hybridMultilevel"/>
    <w:tmpl w:val="47C6F262"/>
    <w:lvl w:ilvl="0" w:tplc="04150001">
      <w:start w:val="1"/>
      <w:numFmt w:val="bullet"/>
      <w:lvlText w:val=""/>
      <w:lvlJc w:val="left"/>
      <w:pPr>
        <w:tabs>
          <w:tab w:val="num" w:pos="360"/>
        </w:tabs>
        <w:ind w:left="360" w:hanging="360"/>
      </w:pPr>
      <w:rPr>
        <w:rFonts w:ascii="Symbol" w:hAnsi="Symbol" w:hint="default"/>
        <w:sz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7">
    <w:nsid w:val="67A62AD1"/>
    <w:multiLevelType w:val="hybridMultilevel"/>
    <w:tmpl w:val="1DFE17E8"/>
    <w:lvl w:ilvl="0" w:tplc="7D4E9842">
      <w:start w:val="1"/>
      <w:numFmt w:val="decimal"/>
      <w:lvlText w:val="%1."/>
      <w:lvlJc w:val="left"/>
      <w:pPr>
        <w:tabs>
          <w:tab w:val="num" w:pos="720"/>
        </w:tabs>
        <w:ind w:left="720" w:hanging="360"/>
      </w:pPr>
      <w:rPr>
        <w:rFonts w:cs="Times New Roman" w:hint="default"/>
        <w:sz w:val="24"/>
        <w:szCs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8">
    <w:nsid w:val="698E40E5"/>
    <w:multiLevelType w:val="hybridMultilevel"/>
    <w:tmpl w:val="F8FC8C30"/>
    <w:lvl w:ilvl="0" w:tplc="E926E592">
      <w:start w:val="6"/>
      <w:numFmt w:val="decimal"/>
      <w:lvlText w:val="%1."/>
      <w:lvlJc w:val="left"/>
      <w:pPr>
        <w:tabs>
          <w:tab w:val="num" w:pos="1440"/>
        </w:tabs>
        <w:ind w:left="144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9">
    <w:nsid w:val="6D5F12BE"/>
    <w:multiLevelType w:val="hybridMultilevel"/>
    <w:tmpl w:val="788E6A42"/>
    <w:lvl w:ilvl="0" w:tplc="551EC26A">
      <w:start w:val="5"/>
      <w:numFmt w:val="decimal"/>
      <w:lvlText w:val="%1."/>
      <w:lvlJc w:val="left"/>
      <w:pPr>
        <w:tabs>
          <w:tab w:val="num" w:pos="720"/>
        </w:tabs>
        <w:ind w:left="72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0">
    <w:nsid w:val="6DF33FC9"/>
    <w:multiLevelType w:val="multilevel"/>
    <w:tmpl w:val="81F28E74"/>
    <w:lvl w:ilvl="0">
      <w:start w:val="10"/>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6ED51FA4"/>
    <w:multiLevelType w:val="multilevel"/>
    <w:tmpl w:val="0810B6CE"/>
    <w:lvl w:ilvl="0">
      <w:start w:val="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2">
    <w:nsid w:val="6F881124"/>
    <w:multiLevelType w:val="hybridMultilevel"/>
    <w:tmpl w:val="A0C2D53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83">
    <w:nsid w:val="703855B5"/>
    <w:multiLevelType w:val="hybridMultilevel"/>
    <w:tmpl w:val="7BAE3CEE"/>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4">
    <w:nsid w:val="73FC5BCA"/>
    <w:multiLevelType w:val="multilevel"/>
    <w:tmpl w:val="24DC896E"/>
    <w:lvl w:ilvl="0">
      <w:start w:val="9"/>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5">
    <w:nsid w:val="747C1879"/>
    <w:multiLevelType w:val="hybridMultilevel"/>
    <w:tmpl w:val="C0FE88C4"/>
    <w:lvl w:ilvl="0" w:tplc="4BA42534">
      <w:start w:val="1"/>
      <w:numFmt w:val="decimal"/>
      <w:lvlText w:val="%1."/>
      <w:lvlJc w:val="left"/>
      <w:pPr>
        <w:tabs>
          <w:tab w:val="num" w:pos="720"/>
        </w:tabs>
      </w:pPr>
      <w:rPr>
        <w:rFonts w:cs="Times New Roman" w:hint="default"/>
        <w:b/>
        <w:i w:val="0"/>
      </w:rPr>
    </w:lvl>
    <w:lvl w:ilvl="1" w:tplc="BB424ABA">
      <w:numFmt w:val="none"/>
      <w:lvlText w:val=""/>
      <w:lvlJc w:val="left"/>
      <w:pPr>
        <w:tabs>
          <w:tab w:val="num" w:pos="360"/>
        </w:tabs>
      </w:pPr>
      <w:rPr>
        <w:rFonts w:cs="Times New Roman"/>
      </w:rPr>
    </w:lvl>
    <w:lvl w:ilvl="2" w:tplc="3AF2CA36">
      <w:numFmt w:val="none"/>
      <w:lvlText w:val=""/>
      <w:lvlJc w:val="left"/>
      <w:pPr>
        <w:tabs>
          <w:tab w:val="num" w:pos="360"/>
        </w:tabs>
      </w:pPr>
      <w:rPr>
        <w:rFonts w:cs="Times New Roman"/>
      </w:rPr>
    </w:lvl>
    <w:lvl w:ilvl="3" w:tplc="2618B3EC">
      <w:numFmt w:val="none"/>
      <w:lvlText w:val=""/>
      <w:lvlJc w:val="left"/>
      <w:pPr>
        <w:tabs>
          <w:tab w:val="num" w:pos="360"/>
        </w:tabs>
      </w:pPr>
      <w:rPr>
        <w:rFonts w:cs="Times New Roman"/>
      </w:rPr>
    </w:lvl>
    <w:lvl w:ilvl="4" w:tplc="0916CFE0">
      <w:numFmt w:val="none"/>
      <w:lvlText w:val=""/>
      <w:lvlJc w:val="left"/>
      <w:pPr>
        <w:tabs>
          <w:tab w:val="num" w:pos="360"/>
        </w:tabs>
      </w:pPr>
      <w:rPr>
        <w:rFonts w:cs="Times New Roman"/>
      </w:rPr>
    </w:lvl>
    <w:lvl w:ilvl="5" w:tplc="70F297A4">
      <w:numFmt w:val="none"/>
      <w:lvlText w:val=""/>
      <w:lvlJc w:val="left"/>
      <w:pPr>
        <w:tabs>
          <w:tab w:val="num" w:pos="360"/>
        </w:tabs>
      </w:pPr>
      <w:rPr>
        <w:rFonts w:cs="Times New Roman"/>
      </w:rPr>
    </w:lvl>
    <w:lvl w:ilvl="6" w:tplc="06C88252">
      <w:numFmt w:val="none"/>
      <w:lvlText w:val=""/>
      <w:lvlJc w:val="left"/>
      <w:pPr>
        <w:tabs>
          <w:tab w:val="num" w:pos="360"/>
        </w:tabs>
      </w:pPr>
      <w:rPr>
        <w:rFonts w:cs="Times New Roman"/>
      </w:rPr>
    </w:lvl>
    <w:lvl w:ilvl="7" w:tplc="1F207E44">
      <w:numFmt w:val="none"/>
      <w:lvlText w:val=""/>
      <w:lvlJc w:val="left"/>
      <w:pPr>
        <w:tabs>
          <w:tab w:val="num" w:pos="360"/>
        </w:tabs>
      </w:pPr>
      <w:rPr>
        <w:rFonts w:cs="Times New Roman"/>
      </w:rPr>
    </w:lvl>
    <w:lvl w:ilvl="8" w:tplc="52DE6F06">
      <w:numFmt w:val="none"/>
      <w:lvlText w:val=""/>
      <w:lvlJc w:val="left"/>
      <w:pPr>
        <w:tabs>
          <w:tab w:val="num" w:pos="360"/>
        </w:tabs>
      </w:pPr>
      <w:rPr>
        <w:rFonts w:cs="Times New Roman"/>
      </w:rPr>
    </w:lvl>
  </w:abstractNum>
  <w:abstractNum w:abstractNumId="86">
    <w:nsid w:val="78256DF3"/>
    <w:multiLevelType w:val="hybridMultilevel"/>
    <w:tmpl w:val="9C8410D2"/>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7">
    <w:nsid w:val="783613E9"/>
    <w:multiLevelType w:val="singleLevel"/>
    <w:tmpl w:val="EA30BBA2"/>
    <w:lvl w:ilvl="0">
      <w:start w:val="1"/>
      <w:numFmt w:val="decimal"/>
      <w:lvlText w:val="%1."/>
      <w:lvlJc w:val="left"/>
      <w:pPr>
        <w:tabs>
          <w:tab w:val="num" w:pos="360"/>
        </w:tabs>
        <w:ind w:left="360" w:hanging="360"/>
      </w:pPr>
      <w:rPr>
        <w:rFonts w:cs="Times New Roman"/>
      </w:rPr>
    </w:lvl>
  </w:abstractNum>
  <w:abstractNum w:abstractNumId="88">
    <w:nsid w:val="797259AD"/>
    <w:multiLevelType w:val="multilevel"/>
    <w:tmpl w:val="528C3264"/>
    <w:lvl w:ilvl="0">
      <w:start w:val="7"/>
      <w:numFmt w:val="decimal"/>
      <w:lvlText w:val="%1"/>
      <w:lvlJc w:val="left"/>
      <w:pPr>
        <w:tabs>
          <w:tab w:val="num" w:pos="480"/>
        </w:tabs>
        <w:ind w:left="480" w:hanging="480"/>
      </w:pPr>
      <w:rPr>
        <w:rFonts w:cs="Times New Roman" w:hint="default"/>
      </w:rPr>
    </w:lvl>
    <w:lvl w:ilvl="1">
      <w:start w:val="2"/>
      <w:numFmt w:val="decimal"/>
      <w:lvlText w:val="%1.%2"/>
      <w:lvlJc w:val="left"/>
      <w:pPr>
        <w:tabs>
          <w:tab w:val="num" w:pos="480"/>
        </w:tabs>
        <w:ind w:left="480" w:hanging="480"/>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9">
    <w:nsid w:val="7A6F56B9"/>
    <w:multiLevelType w:val="hybridMultilevel"/>
    <w:tmpl w:val="80DCE1E8"/>
    <w:lvl w:ilvl="0" w:tplc="0DCE1AFE">
      <w:start w:val="1"/>
      <w:numFmt w:val="bullet"/>
      <w:lvlText w:val=""/>
      <w:lvlJc w:val="left"/>
      <w:pPr>
        <w:tabs>
          <w:tab w:val="num" w:pos="360"/>
        </w:tabs>
        <w:ind w:left="360" w:hanging="360"/>
      </w:pPr>
      <w:rPr>
        <w:rFonts w:ascii="Symbol" w:hAnsi="Symbol" w:hint="default"/>
        <w:b/>
      </w:rPr>
    </w:lvl>
    <w:lvl w:ilvl="1" w:tplc="0415000F">
      <w:start w:val="1"/>
      <w:numFmt w:val="decimal"/>
      <w:lvlText w:val="%2."/>
      <w:lvlJc w:val="left"/>
      <w:pPr>
        <w:tabs>
          <w:tab w:val="num" w:pos="1080"/>
        </w:tabs>
        <w:ind w:left="1080" w:hanging="360"/>
      </w:pPr>
      <w:rPr>
        <w:rFonts w:cs="Times New Roman" w:hint="default"/>
        <w:b/>
        <w:bCs/>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0">
    <w:nsid w:val="7A8E5E4C"/>
    <w:multiLevelType w:val="singleLevel"/>
    <w:tmpl w:val="EA30BBA2"/>
    <w:lvl w:ilvl="0">
      <w:start w:val="1"/>
      <w:numFmt w:val="decimal"/>
      <w:lvlText w:val="%1."/>
      <w:lvlJc w:val="left"/>
      <w:pPr>
        <w:tabs>
          <w:tab w:val="num" w:pos="720"/>
        </w:tabs>
        <w:ind w:left="720" w:hanging="360"/>
      </w:pPr>
      <w:rPr>
        <w:rFonts w:cs="Times New Roman"/>
      </w:rPr>
    </w:lvl>
  </w:abstractNum>
  <w:abstractNum w:abstractNumId="91">
    <w:nsid w:val="7B901D68"/>
    <w:multiLevelType w:val="hybridMultilevel"/>
    <w:tmpl w:val="CA20E67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2">
    <w:nsid w:val="7BF652BA"/>
    <w:multiLevelType w:val="hybridMultilevel"/>
    <w:tmpl w:val="DCA0A2AC"/>
    <w:lvl w:ilvl="0" w:tplc="04150017">
      <w:start w:val="1"/>
      <w:numFmt w:val="lowerLetter"/>
      <w:lvlText w:val="%1)"/>
      <w:lvlJc w:val="left"/>
      <w:pPr>
        <w:tabs>
          <w:tab w:val="num" w:pos="1260"/>
        </w:tabs>
        <w:ind w:left="1260" w:hanging="360"/>
      </w:pPr>
      <w:rPr>
        <w:rFonts w:cs="Times New Roman"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93">
    <w:nsid w:val="7CB44E55"/>
    <w:multiLevelType w:val="hybridMultilevel"/>
    <w:tmpl w:val="9ADEDA40"/>
    <w:lvl w:ilvl="0" w:tplc="4E6CEDDE">
      <w:start w:val="1"/>
      <w:numFmt w:val="decimal"/>
      <w:lvlText w:val="%1."/>
      <w:lvlJc w:val="left"/>
      <w:pPr>
        <w:tabs>
          <w:tab w:val="num" w:pos="1080"/>
        </w:tabs>
        <w:ind w:left="1080" w:hanging="360"/>
      </w:pPr>
      <w:rPr>
        <w:rFonts w:cs="Times New Roman" w:hint="default"/>
        <w:b w:val="0"/>
        <w:bCs w:val="0"/>
      </w:rPr>
    </w:lvl>
    <w:lvl w:ilvl="1" w:tplc="04150019">
      <w:start w:val="1"/>
      <w:numFmt w:val="lowerLetter"/>
      <w:lvlText w:val="%2."/>
      <w:lvlJc w:val="left"/>
      <w:pPr>
        <w:tabs>
          <w:tab w:val="num" w:pos="2160"/>
        </w:tabs>
        <w:ind w:left="2160" w:hanging="360"/>
      </w:pPr>
      <w:rPr>
        <w:rFonts w:cs="Times New Roman"/>
      </w:rPr>
    </w:lvl>
    <w:lvl w:ilvl="2" w:tplc="0415001B">
      <w:start w:val="1"/>
      <w:numFmt w:val="lowerRoman"/>
      <w:lvlText w:val="%3."/>
      <w:lvlJc w:val="right"/>
      <w:pPr>
        <w:tabs>
          <w:tab w:val="num" w:pos="2880"/>
        </w:tabs>
        <w:ind w:left="2880" w:hanging="180"/>
      </w:pPr>
      <w:rPr>
        <w:rFonts w:cs="Times New Roman"/>
      </w:rPr>
    </w:lvl>
    <w:lvl w:ilvl="3" w:tplc="0415000F">
      <w:start w:val="1"/>
      <w:numFmt w:val="decimal"/>
      <w:lvlText w:val="%4."/>
      <w:lvlJc w:val="left"/>
      <w:pPr>
        <w:tabs>
          <w:tab w:val="num" w:pos="3600"/>
        </w:tabs>
        <w:ind w:left="3600" w:hanging="360"/>
      </w:pPr>
      <w:rPr>
        <w:rFonts w:cs="Times New Roman"/>
      </w:rPr>
    </w:lvl>
    <w:lvl w:ilvl="4" w:tplc="04150019">
      <w:start w:val="1"/>
      <w:numFmt w:val="lowerLetter"/>
      <w:lvlText w:val="%5."/>
      <w:lvlJc w:val="left"/>
      <w:pPr>
        <w:tabs>
          <w:tab w:val="num" w:pos="4320"/>
        </w:tabs>
        <w:ind w:left="4320" w:hanging="360"/>
      </w:pPr>
      <w:rPr>
        <w:rFonts w:cs="Times New Roman"/>
      </w:rPr>
    </w:lvl>
    <w:lvl w:ilvl="5" w:tplc="0415001B">
      <w:start w:val="1"/>
      <w:numFmt w:val="lowerRoman"/>
      <w:lvlText w:val="%6."/>
      <w:lvlJc w:val="right"/>
      <w:pPr>
        <w:tabs>
          <w:tab w:val="num" w:pos="5040"/>
        </w:tabs>
        <w:ind w:left="5040" w:hanging="180"/>
      </w:pPr>
      <w:rPr>
        <w:rFonts w:cs="Times New Roman"/>
      </w:rPr>
    </w:lvl>
    <w:lvl w:ilvl="6" w:tplc="0415000F">
      <w:start w:val="1"/>
      <w:numFmt w:val="decimal"/>
      <w:lvlText w:val="%7."/>
      <w:lvlJc w:val="left"/>
      <w:pPr>
        <w:tabs>
          <w:tab w:val="num" w:pos="5760"/>
        </w:tabs>
        <w:ind w:left="5760" w:hanging="360"/>
      </w:pPr>
      <w:rPr>
        <w:rFonts w:cs="Times New Roman"/>
      </w:rPr>
    </w:lvl>
    <w:lvl w:ilvl="7" w:tplc="04150019">
      <w:start w:val="1"/>
      <w:numFmt w:val="lowerLetter"/>
      <w:lvlText w:val="%8."/>
      <w:lvlJc w:val="left"/>
      <w:pPr>
        <w:tabs>
          <w:tab w:val="num" w:pos="6480"/>
        </w:tabs>
        <w:ind w:left="6480" w:hanging="360"/>
      </w:pPr>
      <w:rPr>
        <w:rFonts w:cs="Times New Roman"/>
      </w:rPr>
    </w:lvl>
    <w:lvl w:ilvl="8" w:tplc="0415001B">
      <w:start w:val="1"/>
      <w:numFmt w:val="lowerRoman"/>
      <w:lvlText w:val="%9."/>
      <w:lvlJc w:val="right"/>
      <w:pPr>
        <w:tabs>
          <w:tab w:val="num" w:pos="7200"/>
        </w:tabs>
        <w:ind w:left="7200" w:hanging="180"/>
      </w:pPr>
      <w:rPr>
        <w:rFonts w:cs="Times New Roman"/>
      </w:rPr>
    </w:lvl>
  </w:abstractNum>
  <w:abstractNum w:abstractNumId="94">
    <w:nsid w:val="7E9D190F"/>
    <w:multiLevelType w:val="multilevel"/>
    <w:tmpl w:val="2162FAFA"/>
    <w:lvl w:ilvl="0">
      <w:start w:val="1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5">
    <w:nsid w:val="7F524149"/>
    <w:multiLevelType w:val="hybridMultilevel"/>
    <w:tmpl w:val="89F03AD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96">
    <w:nsid w:val="7FB0487C"/>
    <w:multiLevelType w:val="hybridMultilevel"/>
    <w:tmpl w:val="F0A0C4C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
  </w:num>
  <w:num w:numId="8">
    <w:abstractNumId w:val="0"/>
  </w:num>
  <w:num w:numId="9">
    <w:abstractNumId w:val="1"/>
  </w:num>
  <w:num w:numId="10">
    <w:abstractNumId w:val="0"/>
  </w:num>
  <w:num w:numId="11">
    <w:abstractNumId w:val="25"/>
  </w:num>
  <w:num w:numId="12">
    <w:abstractNumId w:val="47"/>
  </w:num>
  <w:num w:numId="13">
    <w:abstractNumId w:val="68"/>
  </w:num>
  <w:num w:numId="14">
    <w:abstractNumId w:val="17"/>
  </w:num>
  <w:num w:numId="15">
    <w:abstractNumId w:val="39"/>
  </w:num>
  <w:num w:numId="16">
    <w:abstractNumId w:val="26"/>
  </w:num>
  <w:num w:numId="17">
    <w:abstractNumId w:val="12"/>
  </w:num>
  <w:num w:numId="18">
    <w:abstractNumId w:val="84"/>
  </w:num>
  <w:num w:numId="19">
    <w:abstractNumId w:val="80"/>
  </w:num>
  <w:num w:numId="20">
    <w:abstractNumId w:val="13"/>
  </w:num>
  <w:num w:numId="21">
    <w:abstractNumId w:val="31"/>
  </w:num>
  <w:num w:numId="22">
    <w:abstractNumId w:val="94"/>
  </w:num>
  <w:num w:numId="23">
    <w:abstractNumId w:val="64"/>
  </w:num>
  <w:num w:numId="24">
    <w:abstractNumId w:val="24"/>
  </w:num>
  <w:num w:numId="25">
    <w:abstractNumId w:val="60"/>
  </w:num>
  <w:num w:numId="26">
    <w:abstractNumId w:val="2"/>
  </w:num>
  <w:num w:numId="27">
    <w:abstractNumId w:val="81"/>
  </w:num>
  <w:num w:numId="28">
    <w:abstractNumId w:val="56"/>
  </w:num>
  <w:num w:numId="29">
    <w:abstractNumId w:val="85"/>
  </w:num>
  <w:num w:numId="30">
    <w:abstractNumId w:val="49"/>
  </w:num>
  <w:num w:numId="31">
    <w:abstractNumId w:val="88"/>
  </w:num>
  <w:num w:numId="32">
    <w:abstractNumId w:val="75"/>
  </w:num>
  <w:num w:numId="33">
    <w:abstractNumId w:val="45"/>
  </w:num>
  <w:num w:numId="34">
    <w:abstractNumId w:val="58"/>
  </w:num>
  <w:num w:numId="35">
    <w:abstractNumId w:val="57"/>
  </w:num>
  <w:num w:numId="36">
    <w:abstractNumId w:val="90"/>
  </w:num>
  <w:num w:numId="37">
    <w:abstractNumId w:val="93"/>
  </w:num>
  <w:num w:numId="38">
    <w:abstractNumId w:val="62"/>
  </w:num>
  <w:num w:numId="39">
    <w:abstractNumId w:val="36"/>
  </w:num>
  <w:num w:numId="40">
    <w:abstractNumId w:val="32"/>
  </w:num>
  <w:num w:numId="41">
    <w:abstractNumId w:val="66"/>
  </w:num>
  <w:num w:numId="42">
    <w:abstractNumId w:val="61"/>
  </w:num>
  <w:num w:numId="43">
    <w:abstractNumId w:val="37"/>
  </w:num>
  <w:num w:numId="44">
    <w:abstractNumId w:val="5"/>
  </w:num>
  <w:num w:numId="45">
    <w:abstractNumId w:val="29"/>
  </w:num>
  <w:num w:numId="46">
    <w:abstractNumId w:val="46"/>
  </w:num>
  <w:num w:numId="47">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0"/>
  </w:num>
  <w:num w:numId="51">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5"/>
    <w:lvlOverride w:ilvl="0">
      <w:startOverride w:val="3"/>
    </w:lvlOverride>
  </w:num>
  <w:num w:numId="54">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89"/>
  </w:num>
  <w:num w:numId="58">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
  </w:num>
  <w:num w:numId="63">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7"/>
    <w:lvlOverride w:ilvl="0">
      <w:startOverride w:val="1"/>
    </w:lvlOverride>
  </w:num>
  <w:num w:numId="65">
    <w:abstractNumId w:val="74"/>
  </w:num>
  <w:num w:numId="66">
    <w:abstractNumId w:val="1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86"/>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8"/>
    <w:lvlOverride w:ilvl="0">
      <w:startOverride w:val="6"/>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3"/>
  </w:num>
  <w:num w:numId="71">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67"/>
  </w:num>
  <w:num w:numId="73">
    <w:abstractNumId w:val="59"/>
  </w:num>
  <w:num w:numId="74">
    <w:abstractNumId w:val="41"/>
  </w:num>
  <w:num w:numId="75">
    <w:abstractNumId w:val="22"/>
  </w:num>
  <w:num w:numId="76">
    <w:abstractNumId w:val="79"/>
  </w:num>
  <w:num w:numId="7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54"/>
  </w:num>
  <w:num w:numId="79">
    <w:abstractNumId w:val="73"/>
  </w:num>
  <w:num w:numId="80">
    <w:abstractNumId w:val="44"/>
  </w:num>
  <w:num w:numId="81">
    <w:abstractNumId w:val="65"/>
  </w:num>
  <w:num w:numId="82">
    <w:abstractNumId w:val="72"/>
  </w:num>
  <w:num w:numId="83">
    <w:abstractNumId w:val="19"/>
  </w:num>
  <w:num w:numId="84">
    <w:abstractNumId w:val="23"/>
  </w:num>
  <w:num w:numId="85">
    <w:abstractNumId w:val="63"/>
  </w:num>
  <w:num w:numId="86">
    <w:abstractNumId w:val="77"/>
  </w:num>
  <w:num w:numId="87">
    <w:abstractNumId w:val="28"/>
  </w:num>
  <w:num w:numId="88">
    <w:abstractNumId w:val="69"/>
  </w:num>
  <w:num w:numId="89">
    <w:abstractNumId w:val="6"/>
  </w:num>
  <w:num w:numId="90">
    <w:abstractNumId w:val="27"/>
  </w:num>
  <w:num w:numId="91">
    <w:abstractNumId w:val="51"/>
  </w:num>
  <w:num w:numId="92">
    <w:abstractNumId w:val="71"/>
  </w:num>
  <w:num w:numId="93">
    <w:abstractNumId w:val="16"/>
  </w:num>
  <w:num w:numId="94">
    <w:abstractNumId w:val="9"/>
  </w:num>
  <w:num w:numId="95">
    <w:abstractNumId w:val="11"/>
  </w:num>
  <w:num w:numId="96">
    <w:abstractNumId w:val="40"/>
  </w:num>
  <w:num w:numId="97">
    <w:abstractNumId w:val="50"/>
  </w:num>
  <w:num w:numId="98">
    <w:abstractNumId w:val="92"/>
  </w:num>
  <w:num w:numId="99">
    <w:abstractNumId w:val="53"/>
  </w:num>
  <w:num w:numId="100">
    <w:abstractNumId w:val="21"/>
  </w:num>
  <w:num w:numId="101">
    <w:abstractNumId w:val="4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5"/>
  </w:num>
  <w:num w:numId="103">
    <w:abstractNumId w:val="70"/>
  </w:num>
  <w:num w:numId="104">
    <w:abstractNumId w:val="10"/>
  </w:num>
  <w:num w:numId="105">
    <w:abstractNumId w:val="14"/>
  </w:num>
  <w:numIdMacAtCleanup w:val="9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9"/>
  <w:hyphenationZone w:val="425"/>
  <w:doNotHyphenateCaps/>
  <w:drawingGridHorizontalSpacing w:val="120"/>
  <w:displayHorizontalDrawingGridEvery w:val="2"/>
  <w:noPunctuationKerning/>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0245"/>
    <w:rsid w:val="00000C94"/>
    <w:rsid w:val="00000D61"/>
    <w:rsid w:val="0000138A"/>
    <w:rsid w:val="000015EC"/>
    <w:rsid w:val="00003488"/>
    <w:rsid w:val="00003D35"/>
    <w:rsid w:val="00006165"/>
    <w:rsid w:val="0000659A"/>
    <w:rsid w:val="00007F83"/>
    <w:rsid w:val="00010405"/>
    <w:rsid w:val="00010459"/>
    <w:rsid w:val="00010683"/>
    <w:rsid w:val="00011355"/>
    <w:rsid w:val="00012068"/>
    <w:rsid w:val="00013CB2"/>
    <w:rsid w:val="0001539D"/>
    <w:rsid w:val="00015669"/>
    <w:rsid w:val="000158EE"/>
    <w:rsid w:val="000165C1"/>
    <w:rsid w:val="00021D21"/>
    <w:rsid w:val="00021EFB"/>
    <w:rsid w:val="00022564"/>
    <w:rsid w:val="0002266F"/>
    <w:rsid w:val="00022A34"/>
    <w:rsid w:val="00024543"/>
    <w:rsid w:val="000247C8"/>
    <w:rsid w:val="00024916"/>
    <w:rsid w:val="000262E0"/>
    <w:rsid w:val="00030513"/>
    <w:rsid w:val="00030795"/>
    <w:rsid w:val="000308FB"/>
    <w:rsid w:val="0003140B"/>
    <w:rsid w:val="00031C28"/>
    <w:rsid w:val="00032374"/>
    <w:rsid w:val="00033045"/>
    <w:rsid w:val="00033B31"/>
    <w:rsid w:val="00034F3F"/>
    <w:rsid w:val="00036716"/>
    <w:rsid w:val="00036B0F"/>
    <w:rsid w:val="000373AE"/>
    <w:rsid w:val="00037ABE"/>
    <w:rsid w:val="00037D50"/>
    <w:rsid w:val="00040363"/>
    <w:rsid w:val="000405C0"/>
    <w:rsid w:val="000405D6"/>
    <w:rsid w:val="00040D66"/>
    <w:rsid w:val="00040DC2"/>
    <w:rsid w:val="000413CD"/>
    <w:rsid w:val="000424A4"/>
    <w:rsid w:val="00042D5B"/>
    <w:rsid w:val="00042E67"/>
    <w:rsid w:val="00043517"/>
    <w:rsid w:val="00043918"/>
    <w:rsid w:val="00043E7A"/>
    <w:rsid w:val="0004449C"/>
    <w:rsid w:val="000444BD"/>
    <w:rsid w:val="00044D62"/>
    <w:rsid w:val="00045C0C"/>
    <w:rsid w:val="00047E2A"/>
    <w:rsid w:val="00050539"/>
    <w:rsid w:val="00050609"/>
    <w:rsid w:val="00052414"/>
    <w:rsid w:val="00052671"/>
    <w:rsid w:val="00052741"/>
    <w:rsid w:val="0005285C"/>
    <w:rsid w:val="00052C6E"/>
    <w:rsid w:val="00053438"/>
    <w:rsid w:val="000542DF"/>
    <w:rsid w:val="00054D81"/>
    <w:rsid w:val="000604F0"/>
    <w:rsid w:val="000616CE"/>
    <w:rsid w:val="00064E20"/>
    <w:rsid w:val="00064FEF"/>
    <w:rsid w:val="000654AD"/>
    <w:rsid w:val="000658BD"/>
    <w:rsid w:val="00065C29"/>
    <w:rsid w:val="000674EC"/>
    <w:rsid w:val="000677D2"/>
    <w:rsid w:val="000704EF"/>
    <w:rsid w:val="0007113D"/>
    <w:rsid w:val="000729BC"/>
    <w:rsid w:val="00072A34"/>
    <w:rsid w:val="00072EDE"/>
    <w:rsid w:val="00073C90"/>
    <w:rsid w:val="0007565C"/>
    <w:rsid w:val="00076656"/>
    <w:rsid w:val="00076CE7"/>
    <w:rsid w:val="00080020"/>
    <w:rsid w:val="000809BC"/>
    <w:rsid w:val="00080E57"/>
    <w:rsid w:val="00083C3C"/>
    <w:rsid w:val="00083DC6"/>
    <w:rsid w:val="000872F8"/>
    <w:rsid w:val="00090542"/>
    <w:rsid w:val="00090749"/>
    <w:rsid w:val="0009111C"/>
    <w:rsid w:val="00092606"/>
    <w:rsid w:val="0009274C"/>
    <w:rsid w:val="000928BE"/>
    <w:rsid w:val="00097C87"/>
    <w:rsid w:val="000A0348"/>
    <w:rsid w:val="000A0717"/>
    <w:rsid w:val="000A0BE0"/>
    <w:rsid w:val="000A1329"/>
    <w:rsid w:val="000A15CD"/>
    <w:rsid w:val="000A2138"/>
    <w:rsid w:val="000A241E"/>
    <w:rsid w:val="000A4DB1"/>
    <w:rsid w:val="000A54F3"/>
    <w:rsid w:val="000A56A9"/>
    <w:rsid w:val="000A730B"/>
    <w:rsid w:val="000A7491"/>
    <w:rsid w:val="000A7884"/>
    <w:rsid w:val="000A7887"/>
    <w:rsid w:val="000B1F48"/>
    <w:rsid w:val="000B27C5"/>
    <w:rsid w:val="000B2A83"/>
    <w:rsid w:val="000B2A89"/>
    <w:rsid w:val="000B2C0E"/>
    <w:rsid w:val="000B3C24"/>
    <w:rsid w:val="000B3FE7"/>
    <w:rsid w:val="000B4487"/>
    <w:rsid w:val="000B48D4"/>
    <w:rsid w:val="000B5C54"/>
    <w:rsid w:val="000B727C"/>
    <w:rsid w:val="000C1D07"/>
    <w:rsid w:val="000C1FC1"/>
    <w:rsid w:val="000C2476"/>
    <w:rsid w:val="000C360E"/>
    <w:rsid w:val="000C5BCB"/>
    <w:rsid w:val="000C7751"/>
    <w:rsid w:val="000D256E"/>
    <w:rsid w:val="000D35FC"/>
    <w:rsid w:val="000D47C5"/>
    <w:rsid w:val="000D541C"/>
    <w:rsid w:val="000D5720"/>
    <w:rsid w:val="000D5A5C"/>
    <w:rsid w:val="000D5EE0"/>
    <w:rsid w:val="000D6F5E"/>
    <w:rsid w:val="000D7573"/>
    <w:rsid w:val="000D75C7"/>
    <w:rsid w:val="000D765A"/>
    <w:rsid w:val="000E2114"/>
    <w:rsid w:val="000E22EC"/>
    <w:rsid w:val="000E33B9"/>
    <w:rsid w:val="000E34F7"/>
    <w:rsid w:val="000E5354"/>
    <w:rsid w:val="000E5553"/>
    <w:rsid w:val="000F116D"/>
    <w:rsid w:val="000F2A31"/>
    <w:rsid w:val="000F3314"/>
    <w:rsid w:val="000F461C"/>
    <w:rsid w:val="000F4D04"/>
    <w:rsid w:val="000F7211"/>
    <w:rsid w:val="000F771D"/>
    <w:rsid w:val="00100269"/>
    <w:rsid w:val="001036BF"/>
    <w:rsid w:val="00104857"/>
    <w:rsid w:val="0010513F"/>
    <w:rsid w:val="001054E6"/>
    <w:rsid w:val="00105FF9"/>
    <w:rsid w:val="0010749C"/>
    <w:rsid w:val="00110972"/>
    <w:rsid w:val="001116BA"/>
    <w:rsid w:val="001120FF"/>
    <w:rsid w:val="0011276E"/>
    <w:rsid w:val="00112B22"/>
    <w:rsid w:val="0011457A"/>
    <w:rsid w:val="00116512"/>
    <w:rsid w:val="00121800"/>
    <w:rsid w:val="001218E3"/>
    <w:rsid w:val="00122DAC"/>
    <w:rsid w:val="00123285"/>
    <w:rsid w:val="00124522"/>
    <w:rsid w:val="001248A9"/>
    <w:rsid w:val="001250BD"/>
    <w:rsid w:val="001252DE"/>
    <w:rsid w:val="001256BB"/>
    <w:rsid w:val="00127C09"/>
    <w:rsid w:val="0013012F"/>
    <w:rsid w:val="001305BD"/>
    <w:rsid w:val="00131A4C"/>
    <w:rsid w:val="00132465"/>
    <w:rsid w:val="00132F3A"/>
    <w:rsid w:val="001342F2"/>
    <w:rsid w:val="00134FDD"/>
    <w:rsid w:val="001356F2"/>
    <w:rsid w:val="00135A65"/>
    <w:rsid w:val="00135BE8"/>
    <w:rsid w:val="00136C6C"/>
    <w:rsid w:val="00136EE4"/>
    <w:rsid w:val="00141442"/>
    <w:rsid w:val="00141864"/>
    <w:rsid w:val="001419B4"/>
    <w:rsid w:val="00141D9E"/>
    <w:rsid w:val="0014424F"/>
    <w:rsid w:val="00145A7E"/>
    <w:rsid w:val="00145EF2"/>
    <w:rsid w:val="001469E4"/>
    <w:rsid w:val="00147866"/>
    <w:rsid w:val="001507CA"/>
    <w:rsid w:val="00151028"/>
    <w:rsid w:val="001516B8"/>
    <w:rsid w:val="001531D8"/>
    <w:rsid w:val="00153462"/>
    <w:rsid w:val="00154C2D"/>
    <w:rsid w:val="0015517E"/>
    <w:rsid w:val="0015526D"/>
    <w:rsid w:val="0015545A"/>
    <w:rsid w:val="00155552"/>
    <w:rsid w:val="00155B63"/>
    <w:rsid w:val="00156055"/>
    <w:rsid w:val="00161ECF"/>
    <w:rsid w:val="00163425"/>
    <w:rsid w:val="00163430"/>
    <w:rsid w:val="001643C7"/>
    <w:rsid w:val="001712B9"/>
    <w:rsid w:val="00171E44"/>
    <w:rsid w:val="001721D8"/>
    <w:rsid w:val="00172251"/>
    <w:rsid w:val="0017275D"/>
    <w:rsid w:val="00173196"/>
    <w:rsid w:val="00174230"/>
    <w:rsid w:val="00174BC0"/>
    <w:rsid w:val="00176338"/>
    <w:rsid w:val="00180482"/>
    <w:rsid w:val="00180ACA"/>
    <w:rsid w:val="00185374"/>
    <w:rsid w:val="00185DCC"/>
    <w:rsid w:val="00186AF9"/>
    <w:rsid w:val="001878B2"/>
    <w:rsid w:val="00187B36"/>
    <w:rsid w:val="00190074"/>
    <w:rsid w:val="00191449"/>
    <w:rsid w:val="00191631"/>
    <w:rsid w:val="001926BC"/>
    <w:rsid w:val="00192AF3"/>
    <w:rsid w:val="00193123"/>
    <w:rsid w:val="00195282"/>
    <w:rsid w:val="00195CDB"/>
    <w:rsid w:val="00196C31"/>
    <w:rsid w:val="001973DB"/>
    <w:rsid w:val="001A11A8"/>
    <w:rsid w:val="001A1AB4"/>
    <w:rsid w:val="001A2170"/>
    <w:rsid w:val="001A3C7C"/>
    <w:rsid w:val="001A5355"/>
    <w:rsid w:val="001A63E5"/>
    <w:rsid w:val="001A732E"/>
    <w:rsid w:val="001A7CD3"/>
    <w:rsid w:val="001B1B2C"/>
    <w:rsid w:val="001B1BE3"/>
    <w:rsid w:val="001B1CAB"/>
    <w:rsid w:val="001B2368"/>
    <w:rsid w:val="001B2FC4"/>
    <w:rsid w:val="001B5920"/>
    <w:rsid w:val="001B6CD5"/>
    <w:rsid w:val="001B7DFB"/>
    <w:rsid w:val="001C11C4"/>
    <w:rsid w:val="001C1467"/>
    <w:rsid w:val="001C1EAF"/>
    <w:rsid w:val="001C1F09"/>
    <w:rsid w:val="001C1F38"/>
    <w:rsid w:val="001C3797"/>
    <w:rsid w:val="001C40DB"/>
    <w:rsid w:val="001C46D8"/>
    <w:rsid w:val="001C4822"/>
    <w:rsid w:val="001C4E3A"/>
    <w:rsid w:val="001C6DDD"/>
    <w:rsid w:val="001C6FC4"/>
    <w:rsid w:val="001C7588"/>
    <w:rsid w:val="001D32BC"/>
    <w:rsid w:val="001D3A5E"/>
    <w:rsid w:val="001D46C4"/>
    <w:rsid w:val="001D7922"/>
    <w:rsid w:val="001E0599"/>
    <w:rsid w:val="001E086E"/>
    <w:rsid w:val="001E26EC"/>
    <w:rsid w:val="001E2A2E"/>
    <w:rsid w:val="001E2D22"/>
    <w:rsid w:val="001E445A"/>
    <w:rsid w:val="001E4630"/>
    <w:rsid w:val="001E50B1"/>
    <w:rsid w:val="001E5D59"/>
    <w:rsid w:val="001F02A1"/>
    <w:rsid w:val="001F176E"/>
    <w:rsid w:val="001F2C38"/>
    <w:rsid w:val="001F318C"/>
    <w:rsid w:val="001F48AA"/>
    <w:rsid w:val="001F5F6F"/>
    <w:rsid w:val="001F65FE"/>
    <w:rsid w:val="001F76CF"/>
    <w:rsid w:val="001F79BA"/>
    <w:rsid w:val="00200E02"/>
    <w:rsid w:val="00201105"/>
    <w:rsid w:val="0020272D"/>
    <w:rsid w:val="00204635"/>
    <w:rsid w:val="0020563E"/>
    <w:rsid w:val="00205CCC"/>
    <w:rsid w:val="00205D08"/>
    <w:rsid w:val="00206C01"/>
    <w:rsid w:val="00207F47"/>
    <w:rsid w:val="00210955"/>
    <w:rsid w:val="002109F4"/>
    <w:rsid w:val="002131CD"/>
    <w:rsid w:val="00213304"/>
    <w:rsid w:val="00214385"/>
    <w:rsid w:val="0021637C"/>
    <w:rsid w:val="00217487"/>
    <w:rsid w:val="00217558"/>
    <w:rsid w:val="002208FB"/>
    <w:rsid w:val="002213DB"/>
    <w:rsid w:val="00221BCC"/>
    <w:rsid w:val="00222031"/>
    <w:rsid w:val="00222E95"/>
    <w:rsid w:val="00223435"/>
    <w:rsid w:val="00225295"/>
    <w:rsid w:val="00225A19"/>
    <w:rsid w:val="00225F71"/>
    <w:rsid w:val="00226327"/>
    <w:rsid w:val="00230C15"/>
    <w:rsid w:val="00230DB0"/>
    <w:rsid w:val="00233C55"/>
    <w:rsid w:val="00234B44"/>
    <w:rsid w:val="00236525"/>
    <w:rsid w:val="00244D68"/>
    <w:rsid w:val="00246489"/>
    <w:rsid w:val="00251158"/>
    <w:rsid w:val="00251968"/>
    <w:rsid w:val="00252521"/>
    <w:rsid w:val="00253585"/>
    <w:rsid w:val="00254CB6"/>
    <w:rsid w:val="00254DEE"/>
    <w:rsid w:val="00256952"/>
    <w:rsid w:val="00257038"/>
    <w:rsid w:val="00257832"/>
    <w:rsid w:val="00260788"/>
    <w:rsid w:val="00261A42"/>
    <w:rsid w:val="00261B0B"/>
    <w:rsid w:val="00263AD9"/>
    <w:rsid w:val="00263D14"/>
    <w:rsid w:val="00263E58"/>
    <w:rsid w:val="00264F00"/>
    <w:rsid w:val="00267A57"/>
    <w:rsid w:val="0027093B"/>
    <w:rsid w:val="002709E5"/>
    <w:rsid w:val="00271DE8"/>
    <w:rsid w:val="00271E5C"/>
    <w:rsid w:val="002721E2"/>
    <w:rsid w:val="002732C8"/>
    <w:rsid w:val="00274809"/>
    <w:rsid w:val="00274E21"/>
    <w:rsid w:val="00275017"/>
    <w:rsid w:val="00275996"/>
    <w:rsid w:val="0027708C"/>
    <w:rsid w:val="00277B91"/>
    <w:rsid w:val="002806CC"/>
    <w:rsid w:val="0028092E"/>
    <w:rsid w:val="00280D85"/>
    <w:rsid w:val="00281186"/>
    <w:rsid w:val="002826EE"/>
    <w:rsid w:val="002830BC"/>
    <w:rsid w:val="0028347D"/>
    <w:rsid w:val="00283B28"/>
    <w:rsid w:val="00283B2E"/>
    <w:rsid w:val="00283E22"/>
    <w:rsid w:val="002848B2"/>
    <w:rsid w:val="002856FD"/>
    <w:rsid w:val="00285B50"/>
    <w:rsid w:val="002875DA"/>
    <w:rsid w:val="002900C7"/>
    <w:rsid w:val="0029019C"/>
    <w:rsid w:val="00292DA7"/>
    <w:rsid w:val="002936C6"/>
    <w:rsid w:val="002952C0"/>
    <w:rsid w:val="0029555E"/>
    <w:rsid w:val="00295731"/>
    <w:rsid w:val="002964C6"/>
    <w:rsid w:val="00296DC0"/>
    <w:rsid w:val="00296F81"/>
    <w:rsid w:val="00297F67"/>
    <w:rsid w:val="002A04CB"/>
    <w:rsid w:val="002A0569"/>
    <w:rsid w:val="002A15F8"/>
    <w:rsid w:val="002A1832"/>
    <w:rsid w:val="002A2B91"/>
    <w:rsid w:val="002A2F4D"/>
    <w:rsid w:val="002A3305"/>
    <w:rsid w:val="002A3780"/>
    <w:rsid w:val="002A39FB"/>
    <w:rsid w:val="002A3C0B"/>
    <w:rsid w:val="002A3ED7"/>
    <w:rsid w:val="002A44A1"/>
    <w:rsid w:val="002A5095"/>
    <w:rsid w:val="002A62AB"/>
    <w:rsid w:val="002A692E"/>
    <w:rsid w:val="002A6E84"/>
    <w:rsid w:val="002A713B"/>
    <w:rsid w:val="002B00AE"/>
    <w:rsid w:val="002B0A45"/>
    <w:rsid w:val="002B2388"/>
    <w:rsid w:val="002B23BE"/>
    <w:rsid w:val="002B2498"/>
    <w:rsid w:val="002B2916"/>
    <w:rsid w:val="002B5739"/>
    <w:rsid w:val="002B6128"/>
    <w:rsid w:val="002B7389"/>
    <w:rsid w:val="002B7B7F"/>
    <w:rsid w:val="002B7BB9"/>
    <w:rsid w:val="002C156A"/>
    <w:rsid w:val="002C1ABF"/>
    <w:rsid w:val="002C1BB5"/>
    <w:rsid w:val="002C2B42"/>
    <w:rsid w:val="002C3C76"/>
    <w:rsid w:val="002C475F"/>
    <w:rsid w:val="002C49F3"/>
    <w:rsid w:val="002C5DE8"/>
    <w:rsid w:val="002C7E16"/>
    <w:rsid w:val="002C7F78"/>
    <w:rsid w:val="002D0B23"/>
    <w:rsid w:val="002D0FD7"/>
    <w:rsid w:val="002D2005"/>
    <w:rsid w:val="002D288F"/>
    <w:rsid w:val="002D46C5"/>
    <w:rsid w:val="002D472A"/>
    <w:rsid w:val="002D4C60"/>
    <w:rsid w:val="002D5BAF"/>
    <w:rsid w:val="002D5F7B"/>
    <w:rsid w:val="002D6897"/>
    <w:rsid w:val="002D6926"/>
    <w:rsid w:val="002D6B3A"/>
    <w:rsid w:val="002E15B1"/>
    <w:rsid w:val="002E1802"/>
    <w:rsid w:val="002E2E70"/>
    <w:rsid w:val="002E3336"/>
    <w:rsid w:val="002E3365"/>
    <w:rsid w:val="002E35E9"/>
    <w:rsid w:val="002E39D8"/>
    <w:rsid w:val="002E3F08"/>
    <w:rsid w:val="002E5399"/>
    <w:rsid w:val="002E7034"/>
    <w:rsid w:val="002E7CD4"/>
    <w:rsid w:val="002F15AF"/>
    <w:rsid w:val="002F345F"/>
    <w:rsid w:val="002F536A"/>
    <w:rsid w:val="002F7C0C"/>
    <w:rsid w:val="00300687"/>
    <w:rsid w:val="0030125E"/>
    <w:rsid w:val="0030157A"/>
    <w:rsid w:val="0030289C"/>
    <w:rsid w:val="003042A8"/>
    <w:rsid w:val="00304432"/>
    <w:rsid w:val="00306178"/>
    <w:rsid w:val="003067BE"/>
    <w:rsid w:val="00306A66"/>
    <w:rsid w:val="00306CDE"/>
    <w:rsid w:val="00307245"/>
    <w:rsid w:val="00307599"/>
    <w:rsid w:val="00310040"/>
    <w:rsid w:val="0031146B"/>
    <w:rsid w:val="003134FA"/>
    <w:rsid w:val="00314AAE"/>
    <w:rsid w:val="00317683"/>
    <w:rsid w:val="003206A6"/>
    <w:rsid w:val="003208B4"/>
    <w:rsid w:val="00320985"/>
    <w:rsid w:val="003209D7"/>
    <w:rsid w:val="00320E6F"/>
    <w:rsid w:val="00321234"/>
    <w:rsid w:val="00321EE1"/>
    <w:rsid w:val="003222AB"/>
    <w:rsid w:val="00323F22"/>
    <w:rsid w:val="003254D1"/>
    <w:rsid w:val="0032568C"/>
    <w:rsid w:val="00325C31"/>
    <w:rsid w:val="00325CD5"/>
    <w:rsid w:val="0032688E"/>
    <w:rsid w:val="003275BD"/>
    <w:rsid w:val="00330C8B"/>
    <w:rsid w:val="00331337"/>
    <w:rsid w:val="00331466"/>
    <w:rsid w:val="003324E7"/>
    <w:rsid w:val="00333395"/>
    <w:rsid w:val="00333E1E"/>
    <w:rsid w:val="00333F2B"/>
    <w:rsid w:val="00334229"/>
    <w:rsid w:val="00334ABC"/>
    <w:rsid w:val="0033549A"/>
    <w:rsid w:val="00337BAE"/>
    <w:rsid w:val="00340910"/>
    <w:rsid w:val="00341291"/>
    <w:rsid w:val="00341CE4"/>
    <w:rsid w:val="00342429"/>
    <w:rsid w:val="00342480"/>
    <w:rsid w:val="00342E59"/>
    <w:rsid w:val="003434A2"/>
    <w:rsid w:val="00344786"/>
    <w:rsid w:val="003447B3"/>
    <w:rsid w:val="00344DA1"/>
    <w:rsid w:val="003453DF"/>
    <w:rsid w:val="003456E0"/>
    <w:rsid w:val="003461EC"/>
    <w:rsid w:val="003464BA"/>
    <w:rsid w:val="003466E1"/>
    <w:rsid w:val="003507C4"/>
    <w:rsid w:val="0035236A"/>
    <w:rsid w:val="0035260E"/>
    <w:rsid w:val="003529D0"/>
    <w:rsid w:val="00352DED"/>
    <w:rsid w:val="00352ED0"/>
    <w:rsid w:val="00353E73"/>
    <w:rsid w:val="00353F94"/>
    <w:rsid w:val="00354132"/>
    <w:rsid w:val="003559B8"/>
    <w:rsid w:val="00355ACF"/>
    <w:rsid w:val="00355CD8"/>
    <w:rsid w:val="00355D97"/>
    <w:rsid w:val="0036055E"/>
    <w:rsid w:val="0036076F"/>
    <w:rsid w:val="003608A9"/>
    <w:rsid w:val="00360A97"/>
    <w:rsid w:val="0036150E"/>
    <w:rsid w:val="0036170C"/>
    <w:rsid w:val="00361CCE"/>
    <w:rsid w:val="00361EF8"/>
    <w:rsid w:val="00362BCA"/>
    <w:rsid w:val="0036314C"/>
    <w:rsid w:val="003631E1"/>
    <w:rsid w:val="00363720"/>
    <w:rsid w:val="00364BA4"/>
    <w:rsid w:val="00365228"/>
    <w:rsid w:val="00365A9E"/>
    <w:rsid w:val="0036649A"/>
    <w:rsid w:val="003669B6"/>
    <w:rsid w:val="00366D8C"/>
    <w:rsid w:val="003672F8"/>
    <w:rsid w:val="00372033"/>
    <w:rsid w:val="003737C5"/>
    <w:rsid w:val="00373AF5"/>
    <w:rsid w:val="00373D73"/>
    <w:rsid w:val="00373FBE"/>
    <w:rsid w:val="00373FED"/>
    <w:rsid w:val="003749A0"/>
    <w:rsid w:val="00374CA7"/>
    <w:rsid w:val="0037508F"/>
    <w:rsid w:val="0037575D"/>
    <w:rsid w:val="0037621C"/>
    <w:rsid w:val="0037698B"/>
    <w:rsid w:val="00376F05"/>
    <w:rsid w:val="003771D6"/>
    <w:rsid w:val="00377489"/>
    <w:rsid w:val="00377B91"/>
    <w:rsid w:val="00377D39"/>
    <w:rsid w:val="00380742"/>
    <w:rsid w:val="00381072"/>
    <w:rsid w:val="00381228"/>
    <w:rsid w:val="0038193D"/>
    <w:rsid w:val="00381F3E"/>
    <w:rsid w:val="00382290"/>
    <w:rsid w:val="00384B05"/>
    <w:rsid w:val="00385C12"/>
    <w:rsid w:val="00385F2C"/>
    <w:rsid w:val="003866BD"/>
    <w:rsid w:val="00386AC5"/>
    <w:rsid w:val="00386B3A"/>
    <w:rsid w:val="00387B04"/>
    <w:rsid w:val="00390391"/>
    <w:rsid w:val="003907B6"/>
    <w:rsid w:val="00390C7F"/>
    <w:rsid w:val="00392354"/>
    <w:rsid w:val="003929EF"/>
    <w:rsid w:val="003944B7"/>
    <w:rsid w:val="00394789"/>
    <w:rsid w:val="00394C2E"/>
    <w:rsid w:val="00394E6F"/>
    <w:rsid w:val="0039592C"/>
    <w:rsid w:val="0039666C"/>
    <w:rsid w:val="00397269"/>
    <w:rsid w:val="00397AAF"/>
    <w:rsid w:val="003A1500"/>
    <w:rsid w:val="003A333D"/>
    <w:rsid w:val="003A4A04"/>
    <w:rsid w:val="003A4A19"/>
    <w:rsid w:val="003A55CC"/>
    <w:rsid w:val="003A65BE"/>
    <w:rsid w:val="003A674D"/>
    <w:rsid w:val="003A76EE"/>
    <w:rsid w:val="003B0BB1"/>
    <w:rsid w:val="003B0F21"/>
    <w:rsid w:val="003B114C"/>
    <w:rsid w:val="003B13D1"/>
    <w:rsid w:val="003B34F1"/>
    <w:rsid w:val="003B3E63"/>
    <w:rsid w:val="003B4284"/>
    <w:rsid w:val="003B51FE"/>
    <w:rsid w:val="003B5F63"/>
    <w:rsid w:val="003B6E1D"/>
    <w:rsid w:val="003B7839"/>
    <w:rsid w:val="003C09CA"/>
    <w:rsid w:val="003C26C4"/>
    <w:rsid w:val="003C3632"/>
    <w:rsid w:val="003C5F10"/>
    <w:rsid w:val="003C778F"/>
    <w:rsid w:val="003D0A31"/>
    <w:rsid w:val="003D13DF"/>
    <w:rsid w:val="003D15B9"/>
    <w:rsid w:val="003D28A7"/>
    <w:rsid w:val="003D333B"/>
    <w:rsid w:val="003D3880"/>
    <w:rsid w:val="003D3949"/>
    <w:rsid w:val="003E1153"/>
    <w:rsid w:val="003E288B"/>
    <w:rsid w:val="003E39B7"/>
    <w:rsid w:val="003E3E1D"/>
    <w:rsid w:val="003E4374"/>
    <w:rsid w:val="003E59B2"/>
    <w:rsid w:val="003E61A5"/>
    <w:rsid w:val="003E7512"/>
    <w:rsid w:val="003F0347"/>
    <w:rsid w:val="003F126D"/>
    <w:rsid w:val="003F1D1C"/>
    <w:rsid w:val="003F1DE6"/>
    <w:rsid w:val="003F349E"/>
    <w:rsid w:val="003F5635"/>
    <w:rsid w:val="003F612A"/>
    <w:rsid w:val="003F6B23"/>
    <w:rsid w:val="003F6E78"/>
    <w:rsid w:val="003F6F3C"/>
    <w:rsid w:val="003F7F25"/>
    <w:rsid w:val="004008A9"/>
    <w:rsid w:val="004018E4"/>
    <w:rsid w:val="00401949"/>
    <w:rsid w:val="004020BD"/>
    <w:rsid w:val="00402E2C"/>
    <w:rsid w:val="00402F01"/>
    <w:rsid w:val="004036BD"/>
    <w:rsid w:val="00403EAA"/>
    <w:rsid w:val="004040B6"/>
    <w:rsid w:val="004044FD"/>
    <w:rsid w:val="00404A6C"/>
    <w:rsid w:val="004063F2"/>
    <w:rsid w:val="004066A8"/>
    <w:rsid w:val="00406ECC"/>
    <w:rsid w:val="00407887"/>
    <w:rsid w:val="004078CA"/>
    <w:rsid w:val="00407B59"/>
    <w:rsid w:val="00410894"/>
    <w:rsid w:val="00411BC5"/>
    <w:rsid w:val="0041359E"/>
    <w:rsid w:val="0041532E"/>
    <w:rsid w:val="00415C75"/>
    <w:rsid w:val="00417276"/>
    <w:rsid w:val="00417E0F"/>
    <w:rsid w:val="00420A2C"/>
    <w:rsid w:val="0042201E"/>
    <w:rsid w:val="004228CC"/>
    <w:rsid w:val="00425640"/>
    <w:rsid w:val="00427523"/>
    <w:rsid w:val="00431612"/>
    <w:rsid w:val="00432239"/>
    <w:rsid w:val="0043245D"/>
    <w:rsid w:val="00432CBA"/>
    <w:rsid w:val="004337E1"/>
    <w:rsid w:val="00433A29"/>
    <w:rsid w:val="004348DD"/>
    <w:rsid w:val="00436EE1"/>
    <w:rsid w:val="0043727A"/>
    <w:rsid w:val="0043735F"/>
    <w:rsid w:val="00437AA3"/>
    <w:rsid w:val="00441F91"/>
    <w:rsid w:val="0044243F"/>
    <w:rsid w:val="00442C79"/>
    <w:rsid w:val="00443DD9"/>
    <w:rsid w:val="0044423A"/>
    <w:rsid w:val="00444E4B"/>
    <w:rsid w:val="0044584B"/>
    <w:rsid w:val="00445BC3"/>
    <w:rsid w:val="00445C1E"/>
    <w:rsid w:val="00446467"/>
    <w:rsid w:val="00447355"/>
    <w:rsid w:val="0044745B"/>
    <w:rsid w:val="00447946"/>
    <w:rsid w:val="00447CD6"/>
    <w:rsid w:val="00447D22"/>
    <w:rsid w:val="00451FD0"/>
    <w:rsid w:val="00453B2B"/>
    <w:rsid w:val="004557C1"/>
    <w:rsid w:val="00455A2B"/>
    <w:rsid w:val="00455A49"/>
    <w:rsid w:val="00455BDE"/>
    <w:rsid w:val="00456A3C"/>
    <w:rsid w:val="00456D92"/>
    <w:rsid w:val="00456FF9"/>
    <w:rsid w:val="004572E3"/>
    <w:rsid w:val="00460590"/>
    <w:rsid w:val="004607A8"/>
    <w:rsid w:val="00460917"/>
    <w:rsid w:val="00460E0B"/>
    <w:rsid w:val="004610B1"/>
    <w:rsid w:val="00462A7D"/>
    <w:rsid w:val="00463347"/>
    <w:rsid w:val="0046456A"/>
    <w:rsid w:val="00464BE2"/>
    <w:rsid w:val="00466537"/>
    <w:rsid w:val="00466A1B"/>
    <w:rsid w:val="00466D02"/>
    <w:rsid w:val="00467FDD"/>
    <w:rsid w:val="00470321"/>
    <w:rsid w:val="004706C2"/>
    <w:rsid w:val="004739E0"/>
    <w:rsid w:val="00474566"/>
    <w:rsid w:val="00475152"/>
    <w:rsid w:val="004776EB"/>
    <w:rsid w:val="00480A43"/>
    <w:rsid w:val="00480B99"/>
    <w:rsid w:val="004813DC"/>
    <w:rsid w:val="004838FF"/>
    <w:rsid w:val="0048575A"/>
    <w:rsid w:val="00487D4D"/>
    <w:rsid w:val="00490732"/>
    <w:rsid w:val="004927A4"/>
    <w:rsid w:val="004935E1"/>
    <w:rsid w:val="00495389"/>
    <w:rsid w:val="00496F14"/>
    <w:rsid w:val="00497B50"/>
    <w:rsid w:val="004A0207"/>
    <w:rsid w:val="004A0966"/>
    <w:rsid w:val="004A2494"/>
    <w:rsid w:val="004A2935"/>
    <w:rsid w:val="004A38C6"/>
    <w:rsid w:val="004A407C"/>
    <w:rsid w:val="004A4A52"/>
    <w:rsid w:val="004A5C74"/>
    <w:rsid w:val="004A618F"/>
    <w:rsid w:val="004A66BA"/>
    <w:rsid w:val="004A76FC"/>
    <w:rsid w:val="004B0597"/>
    <w:rsid w:val="004B06FD"/>
    <w:rsid w:val="004B0EF6"/>
    <w:rsid w:val="004B21AF"/>
    <w:rsid w:val="004B518D"/>
    <w:rsid w:val="004B54DD"/>
    <w:rsid w:val="004B5573"/>
    <w:rsid w:val="004B5991"/>
    <w:rsid w:val="004B5A1A"/>
    <w:rsid w:val="004B690C"/>
    <w:rsid w:val="004B7E54"/>
    <w:rsid w:val="004C1D52"/>
    <w:rsid w:val="004C2D2A"/>
    <w:rsid w:val="004C405C"/>
    <w:rsid w:val="004C42D7"/>
    <w:rsid w:val="004C575D"/>
    <w:rsid w:val="004C5BE3"/>
    <w:rsid w:val="004C5D50"/>
    <w:rsid w:val="004C5FB3"/>
    <w:rsid w:val="004D099D"/>
    <w:rsid w:val="004D09F5"/>
    <w:rsid w:val="004D2167"/>
    <w:rsid w:val="004D3F6C"/>
    <w:rsid w:val="004D49DC"/>
    <w:rsid w:val="004D55B6"/>
    <w:rsid w:val="004D5669"/>
    <w:rsid w:val="004E0261"/>
    <w:rsid w:val="004E07F2"/>
    <w:rsid w:val="004E0D00"/>
    <w:rsid w:val="004E1B2A"/>
    <w:rsid w:val="004E1BE8"/>
    <w:rsid w:val="004E2B94"/>
    <w:rsid w:val="004E42A0"/>
    <w:rsid w:val="004E458B"/>
    <w:rsid w:val="004E4994"/>
    <w:rsid w:val="004E4C74"/>
    <w:rsid w:val="004E4DDE"/>
    <w:rsid w:val="004E7344"/>
    <w:rsid w:val="004E7590"/>
    <w:rsid w:val="004F09D1"/>
    <w:rsid w:val="004F2E84"/>
    <w:rsid w:val="004F37D5"/>
    <w:rsid w:val="004F3A24"/>
    <w:rsid w:val="004F3DA1"/>
    <w:rsid w:val="004F4109"/>
    <w:rsid w:val="004F4D7E"/>
    <w:rsid w:val="004F509A"/>
    <w:rsid w:val="004F5D4E"/>
    <w:rsid w:val="00500696"/>
    <w:rsid w:val="005021C0"/>
    <w:rsid w:val="0050278F"/>
    <w:rsid w:val="005028F6"/>
    <w:rsid w:val="00502F06"/>
    <w:rsid w:val="00503640"/>
    <w:rsid w:val="00504484"/>
    <w:rsid w:val="00504AFD"/>
    <w:rsid w:val="00505094"/>
    <w:rsid w:val="005051E7"/>
    <w:rsid w:val="00506022"/>
    <w:rsid w:val="0050743C"/>
    <w:rsid w:val="0050754E"/>
    <w:rsid w:val="00507A38"/>
    <w:rsid w:val="00511E28"/>
    <w:rsid w:val="0051272F"/>
    <w:rsid w:val="00512CB8"/>
    <w:rsid w:val="00513E39"/>
    <w:rsid w:val="00514572"/>
    <w:rsid w:val="0051585E"/>
    <w:rsid w:val="00517557"/>
    <w:rsid w:val="005204F7"/>
    <w:rsid w:val="00520601"/>
    <w:rsid w:val="005231F8"/>
    <w:rsid w:val="005236ED"/>
    <w:rsid w:val="0052537B"/>
    <w:rsid w:val="00526F11"/>
    <w:rsid w:val="00527359"/>
    <w:rsid w:val="00532A0B"/>
    <w:rsid w:val="0053322E"/>
    <w:rsid w:val="00533ABC"/>
    <w:rsid w:val="00535E0C"/>
    <w:rsid w:val="005364BE"/>
    <w:rsid w:val="0053654C"/>
    <w:rsid w:val="00536A5E"/>
    <w:rsid w:val="00536D3D"/>
    <w:rsid w:val="00536E51"/>
    <w:rsid w:val="00537027"/>
    <w:rsid w:val="00537945"/>
    <w:rsid w:val="005429DF"/>
    <w:rsid w:val="00543E4E"/>
    <w:rsid w:val="00544DD5"/>
    <w:rsid w:val="00545D0C"/>
    <w:rsid w:val="0054716C"/>
    <w:rsid w:val="005477E7"/>
    <w:rsid w:val="00547E3D"/>
    <w:rsid w:val="00547F82"/>
    <w:rsid w:val="00551D41"/>
    <w:rsid w:val="0055352E"/>
    <w:rsid w:val="00554086"/>
    <w:rsid w:val="00554115"/>
    <w:rsid w:val="00555FF8"/>
    <w:rsid w:val="00556FCD"/>
    <w:rsid w:val="005600AA"/>
    <w:rsid w:val="00561797"/>
    <w:rsid w:val="005620E0"/>
    <w:rsid w:val="00562482"/>
    <w:rsid w:val="005626ED"/>
    <w:rsid w:val="00564B8D"/>
    <w:rsid w:val="00565A10"/>
    <w:rsid w:val="00565BB6"/>
    <w:rsid w:val="005669E4"/>
    <w:rsid w:val="00567CA4"/>
    <w:rsid w:val="0057035E"/>
    <w:rsid w:val="00570EC6"/>
    <w:rsid w:val="00571174"/>
    <w:rsid w:val="005717EE"/>
    <w:rsid w:val="00572647"/>
    <w:rsid w:val="0057456E"/>
    <w:rsid w:val="00574E1E"/>
    <w:rsid w:val="00574EEB"/>
    <w:rsid w:val="00575D7C"/>
    <w:rsid w:val="0057708F"/>
    <w:rsid w:val="00581224"/>
    <w:rsid w:val="0058195D"/>
    <w:rsid w:val="00581D7A"/>
    <w:rsid w:val="00581E14"/>
    <w:rsid w:val="00581FAE"/>
    <w:rsid w:val="005826A5"/>
    <w:rsid w:val="00582B28"/>
    <w:rsid w:val="00584266"/>
    <w:rsid w:val="00585350"/>
    <w:rsid w:val="00585C78"/>
    <w:rsid w:val="005864AD"/>
    <w:rsid w:val="00587671"/>
    <w:rsid w:val="00587B22"/>
    <w:rsid w:val="00587DA7"/>
    <w:rsid w:val="0059019D"/>
    <w:rsid w:val="005910E1"/>
    <w:rsid w:val="00593F21"/>
    <w:rsid w:val="00596E28"/>
    <w:rsid w:val="0059732C"/>
    <w:rsid w:val="005A0737"/>
    <w:rsid w:val="005A3888"/>
    <w:rsid w:val="005A3EBF"/>
    <w:rsid w:val="005A43C2"/>
    <w:rsid w:val="005A4629"/>
    <w:rsid w:val="005A54D0"/>
    <w:rsid w:val="005A5903"/>
    <w:rsid w:val="005A7B4E"/>
    <w:rsid w:val="005B00EF"/>
    <w:rsid w:val="005B1176"/>
    <w:rsid w:val="005B1A18"/>
    <w:rsid w:val="005B209A"/>
    <w:rsid w:val="005B2655"/>
    <w:rsid w:val="005B287D"/>
    <w:rsid w:val="005B2EC1"/>
    <w:rsid w:val="005B2FAD"/>
    <w:rsid w:val="005B30CB"/>
    <w:rsid w:val="005B3DD5"/>
    <w:rsid w:val="005B5C9E"/>
    <w:rsid w:val="005B65C6"/>
    <w:rsid w:val="005B7319"/>
    <w:rsid w:val="005B7D23"/>
    <w:rsid w:val="005C0D09"/>
    <w:rsid w:val="005C150D"/>
    <w:rsid w:val="005C15D1"/>
    <w:rsid w:val="005C1896"/>
    <w:rsid w:val="005C1B2C"/>
    <w:rsid w:val="005C24EC"/>
    <w:rsid w:val="005C254E"/>
    <w:rsid w:val="005C48CE"/>
    <w:rsid w:val="005C620F"/>
    <w:rsid w:val="005D0768"/>
    <w:rsid w:val="005D0B9B"/>
    <w:rsid w:val="005D2D7A"/>
    <w:rsid w:val="005D2EC9"/>
    <w:rsid w:val="005D36F0"/>
    <w:rsid w:val="005D3D87"/>
    <w:rsid w:val="005D3E62"/>
    <w:rsid w:val="005D3F18"/>
    <w:rsid w:val="005D657F"/>
    <w:rsid w:val="005D6AF1"/>
    <w:rsid w:val="005E085F"/>
    <w:rsid w:val="005E1CF4"/>
    <w:rsid w:val="005E1FF0"/>
    <w:rsid w:val="005E2048"/>
    <w:rsid w:val="005E2DB5"/>
    <w:rsid w:val="005E3599"/>
    <w:rsid w:val="005E457A"/>
    <w:rsid w:val="005E641C"/>
    <w:rsid w:val="005E6EFD"/>
    <w:rsid w:val="005E7910"/>
    <w:rsid w:val="005F0009"/>
    <w:rsid w:val="005F210C"/>
    <w:rsid w:val="005F2630"/>
    <w:rsid w:val="005F2CF5"/>
    <w:rsid w:val="005F2E91"/>
    <w:rsid w:val="005F3EC9"/>
    <w:rsid w:val="005F4380"/>
    <w:rsid w:val="005F6530"/>
    <w:rsid w:val="005F6CD1"/>
    <w:rsid w:val="005F703B"/>
    <w:rsid w:val="005F72BC"/>
    <w:rsid w:val="005F73F1"/>
    <w:rsid w:val="006016EE"/>
    <w:rsid w:val="0060260C"/>
    <w:rsid w:val="00603651"/>
    <w:rsid w:val="0060462D"/>
    <w:rsid w:val="00605A7D"/>
    <w:rsid w:val="00607173"/>
    <w:rsid w:val="006074BF"/>
    <w:rsid w:val="006078AF"/>
    <w:rsid w:val="00612E4F"/>
    <w:rsid w:val="00613AE8"/>
    <w:rsid w:val="00613F3B"/>
    <w:rsid w:val="006166C1"/>
    <w:rsid w:val="00616BB7"/>
    <w:rsid w:val="0061734A"/>
    <w:rsid w:val="00617846"/>
    <w:rsid w:val="00617D2E"/>
    <w:rsid w:val="00617DEF"/>
    <w:rsid w:val="00620A3D"/>
    <w:rsid w:val="00620B67"/>
    <w:rsid w:val="00622D7A"/>
    <w:rsid w:val="006232DD"/>
    <w:rsid w:val="00624616"/>
    <w:rsid w:val="00624A75"/>
    <w:rsid w:val="00624D81"/>
    <w:rsid w:val="00625C7E"/>
    <w:rsid w:val="00625C9B"/>
    <w:rsid w:val="006263F9"/>
    <w:rsid w:val="006269F9"/>
    <w:rsid w:val="00626E0D"/>
    <w:rsid w:val="006279E8"/>
    <w:rsid w:val="006315AF"/>
    <w:rsid w:val="006318B6"/>
    <w:rsid w:val="00633220"/>
    <w:rsid w:val="006342DB"/>
    <w:rsid w:val="00634FA6"/>
    <w:rsid w:val="0063504F"/>
    <w:rsid w:val="006350B4"/>
    <w:rsid w:val="00635FAD"/>
    <w:rsid w:val="00636569"/>
    <w:rsid w:val="00636E7E"/>
    <w:rsid w:val="006375DC"/>
    <w:rsid w:val="00637B34"/>
    <w:rsid w:val="00644658"/>
    <w:rsid w:val="00645175"/>
    <w:rsid w:val="006454C8"/>
    <w:rsid w:val="006463C5"/>
    <w:rsid w:val="00646659"/>
    <w:rsid w:val="006467EA"/>
    <w:rsid w:val="0064794C"/>
    <w:rsid w:val="00651153"/>
    <w:rsid w:val="00653617"/>
    <w:rsid w:val="00655741"/>
    <w:rsid w:val="0065617D"/>
    <w:rsid w:val="006568A4"/>
    <w:rsid w:val="00656CE5"/>
    <w:rsid w:val="006573BA"/>
    <w:rsid w:val="00657991"/>
    <w:rsid w:val="00660482"/>
    <w:rsid w:val="00660D2D"/>
    <w:rsid w:val="006618C4"/>
    <w:rsid w:val="00661A52"/>
    <w:rsid w:val="00661DC5"/>
    <w:rsid w:val="00661F22"/>
    <w:rsid w:val="0066340C"/>
    <w:rsid w:val="00663843"/>
    <w:rsid w:val="0066614F"/>
    <w:rsid w:val="006674D7"/>
    <w:rsid w:val="00667D46"/>
    <w:rsid w:val="00667DC4"/>
    <w:rsid w:val="0067158D"/>
    <w:rsid w:val="00671D46"/>
    <w:rsid w:val="0067249D"/>
    <w:rsid w:val="00673610"/>
    <w:rsid w:val="00674E64"/>
    <w:rsid w:val="00675955"/>
    <w:rsid w:val="00675A4B"/>
    <w:rsid w:val="00677F6A"/>
    <w:rsid w:val="0068016A"/>
    <w:rsid w:val="006805AD"/>
    <w:rsid w:val="0068074B"/>
    <w:rsid w:val="00681C8F"/>
    <w:rsid w:val="00681E8D"/>
    <w:rsid w:val="00682744"/>
    <w:rsid w:val="006835A0"/>
    <w:rsid w:val="00683A1D"/>
    <w:rsid w:val="00684841"/>
    <w:rsid w:val="00685B20"/>
    <w:rsid w:val="0068643B"/>
    <w:rsid w:val="006871A1"/>
    <w:rsid w:val="00687909"/>
    <w:rsid w:val="0069004A"/>
    <w:rsid w:val="00690EDA"/>
    <w:rsid w:val="00692C04"/>
    <w:rsid w:val="00693ABF"/>
    <w:rsid w:val="00693E77"/>
    <w:rsid w:val="006940DD"/>
    <w:rsid w:val="006959D2"/>
    <w:rsid w:val="006972EA"/>
    <w:rsid w:val="0069735E"/>
    <w:rsid w:val="006978A1"/>
    <w:rsid w:val="006A0D75"/>
    <w:rsid w:val="006A12D6"/>
    <w:rsid w:val="006A3192"/>
    <w:rsid w:val="006A32AB"/>
    <w:rsid w:val="006A3825"/>
    <w:rsid w:val="006A458D"/>
    <w:rsid w:val="006A555A"/>
    <w:rsid w:val="006A6D04"/>
    <w:rsid w:val="006A7864"/>
    <w:rsid w:val="006A7FBB"/>
    <w:rsid w:val="006B05ED"/>
    <w:rsid w:val="006B13B7"/>
    <w:rsid w:val="006B1D99"/>
    <w:rsid w:val="006B26CB"/>
    <w:rsid w:val="006B32B6"/>
    <w:rsid w:val="006B354E"/>
    <w:rsid w:val="006B3E10"/>
    <w:rsid w:val="006B46A0"/>
    <w:rsid w:val="006B49DC"/>
    <w:rsid w:val="006B5531"/>
    <w:rsid w:val="006B585B"/>
    <w:rsid w:val="006B678B"/>
    <w:rsid w:val="006B7219"/>
    <w:rsid w:val="006B79BE"/>
    <w:rsid w:val="006B7A06"/>
    <w:rsid w:val="006B7A6E"/>
    <w:rsid w:val="006C1742"/>
    <w:rsid w:val="006C1CA8"/>
    <w:rsid w:val="006C3B94"/>
    <w:rsid w:val="006C6E76"/>
    <w:rsid w:val="006D01BA"/>
    <w:rsid w:val="006D06CC"/>
    <w:rsid w:val="006D09F4"/>
    <w:rsid w:val="006D14C7"/>
    <w:rsid w:val="006D1E9D"/>
    <w:rsid w:val="006D2A51"/>
    <w:rsid w:val="006D48D3"/>
    <w:rsid w:val="006D4B78"/>
    <w:rsid w:val="006D6868"/>
    <w:rsid w:val="006D6D21"/>
    <w:rsid w:val="006D7FE8"/>
    <w:rsid w:val="006E1818"/>
    <w:rsid w:val="006E1A89"/>
    <w:rsid w:val="006E2402"/>
    <w:rsid w:val="006E2D71"/>
    <w:rsid w:val="006E3946"/>
    <w:rsid w:val="006E4D78"/>
    <w:rsid w:val="006E5056"/>
    <w:rsid w:val="006E569E"/>
    <w:rsid w:val="006E5A44"/>
    <w:rsid w:val="006E5F23"/>
    <w:rsid w:val="006E64FA"/>
    <w:rsid w:val="006E66CE"/>
    <w:rsid w:val="006E76AB"/>
    <w:rsid w:val="006E76F0"/>
    <w:rsid w:val="006E78F1"/>
    <w:rsid w:val="006F026B"/>
    <w:rsid w:val="006F0330"/>
    <w:rsid w:val="006F06DE"/>
    <w:rsid w:val="006F2408"/>
    <w:rsid w:val="006F2BB7"/>
    <w:rsid w:val="006F2E8F"/>
    <w:rsid w:val="006F3403"/>
    <w:rsid w:val="006F5046"/>
    <w:rsid w:val="006F6C60"/>
    <w:rsid w:val="00700578"/>
    <w:rsid w:val="00701709"/>
    <w:rsid w:val="00702DC2"/>
    <w:rsid w:val="00703A65"/>
    <w:rsid w:val="00703FBB"/>
    <w:rsid w:val="007063FC"/>
    <w:rsid w:val="007067BA"/>
    <w:rsid w:val="00707DAF"/>
    <w:rsid w:val="00711EAF"/>
    <w:rsid w:val="00711ED4"/>
    <w:rsid w:val="00712A50"/>
    <w:rsid w:val="00713070"/>
    <w:rsid w:val="007131FD"/>
    <w:rsid w:val="00713413"/>
    <w:rsid w:val="0071545C"/>
    <w:rsid w:val="00715CB4"/>
    <w:rsid w:val="007167D7"/>
    <w:rsid w:val="00716994"/>
    <w:rsid w:val="00720E18"/>
    <w:rsid w:val="00722131"/>
    <w:rsid w:val="007237C4"/>
    <w:rsid w:val="007250C9"/>
    <w:rsid w:val="0072609E"/>
    <w:rsid w:val="00730084"/>
    <w:rsid w:val="007309A9"/>
    <w:rsid w:val="00732323"/>
    <w:rsid w:val="0073361C"/>
    <w:rsid w:val="0073537A"/>
    <w:rsid w:val="007354C3"/>
    <w:rsid w:val="00735AD0"/>
    <w:rsid w:val="00735EC6"/>
    <w:rsid w:val="00737614"/>
    <w:rsid w:val="0073778C"/>
    <w:rsid w:val="00737AEE"/>
    <w:rsid w:val="00741623"/>
    <w:rsid w:val="00741845"/>
    <w:rsid w:val="0074284B"/>
    <w:rsid w:val="00742997"/>
    <w:rsid w:val="007429EC"/>
    <w:rsid w:val="00742AE9"/>
    <w:rsid w:val="00742E75"/>
    <w:rsid w:val="00743A0B"/>
    <w:rsid w:val="00744CD1"/>
    <w:rsid w:val="00746E77"/>
    <w:rsid w:val="00747022"/>
    <w:rsid w:val="00747600"/>
    <w:rsid w:val="0074777D"/>
    <w:rsid w:val="007504FF"/>
    <w:rsid w:val="00750CCC"/>
    <w:rsid w:val="0075114D"/>
    <w:rsid w:val="007523DF"/>
    <w:rsid w:val="00753CE9"/>
    <w:rsid w:val="00753F14"/>
    <w:rsid w:val="007542ED"/>
    <w:rsid w:val="007545CC"/>
    <w:rsid w:val="0075468E"/>
    <w:rsid w:val="007550E0"/>
    <w:rsid w:val="0075579C"/>
    <w:rsid w:val="00757F46"/>
    <w:rsid w:val="0076428E"/>
    <w:rsid w:val="0076512A"/>
    <w:rsid w:val="007652B2"/>
    <w:rsid w:val="00766724"/>
    <w:rsid w:val="007668DA"/>
    <w:rsid w:val="00767EA3"/>
    <w:rsid w:val="007734F1"/>
    <w:rsid w:val="0078099A"/>
    <w:rsid w:val="00780BF4"/>
    <w:rsid w:val="00780EE4"/>
    <w:rsid w:val="007817CD"/>
    <w:rsid w:val="00782D54"/>
    <w:rsid w:val="00783415"/>
    <w:rsid w:val="0078362A"/>
    <w:rsid w:val="00783643"/>
    <w:rsid w:val="007850C7"/>
    <w:rsid w:val="0078556F"/>
    <w:rsid w:val="00785FD9"/>
    <w:rsid w:val="007863F3"/>
    <w:rsid w:val="00787554"/>
    <w:rsid w:val="0078777A"/>
    <w:rsid w:val="00790EE6"/>
    <w:rsid w:val="00790F7E"/>
    <w:rsid w:val="007926B2"/>
    <w:rsid w:val="007934E2"/>
    <w:rsid w:val="007938DE"/>
    <w:rsid w:val="00794711"/>
    <w:rsid w:val="00794A0A"/>
    <w:rsid w:val="00794BF7"/>
    <w:rsid w:val="00796375"/>
    <w:rsid w:val="007A1CFB"/>
    <w:rsid w:val="007A1E70"/>
    <w:rsid w:val="007A261D"/>
    <w:rsid w:val="007A2EAF"/>
    <w:rsid w:val="007A3EB8"/>
    <w:rsid w:val="007A4D99"/>
    <w:rsid w:val="007A4DDD"/>
    <w:rsid w:val="007A5A8D"/>
    <w:rsid w:val="007A630A"/>
    <w:rsid w:val="007A7BE5"/>
    <w:rsid w:val="007B2A15"/>
    <w:rsid w:val="007B3F21"/>
    <w:rsid w:val="007B41D1"/>
    <w:rsid w:val="007B50C3"/>
    <w:rsid w:val="007B6681"/>
    <w:rsid w:val="007B6A85"/>
    <w:rsid w:val="007B782B"/>
    <w:rsid w:val="007B7AD0"/>
    <w:rsid w:val="007C030C"/>
    <w:rsid w:val="007C24D3"/>
    <w:rsid w:val="007C2B5A"/>
    <w:rsid w:val="007C5EE6"/>
    <w:rsid w:val="007C6117"/>
    <w:rsid w:val="007D0576"/>
    <w:rsid w:val="007D0B00"/>
    <w:rsid w:val="007D1185"/>
    <w:rsid w:val="007D1A74"/>
    <w:rsid w:val="007D24DC"/>
    <w:rsid w:val="007D2CB8"/>
    <w:rsid w:val="007D31D3"/>
    <w:rsid w:val="007D32E0"/>
    <w:rsid w:val="007D35F4"/>
    <w:rsid w:val="007D47DB"/>
    <w:rsid w:val="007D47FE"/>
    <w:rsid w:val="007D58FD"/>
    <w:rsid w:val="007D5ED4"/>
    <w:rsid w:val="007D6EE5"/>
    <w:rsid w:val="007D7203"/>
    <w:rsid w:val="007E1171"/>
    <w:rsid w:val="007E15B3"/>
    <w:rsid w:val="007E1930"/>
    <w:rsid w:val="007E2FB0"/>
    <w:rsid w:val="007E32CA"/>
    <w:rsid w:val="007E3A76"/>
    <w:rsid w:val="007E6845"/>
    <w:rsid w:val="007E771B"/>
    <w:rsid w:val="007F11B6"/>
    <w:rsid w:val="007F1346"/>
    <w:rsid w:val="007F147F"/>
    <w:rsid w:val="007F17DA"/>
    <w:rsid w:val="007F1B5C"/>
    <w:rsid w:val="007F27B3"/>
    <w:rsid w:val="007F2C63"/>
    <w:rsid w:val="007F3310"/>
    <w:rsid w:val="007F41CC"/>
    <w:rsid w:val="007F4EB5"/>
    <w:rsid w:val="007F56B0"/>
    <w:rsid w:val="00800B65"/>
    <w:rsid w:val="00800BEF"/>
    <w:rsid w:val="0080104B"/>
    <w:rsid w:val="008038C4"/>
    <w:rsid w:val="00803AF9"/>
    <w:rsid w:val="00804303"/>
    <w:rsid w:val="008055D7"/>
    <w:rsid w:val="00805D16"/>
    <w:rsid w:val="00806BD0"/>
    <w:rsid w:val="00807162"/>
    <w:rsid w:val="0080721F"/>
    <w:rsid w:val="00807311"/>
    <w:rsid w:val="00807534"/>
    <w:rsid w:val="00807831"/>
    <w:rsid w:val="00810D39"/>
    <w:rsid w:val="008110F0"/>
    <w:rsid w:val="00812E0C"/>
    <w:rsid w:val="00813542"/>
    <w:rsid w:val="008141F8"/>
    <w:rsid w:val="00814DAC"/>
    <w:rsid w:val="00815DA1"/>
    <w:rsid w:val="0081736B"/>
    <w:rsid w:val="00817C3C"/>
    <w:rsid w:val="00821743"/>
    <w:rsid w:val="008218FE"/>
    <w:rsid w:val="008228A2"/>
    <w:rsid w:val="008232DF"/>
    <w:rsid w:val="00823E05"/>
    <w:rsid w:val="008260A5"/>
    <w:rsid w:val="00830149"/>
    <w:rsid w:val="00830478"/>
    <w:rsid w:val="00830A89"/>
    <w:rsid w:val="00831583"/>
    <w:rsid w:val="00831A6D"/>
    <w:rsid w:val="00832240"/>
    <w:rsid w:val="00832445"/>
    <w:rsid w:val="0083339D"/>
    <w:rsid w:val="00833CA0"/>
    <w:rsid w:val="0083470A"/>
    <w:rsid w:val="008348C6"/>
    <w:rsid w:val="0083520C"/>
    <w:rsid w:val="00835D4D"/>
    <w:rsid w:val="00836453"/>
    <w:rsid w:val="00836E38"/>
    <w:rsid w:val="00836F9A"/>
    <w:rsid w:val="00837612"/>
    <w:rsid w:val="0083799C"/>
    <w:rsid w:val="008411F7"/>
    <w:rsid w:val="00842CD8"/>
    <w:rsid w:val="00843259"/>
    <w:rsid w:val="008441EC"/>
    <w:rsid w:val="0084548F"/>
    <w:rsid w:val="00845880"/>
    <w:rsid w:val="00847358"/>
    <w:rsid w:val="0085048C"/>
    <w:rsid w:val="0085160F"/>
    <w:rsid w:val="00852A84"/>
    <w:rsid w:val="008536A7"/>
    <w:rsid w:val="00853C50"/>
    <w:rsid w:val="008545DA"/>
    <w:rsid w:val="008549A8"/>
    <w:rsid w:val="00855A8D"/>
    <w:rsid w:val="00856F83"/>
    <w:rsid w:val="008577B6"/>
    <w:rsid w:val="00857F34"/>
    <w:rsid w:val="008620EB"/>
    <w:rsid w:val="008626D7"/>
    <w:rsid w:val="00863228"/>
    <w:rsid w:val="00863A43"/>
    <w:rsid w:val="00863BEA"/>
    <w:rsid w:val="0087014A"/>
    <w:rsid w:val="00870413"/>
    <w:rsid w:val="00870C64"/>
    <w:rsid w:val="00871AA6"/>
    <w:rsid w:val="00873FD8"/>
    <w:rsid w:val="0087477C"/>
    <w:rsid w:val="0087658E"/>
    <w:rsid w:val="00876E0B"/>
    <w:rsid w:val="00877014"/>
    <w:rsid w:val="00880189"/>
    <w:rsid w:val="008802E4"/>
    <w:rsid w:val="008803E2"/>
    <w:rsid w:val="0088187D"/>
    <w:rsid w:val="00881CBC"/>
    <w:rsid w:val="00882D82"/>
    <w:rsid w:val="008832E7"/>
    <w:rsid w:val="008836A7"/>
    <w:rsid w:val="00884F0B"/>
    <w:rsid w:val="008855D0"/>
    <w:rsid w:val="008902E4"/>
    <w:rsid w:val="0089413A"/>
    <w:rsid w:val="0089477D"/>
    <w:rsid w:val="00895279"/>
    <w:rsid w:val="00895BFA"/>
    <w:rsid w:val="00896CAA"/>
    <w:rsid w:val="00896F51"/>
    <w:rsid w:val="008979F3"/>
    <w:rsid w:val="008A38F2"/>
    <w:rsid w:val="008A4502"/>
    <w:rsid w:val="008A5B87"/>
    <w:rsid w:val="008A6008"/>
    <w:rsid w:val="008A65ED"/>
    <w:rsid w:val="008B00ED"/>
    <w:rsid w:val="008B0143"/>
    <w:rsid w:val="008B0385"/>
    <w:rsid w:val="008B17C9"/>
    <w:rsid w:val="008B1E3C"/>
    <w:rsid w:val="008B248B"/>
    <w:rsid w:val="008B2839"/>
    <w:rsid w:val="008B2AD5"/>
    <w:rsid w:val="008B3E93"/>
    <w:rsid w:val="008B4B7A"/>
    <w:rsid w:val="008B5B25"/>
    <w:rsid w:val="008B5BA7"/>
    <w:rsid w:val="008B613E"/>
    <w:rsid w:val="008B656C"/>
    <w:rsid w:val="008B66E8"/>
    <w:rsid w:val="008C07B0"/>
    <w:rsid w:val="008C4D14"/>
    <w:rsid w:val="008C5ED4"/>
    <w:rsid w:val="008C6AC4"/>
    <w:rsid w:val="008C75DE"/>
    <w:rsid w:val="008C7B0E"/>
    <w:rsid w:val="008C7B57"/>
    <w:rsid w:val="008D1376"/>
    <w:rsid w:val="008D14E4"/>
    <w:rsid w:val="008D20EC"/>
    <w:rsid w:val="008D2C1F"/>
    <w:rsid w:val="008D45B3"/>
    <w:rsid w:val="008D6006"/>
    <w:rsid w:val="008D61C6"/>
    <w:rsid w:val="008D61FF"/>
    <w:rsid w:val="008D70A9"/>
    <w:rsid w:val="008D78D6"/>
    <w:rsid w:val="008E136E"/>
    <w:rsid w:val="008E2C0B"/>
    <w:rsid w:val="008E2D78"/>
    <w:rsid w:val="008E3758"/>
    <w:rsid w:val="008E3A6E"/>
    <w:rsid w:val="008E40B1"/>
    <w:rsid w:val="008E487F"/>
    <w:rsid w:val="008E7316"/>
    <w:rsid w:val="008E7422"/>
    <w:rsid w:val="008E7D86"/>
    <w:rsid w:val="008F012B"/>
    <w:rsid w:val="008F2EB2"/>
    <w:rsid w:val="008F2FDA"/>
    <w:rsid w:val="008F5127"/>
    <w:rsid w:val="008F5F66"/>
    <w:rsid w:val="008F6214"/>
    <w:rsid w:val="008F69AD"/>
    <w:rsid w:val="008F6A87"/>
    <w:rsid w:val="00900F83"/>
    <w:rsid w:val="00901056"/>
    <w:rsid w:val="009021A0"/>
    <w:rsid w:val="0090249F"/>
    <w:rsid w:val="0090254E"/>
    <w:rsid w:val="0090475B"/>
    <w:rsid w:val="00905CC4"/>
    <w:rsid w:val="0090797E"/>
    <w:rsid w:val="00910183"/>
    <w:rsid w:val="00910421"/>
    <w:rsid w:val="00910E43"/>
    <w:rsid w:val="009120C7"/>
    <w:rsid w:val="0091241D"/>
    <w:rsid w:val="0091335E"/>
    <w:rsid w:val="00913574"/>
    <w:rsid w:val="0091431F"/>
    <w:rsid w:val="00914F9B"/>
    <w:rsid w:val="00914FE6"/>
    <w:rsid w:val="009205D4"/>
    <w:rsid w:val="00920DAA"/>
    <w:rsid w:val="00921AC6"/>
    <w:rsid w:val="009221E2"/>
    <w:rsid w:val="009222A1"/>
    <w:rsid w:val="00923271"/>
    <w:rsid w:val="00923CA0"/>
    <w:rsid w:val="009241AC"/>
    <w:rsid w:val="009262EB"/>
    <w:rsid w:val="00926646"/>
    <w:rsid w:val="00926C30"/>
    <w:rsid w:val="009270FE"/>
    <w:rsid w:val="00927964"/>
    <w:rsid w:val="00930A60"/>
    <w:rsid w:val="009311B5"/>
    <w:rsid w:val="00931269"/>
    <w:rsid w:val="00931DB2"/>
    <w:rsid w:val="00931EB4"/>
    <w:rsid w:val="009322F3"/>
    <w:rsid w:val="00934B1B"/>
    <w:rsid w:val="00934BEC"/>
    <w:rsid w:val="009350B9"/>
    <w:rsid w:val="00935999"/>
    <w:rsid w:val="00935CEF"/>
    <w:rsid w:val="009362BC"/>
    <w:rsid w:val="0093712D"/>
    <w:rsid w:val="009373CE"/>
    <w:rsid w:val="00937575"/>
    <w:rsid w:val="00941859"/>
    <w:rsid w:val="00943445"/>
    <w:rsid w:val="00943802"/>
    <w:rsid w:val="00945003"/>
    <w:rsid w:val="009468A5"/>
    <w:rsid w:val="0095181C"/>
    <w:rsid w:val="00951B44"/>
    <w:rsid w:val="00951BF7"/>
    <w:rsid w:val="00952B40"/>
    <w:rsid w:val="009532FC"/>
    <w:rsid w:val="00954551"/>
    <w:rsid w:val="009551D9"/>
    <w:rsid w:val="009552FE"/>
    <w:rsid w:val="00957299"/>
    <w:rsid w:val="0095738F"/>
    <w:rsid w:val="00960202"/>
    <w:rsid w:val="0096025E"/>
    <w:rsid w:val="00960284"/>
    <w:rsid w:val="00961388"/>
    <w:rsid w:val="0096352B"/>
    <w:rsid w:val="0096355C"/>
    <w:rsid w:val="00963A25"/>
    <w:rsid w:val="00964611"/>
    <w:rsid w:val="00967133"/>
    <w:rsid w:val="00970D86"/>
    <w:rsid w:val="0097107D"/>
    <w:rsid w:val="00971E1B"/>
    <w:rsid w:val="009727EE"/>
    <w:rsid w:val="0097282C"/>
    <w:rsid w:val="00972995"/>
    <w:rsid w:val="00972D29"/>
    <w:rsid w:val="009733EA"/>
    <w:rsid w:val="0097430D"/>
    <w:rsid w:val="00975830"/>
    <w:rsid w:val="00975EC5"/>
    <w:rsid w:val="00976B64"/>
    <w:rsid w:val="00976D28"/>
    <w:rsid w:val="00980926"/>
    <w:rsid w:val="0098154B"/>
    <w:rsid w:val="00983626"/>
    <w:rsid w:val="00985F26"/>
    <w:rsid w:val="00987619"/>
    <w:rsid w:val="00987689"/>
    <w:rsid w:val="0099027D"/>
    <w:rsid w:val="00990974"/>
    <w:rsid w:val="00991FB2"/>
    <w:rsid w:val="0099297F"/>
    <w:rsid w:val="009938C8"/>
    <w:rsid w:val="00995A50"/>
    <w:rsid w:val="009962B6"/>
    <w:rsid w:val="009974FD"/>
    <w:rsid w:val="0099799E"/>
    <w:rsid w:val="00997CE3"/>
    <w:rsid w:val="009A01C7"/>
    <w:rsid w:val="009A081B"/>
    <w:rsid w:val="009A1A99"/>
    <w:rsid w:val="009A1B45"/>
    <w:rsid w:val="009A39D2"/>
    <w:rsid w:val="009A3A31"/>
    <w:rsid w:val="009A3BC6"/>
    <w:rsid w:val="009A473D"/>
    <w:rsid w:val="009A47DE"/>
    <w:rsid w:val="009A48A7"/>
    <w:rsid w:val="009A4EDF"/>
    <w:rsid w:val="009A50FE"/>
    <w:rsid w:val="009A5402"/>
    <w:rsid w:val="009A5641"/>
    <w:rsid w:val="009A5AE8"/>
    <w:rsid w:val="009A6F25"/>
    <w:rsid w:val="009A7440"/>
    <w:rsid w:val="009B08F6"/>
    <w:rsid w:val="009B133C"/>
    <w:rsid w:val="009B172F"/>
    <w:rsid w:val="009B2A01"/>
    <w:rsid w:val="009B3398"/>
    <w:rsid w:val="009B4988"/>
    <w:rsid w:val="009B4ED7"/>
    <w:rsid w:val="009B5D18"/>
    <w:rsid w:val="009B6423"/>
    <w:rsid w:val="009B67C7"/>
    <w:rsid w:val="009B689B"/>
    <w:rsid w:val="009B75F4"/>
    <w:rsid w:val="009B7BBB"/>
    <w:rsid w:val="009C13A0"/>
    <w:rsid w:val="009C1515"/>
    <w:rsid w:val="009C482C"/>
    <w:rsid w:val="009C4D22"/>
    <w:rsid w:val="009C7A54"/>
    <w:rsid w:val="009D0F25"/>
    <w:rsid w:val="009D1DED"/>
    <w:rsid w:val="009D2511"/>
    <w:rsid w:val="009D2AD4"/>
    <w:rsid w:val="009D4625"/>
    <w:rsid w:val="009D4688"/>
    <w:rsid w:val="009D4A9E"/>
    <w:rsid w:val="009D62EE"/>
    <w:rsid w:val="009D6594"/>
    <w:rsid w:val="009E01CD"/>
    <w:rsid w:val="009E0C99"/>
    <w:rsid w:val="009E11B7"/>
    <w:rsid w:val="009E2737"/>
    <w:rsid w:val="009E36FA"/>
    <w:rsid w:val="009E3C49"/>
    <w:rsid w:val="009E43AD"/>
    <w:rsid w:val="009E4C16"/>
    <w:rsid w:val="009E51BD"/>
    <w:rsid w:val="009E6801"/>
    <w:rsid w:val="009E7D06"/>
    <w:rsid w:val="009E7FBA"/>
    <w:rsid w:val="009F0106"/>
    <w:rsid w:val="009F2A5C"/>
    <w:rsid w:val="009F3E54"/>
    <w:rsid w:val="009F55CB"/>
    <w:rsid w:val="009F60C1"/>
    <w:rsid w:val="009F7911"/>
    <w:rsid w:val="009F7CBA"/>
    <w:rsid w:val="00A0040D"/>
    <w:rsid w:val="00A02FE1"/>
    <w:rsid w:val="00A043A8"/>
    <w:rsid w:val="00A04658"/>
    <w:rsid w:val="00A04A1D"/>
    <w:rsid w:val="00A059D3"/>
    <w:rsid w:val="00A07175"/>
    <w:rsid w:val="00A072E8"/>
    <w:rsid w:val="00A076B5"/>
    <w:rsid w:val="00A07B96"/>
    <w:rsid w:val="00A10592"/>
    <w:rsid w:val="00A11E2B"/>
    <w:rsid w:val="00A15327"/>
    <w:rsid w:val="00A15E94"/>
    <w:rsid w:val="00A15FF3"/>
    <w:rsid w:val="00A16A4F"/>
    <w:rsid w:val="00A17186"/>
    <w:rsid w:val="00A171FC"/>
    <w:rsid w:val="00A172D0"/>
    <w:rsid w:val="00A1767A"/>
    <w:rsid w:val="00A203E1"/>
    <w:rsid w:val="00A20511"/>
    <w:rsid w:val="00A205B9"/>
    <w:rsid w:val="00A20EC7"/>
    <w:rsid w:val="00A210A0"/>
    <w:rsid w:val="00A21F3D"/>
    <w:rsid w:val="00A22714"/>
    <w:rsid w:val="00A230EE"/>
    <w:rsid w:val="00A231AD"/>
    <w:rsid w:val="00A2343B"/>
    <w:rsid w:val="00A23A57"/>
    <w:rsid w:val="00A241E1"/>
    <w:rsid w:val="00A244C1"/>
    <w:rsid w:val="00A2478B"/>
    <w:rsid w:val="00A25063"/>
    <w:rsid w:val="00A25C9F"/>
    <w:rsid w:val="00A27C1A"/>
    <w:rsid w:val="00A300B9"/>
    <w:rsid w:val="00A3026A"/>
    <w:rsid w:val="00A30D10"/>
    <w:rsid w:val="00A30D2F"/>
    <w:rsid w:val="00A31297"/>
    <w:rsid w:val="00A31BFD"/>
    <w:rsid w:val="00A32120"/>
    <w:rsid w:val="00A32C65"/>
    <w:rsid w:val="00A32D57"/>
    <w:rsid w:val="00A33577"/>
    <w:rsid w:val="00A33722"/>
    <w:rsid w:val="00A337C0"/>
    <w:rsid w:val="00A33A9E"/>
    <w:rsid w:val="00A352FF"/>
    <w:rsid w:val="00A353F9"/>
    <w:rsid w:val="00A35A9D"/>
    <w:rsid w:val="00A36437"/>
    <w:rsid w:val="00A369C3"/>
    <w:rsid w:val="00A37377"/>
    <w:rsid w:val="00A378EE"/>
    <w:rsid w:val="00A43C58"/>
    <w:rsid w:val="00A4493A"/>
    <w:rsid w:val="00A44FAE"/>
    <w:rsid w:val="00A4500C"/>
    <w:rsid w:val="00A45F12"/>
    <w:rsid w:val="00A46388"/>
    <w:rsid w:val="00A468B6"/>
    <w:rsid w:val="00A46A93"/>
    <w:rsid w:val="00A47436"/>
    <w:rsid w:val="00A4754F"/>
    <w:rsid w:val="00A47AEB"/>
    <w:rsid w:val="00A50221"/>
    <w:rsid w:val="00A51863"/>
    <w:rsid w:val="00A524D0"/>
    <w:rsid w:val="00A56BAC"/>
    <w:rsid w:val="00A5736A"/>
    <w:rsid w:val="00A60FFC"/>
    <w:rsid w:val="00A6218D"/>
    <w:rsid w:val="00A63580"/>
    <w:rsid w:val="00A64D65"/>
    <w:rsid w:val="00A65FE3"/>
    <w:rsid w:val="00A66058"/>
    <w:rsid w:val="00A67E1B"/>
    <w:rsid w:val="00A71323"/>
    <w:rsid w:val="00A71F52"/>
    <w:rsid w:val="00A71F85"/>
    <w:rsid w:val="00A7202C"/>
    <w:rsid w:val="00A72F19"/>
    <w:rsid w:val="00A74DC7"/>
    <w:rsid w:val="00A7622D"/>
    <w:rsid w:val="00A762AF"/>
    <w:rsid w:val="00A76D85"/>
    <w:rsid w:val="00A779A9"/>
    <w:rsid w:val="00A808AA"/>
    <w:rsid w:val="00A80DC1"/>
    <w:rsid w:val="00A80E90"/>
    <w:rsid w:val="00A812A6"/>
    <w:rsid w:val="00A820B6"/>
    <w:rsid w:val="00A829B0"/>
    <w:rsid w:val="00A82B68"/>
    <w:rsid w:val="00A83356"/>
    <w:rsid w:val="00A83C1A"/>
    <w:rsid w:val="00A83F1C"/>
    <w:rsid w:val="00A84853"/>
    <w:rsid w:val="00A85285"/>
    <w:rsid w:val="00A854C2"/>
    <w:rsid w:val="00A8589C"/>
    <w:rsid w:val="00A85B3E"/>
    <w:rsid w:val="00A86B54"/>
    <w:rsid w:val="00A872AD"/>
    <w:rsid w:val="00A910F7"/>
    <w:rsid w:val="00A91199"/>
    <w:rsid w:val="00A9142E"/>
    <w:rsid w:val="00A91A03"/>
    <w:rsid w:val="00A935FE"/>
    <w:rsid w:val="00A939D9"/>
    <w:rsid w:val="00A9547B"/>
    <w:rsid w:val="00A958F5"/>
    <w:rsid w:val="00A96354"/>
    <w:rsid w:val="00A964D1"/>
    <w:rsid w:val="00A96572"/>
    <w:rsid w:val="00AA1161"/>
    <w:rsid w:val="00AA17C6"/>
    <w:rsid w:val="00AA1B97"/>
    <w:rsid w:val="00AA2310"/>
    <w:rsid w:val="00AA2FAD"/>
    <w:rsid w:val="00AA3388"/>
    <w:rsid w:val="00AA49C0"/>
    <w:rsid w:val="00AA5655"/>
    <w:rsid w:val="00AA584C"/>
    <w:rsid w:val="00AA669E"/>
    <w:rsid w:val="00AA705A"/>
    <w:rsid w:val="00AA791E"/>
    <w:rsid w:val="00AA7CCE"/>
    <w:rsid w:val="00AB0432"/>
    <w:rsid w:val="00AB0F6A"/>
    <w:rsid w:val="00AB1B74"/>
    <w:rsid w:val="00AB3D27"/>
    <w:rsid w:val="00AB3F59"/>
    <w:rsid w:val="00AB4115"/>
    <w:rsid w:val="00AB67BA"/>
    <w:rsid w:val="00AB7AFE"/>
    <w:rsid w:val="00AC0B97"/>
    <w:rsid w:val="00AC19FA"/>
    <w:rsid w:val="00AC2596"/>
    <w:rsid w:val="00AC31B4"/>
    <w:rsid w:val="00AC34C9"/>
    <w:rsid w:val="00AC54F1"/>
    <w:rsid w:val="00AC54F4"/>
    <w:rsid w:val="00AD246D"/>
    <w:rsid w:val="00AD45FD"/>
    <w:rsid w:val="00AD4AE6"/>
    <w:rsid w:val="00AD4EB1"/>
    <w:rsid w:val="00AD567A"/>
    <w:rsid w:val="00AD6118"/>
    <w:rsid w:val="00AE1C0A"/>
    <w:rsid w:val="00AE1FB8"/>
    <w:rsid w:val="00AE278B"/>
    <w:rsid w:val="00AE28CE"/>
    <w:rsid w:val="00AE3B90"/>
    <w:rsid w:val="00AE53E1"/>
    <w:rsid w:val="00AE59B8"/>
    <w:rsid w:val="00AE5EF9"/>
    <w:rsid w:val="00AE5FCD"/>
    <w:rsid w:val="00AE6273"/>
    <w:rsid w:val="00AE6992"/>
    <w:rsid w:val="00AE6AD4"/>
    <w:rsid w:val="00AF079B"/>
    <w:rsid w:val="00AF1097"/>
    <w:rsid w:val="00AF1D79"/>
    <w:rsid w:val="00AF53E9"/>
    <w:rsid w:val="00AF60D7"/>
    <w:rsid w:val="00AF63D1"/>
    <w:rsid w:val="00AF665B"/>
    <w:rsid w:val="00AF6840"/>
    <w:rsid w:val="00AF6EBB"/>
    <w:rsid w:val="00B064F7"/>
    <w:rsid w:val="00B1005F"/>
    <w:rsid w:val="00B10878"/>
    <w:rsid w:val="00B118E6"/>
    <w:rsid w:val="00B11944"/>
    <w:rsid w:val="00B12B30"/>
    <w:rsid w:val="00B13992"/>
    <w:rsid w:val="00B14002"/>
    <w:rsid w:val="00B170B5"/>
    <w:rsid w:val="00B17B6D"/>
    <w:rsid w:val="00B2153D"/>
    <w:rsid w:val="00B22426"/>
    <w:rsid w:val="00B22768"/>
    <w:rsid w:val="00B22DA6"/>
    <w:rsid w:val="00B24484"/>
    <w:rsid w:val="00B245F8"/>
    <w:rsid w:val="00B26753"/>
    <w:rsid w:val="00B26894"/>
    <w:rsid w:val="00B2697D"/>
    <w:rsid w:val="00B26DD4"/>
    <w:rsid w:val="00B277D0"/>
    <w:rsid w:val="00B311AA"/>
    <w:rsid w:val="00B31BD0"/>
    <w:rsid w:val="00B32828"/>
    <w:rsid w:val="00B343D7"/>
    <w:rsid w:val="00B34DB5"/>
    <w:rsid w:val="00B36509"/>
    <w:rsid w:val="00B371CE"/>
    <w:rsid w:val="00B40435"/>
    <w:rsid w:val="00B42B97"/>
    <w:rsid w:val="00B440AD"/>
    <w:rsid w:val="00B44ACC"/>
    <w:rsid w:val="00B462C1"/>
    <w:rsid w:val="00B514EB"/>
    <w:rsid w:val="00B52010"/>
    <w:rsid w:val="00B52427"/>
    <w:rsid w:val="00B531D0"/>
    <w:rsid w:val="00B53626"/>
    <w:rsid w:val="00B5488F"/>
    <w:rsid w:val="00B54D91"/>
    <w:rsid w:val="00B5505D"/>
    <w:rsid w:val="00B55FEA"/>
    <w:rsid w:val="00B577D6"/>
    <w:rsid w:val="00B57CD3"/>
    <w:rsid w:val="00B6009A"/>
    <w:rsid w:val="00B60A8A"/>
    <w:rsid w:val="00B6241F"/>
    <w:rsid w:val="00B62839"/>
    <w:rsid w:val="00B63689"/>
    <w:rsid w:val="00B638EF"/>
    <w:rsid w:val="00B64713"/>
    <w:rsid w:val="00B64FA3"/>
    <w:rsid w:val="00B65E70"/>
    <w:rsid w:val="00B67CE4"/>
    <w:rsid w:val="00B7026D"/>
    <w:rsid w:val="00B70D46"/>
    <w:rsid w:val="00B70F07"/>
    <w:rsid w:val="00B718A8"/>
    <w:rsid w:val="00B71C03"/>
    <w:rsid w:val="00B71CB5"/>
    <w:rsid w:val="00B729FD"/>
    <w:rsid w:val="00B732DF"/>
    <w:rsid w:val="00B74417"/>
    <w:rsid w:val="00B74620"/>
    <w:rsid w:val="00B74F42"/>
    <w:rsid w:val="00B75928"/>
    <w:rsid w:val="00B83122"/>
    <w:rsid w:val="00B835EA"/>
    <w:rsid w:val="00B83A4F"/>
    <w:rsid w:val="00B83F66"/>
    <w:rsid w:val="00B85982"/>
    <w:rsid w:val="00B861E4"/>
    <w:rsid w:val="00B86494"/>
    <w:rsid w:val="00B869F9"/>
    <w:rsid w:val="00B86CAA"/>
    <w:rsid w:val="00B915CC"/>
    <w:rsid w:val="00B924EA"/>
    <w:rsid w:val="00B93E30"/>
    <w:rsid w:val="00B9500A"/>
    <w:rsid w:val="00B95CEE"/>
    <w:rsid w:val="00B9721A"/>
    <w:rsid w:val="00B97371"/>
    <w:rsid w:val="00B97FBE"/>
    <w:rsid w:val="00BA0C6B"/>
    <w:rsid w:val="00BA183D"/>
    <w:rsid w:val="00BA194F"/>
    <w:rsid w:val="00BA38DB"/>
    <w:rsid w:val="00BA4754"/>
    <w:rsid w:val="00BA475E"/>
    <w:rsid w:val="00BA5BBE"/>
    <w:rsid w:val="00BA5ED5"/>
    <w:rsid w:val="00BB0F45"/>
    <w:rsid w:val="00BB1470"/>
    <w:rsid w:val="00BB4423"/>
    <w:rsid w:val="00BB559A"/>
    <w:rsid w:val="00BB55D2"/>
    <w:rsid w:val="00BB560E"/>
    <w:rsid w:val="00BB7388"/>
    <w:rsid w:val="00BB7F26"/>
    <w:rsid w:val="00BC0946"/>
    <w:rsid w:val="00BC1173"/>
    <w:rsid w:val="00BC1218"/>
    <w:rsid w:val="00BC3510"/>
    <w:rsid w:val="00BC3581"/>
    <w:rsid w:val="00BC39A6"/>
    <w:rsid w:val="00BC39FB"/>
    <w:rsid w:val="00BC5264"/>
    <w:rsid w:val="00BC5967"/>
    <w:rsid w:val="00BC7013"/>
    <w:rsid w:val="00BD0C82"/>
    <w:rsid w:val="00BD2CAA"/>
    <w:rsid w:val="00BD34A0"/>
    <w:rsid w:val="00BD4584"/>
    <w:rsid w:val="00BD52FB"/>
    <w:rsid w:val="00BD609C"/>
    <w:rsid w:val="00BD6247"/>
    <w:rsid w:val="00BD7919"/>
    <w:rsid w:val="00BE013C"/>
    <w:rsid w:val="00BE0140"/>
    <w:rsid w:val="00BE0B08"/>
    <w:rsid w:val="00BE11F6"/>
    <w:rsid w:val="00BE1510"/>
    <w:rsid w:val="00BE22C5"/>
    <w:rsid w:val="00BE30AD"/>
    <w:rsid w:val="00BE4A23"/>
    <w:rsid w:val="00BE54B4"/>
    <w:rsid w:val="00BE59E5"/>
    <w:rsid w:val="00BE5FDC"/>
    <w:rsid w:val="00BE60B0"/>
    <w:rsid w:val="00BF0BC5"/>
    <w:rsid w:val="00BF1469"/>
    <w:rsid w:val="00BF276D"/>
    <w:rsid w:val="00BF3EB6"/>
    <w:rsid w:val="00BF4F61"/>
    <w:rsid w:val="00BF6195"/>
    <w:rsid w:val="00BF76EA"/>
    <w:rsid w:val="00C03A5F"/>
    <w:rsid w:val="00C03E92"/>
    <w:rsid w:val="00C04DDB"/>
    <w:rsid w:val="00C0553D"/>
    <w:rsid w:val="00C05768"/>
    <w:rsid w:val="00C0639E"/>
    <w:rsid w:val="00C13465"/>
    <w:rsid w:val="00C14DC5"/>
    <w:rsid w:val="00C16712"/>
    <w:rsid w:val="00C1727A"/>
    <w:rsid w:val="00C17FDC"/>
    <w:rsid w:val="00C206EB"/>
    <w:rsid w:val="00C2173E"/>
    <w:rsid w:val="00C22FC2"/>
    <w:rsid w:val="00C2336D"/>
    <w:rsid w:val="00C23F1B"/>
    <w:rsid w:val="00C242DC"/>
    <w:rsid w:val="00C24439"/>
    <w:rsid w:val="00C25A0A"/>
    <w:rsid w:val="00C25C6D"/>
    <w:rsid w:val="00C26593"/>
    <w:rsid w:val="00C26E48"/>
    <w:rsid w:val="00C272C4"/>
    <w:rsid w:val="00C27890"/>
    <w:rsid w:val="00C30703"/>
    <w:rsid w:val="00C30EEC"/>
    <w:rsid w:val="00C318DC"/>
    <w:rsid w:val="00C324E4"/>
    <w:rsid w:val="00C3273D"/>
    <w:rsid w:val="00C32D19"/>
    <w:rsid w:val="00C32D8F"/>
    <w:rsid w:val="00C3343D"/>
    <w:rsid w:val="00C34572"/>
    <w:rsid w:val="00C34B35"/>
    <w:rsid w:val="00C34D68"/>
    <w:rsid w:val="00C35FFA"/>
    <w:rsid w:val="00C404E5"/>
    <w:rsid w:val="00C40777"/>
    <w:rsid w:val="00C40E38"/>
    <w:rsid w:val="00C418BF"/>
    <w:rsid w:val="00C41934"/>
    <w:rsid w:val="00C430A3"/>
    <w:rsid w:val="00C431E4"/>
    <w:rsid w:val="00C43DC5"/>
    <w:rsid w:val="00C44F7F"/>
    <w:rsid w:val="00C47472"/>
    <w:rsid w:val="00C47C58"/>
    <w:rsid w:val="00C47D69"/>
    <w:rsid w:val="00C50755"/>
    <w:rsid w:val="00C523E8"/>
    <w:rsid w:val="00C529AB"/>
    <w:rsid w:val="00C52B8F"/>
    <w:rsid w:val="00C531D6"/>
    <w:rsid w:val="00C57A97"/>
    <w:rsid w:val="00C57C4D"/>
    <w:rsid w:val="00C60AC6"/>
    <w:rsid w:val="00C6255F"/>
    <w:rsid w:val="00C62F3B"/>
    <w:rsid w:val="00C647F6"/>
    <w:rsid w:val="00C66A1C"/>
    <w:rsid w:val="00C67CB2"/>
    <w:rsid w:val="00C70CCE"/>
    <w:rsid w:val="00C714D9"/>
    <w:rsid w:val="00C7192A"/>
    <w:rsid w:val="00C72F70"/>
    <w:rsid w:val="00C76A6C"/>
    <w:rsid w:val="00C77513"/>
    <w:rsid w:val="00C801BB"/>
    <w:rsid w:val="00C806D5"/>
    <w:rsid w:val="00C80C14"/>
    <w:rsid w:val="00C81525"/>
    <w:rsid w:val="00C81E60"/>
    <w:rsid w:val="00C82316"/>
    <w:rsid w:val="00C831DB"/>
    <w:rsid w:val="00C84536"/>
    <w:rsid w:val="00C845FA"/>
    <w:rsid w:val="00C8676F"/>
    <w:rsid w:val="00C86B57"/>
    <w:rsid w:val="00C8785A"/>
    <w:rsid w:val="00C9108D"/>
    <w:rsid w:val="00C9303F"/>
    <w:rsid w:val="00C93662"/>
    <w:rsid w:val="00C9376E"/>
    <w:rsid w:val="00C93C8B"/>
    <w:rsid w:val="00C93FA5"/>
    <w:rsid w:val="00C9472E"/>
    <w:rsid w:val="00C948D4"/>
    <w:rsid w:val="00C94C6A"/>
    <w:rsid w:val="00C95254"/>
    <w:rsid w:val="00C959DD"/>
    <w:rsid w:val="00C97150"/>
    <w:rsid w:val="00CA02BA"/>
    <w:rsid w:val="00CA150F"/>
    <w:rsid w:val="00CA18C4"/>
    <w:rsid w:val="00CA26A1"/>
    <w:rsid w:val="00CA2E4D"/>
    <w:rsid w:val="00CA2F33"/>
    <w:rsid w:val="00CA37F3"/>
    <w:rsid w:val="00CA4C4B"/>
    <w:rsid w:val="00CA5504"/>
    <w:rsid w:val="00CA5558"/>
    <w:rsid w:val="00CA57D4"/>
    <w:rsid w:val="00CA5A46"/>
    <w:rsid w:val="00CA5DA0"/>
    <w:rsid w:val="00CA658E"/>
    <w:rsid w:val="00CA67F8"/>
    <w:rsid w:val="00CA6FD9"/>
    <w:rsid w:val="00CA7D8C"/>
    <w:rsid w:val="00CB15EC"/>
    <w:rsid w:val="00CB1EF8"/>
    <w:rsid w:val="00CB21C0"/>
    <w:rsid w:val="00CB2F4B"/>
    <w:rsid w:val="00CB356F"/>
    <w:rsid w:val="00CB40BB"/>
    <w:rsid w:val="00CB45E8"/>
    <w:rsid w:val="00CB4E5D"/>
    <w:rsid w:val="00CB5ADC"/>
    <w:rsid w:val="00CB5E1D"/>
    <w:rsid w:val="00CB5EAF"/>
    <w:rsid w:val="00CB6735"/>
    <w:rsid w:val="00CB6767"/>
    <w:rsid w:val="00CB7338"/>
    <w:rsid w:val="00CB755C"/>
    <w:rsid w:val="00CB7BB4"/>
    <w:rsid w:val="00CC2A7E"/>
    <w:rsid w:val="00CC4151"/>
    <w:rsid w:val="00CC4C3F"/>
    <w:rsid w:val="00CC4E7A"/>
    <w:rsid w:val="00CC5540"/>
    <w:rsid w:val="00CC6805"/>
    <w:rsid w:val="00CD0245"/>
    <w:rsid w:val="00CD02A9"/>
    <w:rsid w:val="00CD0F37"/>
    <w:rsid w:val="00CD1A97"/>
    <w:rsid w:val="00CD269B"/>
    <w:rsid w:val="00CD29A6"/>
    <w:rsid w:val="00CD2E2E"/>
    <w:rsid w:val="00CD4DEA"/>
    <w:rsid w:val="00CD6A67"/>
    <w:rsid w:val="00CD7751"/>
    <w:rsid w:val="00CE115B"/>
    <w:rsid w:val="00CE292B"/>
    <w:rsid w:val="00CE29AA"/>
    <w:rsid w:val="00CE2BB4"/>
    <w:rsid w:val="00CE2C97"/>
    <w:rsid w:val="00CE3631"/>
    <w:rsid w:val="00CE3863"/>
    <w:rsid w:val="00CE4ECD"/>
    <w:rsid w:val="00CE651C"/>
    <w:rsid w:val="00CF16E5"/>
    <w:rsid w:val="00CF1A04"/>
    <w:rsid w:val="00CF2EA4"/>
    <w:rsid w:val="00CF35C3"/>
    <w:rsid w:val="00CF37D3"/>
    <w:rsid w:val="00CF3BE2"/>
    <w:rsid w:val="00CF3DEE"/>
    <w:rsid w:val="00CF56FE"/>
    <w:rsid w:val="00CF74BA"/>
    <w:rsid w:val="00CF7821"/>
    <w:rsid w:val="00D00958"/>
    <w:rsid w:val="00D00986"/>
    <w:rsid w:val="00D0202A"/>
    <w:rsid w:val="00D032B3"/>
    <w:rsid w:val="00D04089"/>
    <w:rsid w:val="00D04A26"/>
    <w:rsid w:val="00D04C25"/>
    <w:rsid w:val="00D04FAA"/>
    <w:rsid w:val="00D05196"/>
    <w:rsid w:val="00D05215"/>
    <w:rsid w:val="00D054B5"/>
    <w:rsid w:val="00D0558B"/>
    <w:rsid w:val="00D05D63"/>
    <w:rsid w:val="00D05D98"/>
    <w:rsid w:val="00D065E3"/>
    <w:rsid w:val="00D069ED"/>
    <w:rsid w:val="00D07AB4"/>
    <w:rsid w:val="00D105DB"/>
    <w:rsid w:val="00D113A8"/>
    <w:rsid w:val="00D114D4"/>
    <w:rsid w:val="00D1252D"/>
    <w:rsid w:val="00D12FB6"/>
    <w:rsid w:val="00D17219"/>
    <w:rsid w:val="00D21F1A"/>
    <w:rsid w:val="00D2323C"/>
    <w:rsid w:val="00D23542"/>
    <w:rsid w:val="00D23610"/>
    <w:rsid w:val="00D23F38"/>
    <w:rsid w:val="00D24289"/>
    <w:rsid w:val="00D2441C"/>
    <w:rsid w:val="00D25A93"/>
    <w:rsid w:val="00D26161"/>
    <w:rsid w:val="00D26EB3"/>
    <w:rsid w:val="00D3085C"/>
    <w:rsid w:val="00D30A60"/>
    <w:rsid w:val="00D30BC2"/>
    <w:rsid w:val="00D33AFE"/>
    <w:rsid w:val="00D34AC3"/>
    <w:rsid w:val="00D35A73"/>
    <w:rsid w:val="00D36930"/>
    <w:rsid w:val="00D400E2"/>
    <w:rsid w:val="00D429E9"/>
    <w:rsid w:val="00D43A60"/>
    <w:rsid w:val="00D44080"/>
    <w:rsid w:val="00D44B17"/>
    <w:rsid w:val="00D506E5"/>
    <w:rsid w:val="00D50877"/>
    <w:rsid w:val="00D52248"/>
    <w:rsid w:val="00D54282"/>
    <w:rsid w:val="00D5517E"/>
    <w:rsid w:val="00D55F0A"/>
    <w:rsid w:val="00D573C6"/>
    <w:rsid w:val="00D57F80"/>
    <w:rsid w:val="00D6097C"/>
    <w:rsid w:val="00D643FA"/>
    <w:rsid w:val="00D64526"/>
    <w:rsid w:val="00D64FD1"/>
    <w:rsid w:val="00D6532D"/>
    <w:rsid w:val="00D65F4F"/>
    <w:rsid w:val="00D66172"/>
    <w:rsid w:val="00D679D0"/>
    <w:rsid w:val="00D70012"/>
    <w:rsid w:val="00D71E02"/>
    <w:rsid w:val="00D72845"/>
    <w:rsid w:val="00D72BBE"/>
    <w:rsid w:val="00D7352D"/>
    <w:rsid w:val="00D73745"/>
    <w:rsid w:val="00D74B82"/>
    <w:rsid w:val="00D7582C"/>
    <w:rsid w:val="00D75B41"/>
    <w:rsid w:val="00D767A2"/>
    <w:rsid w:val="00D7692B"/>
    <w:rsid w:val="00D803BD"/>
    <w:rsid w:val="00D83975"/>
    <w:rsid w:val="00D8434D"/>
    <w:rsid w:val="00D8493A"/>
    <w:rsid w:val="00D86757"/>
    <w:rsid w:val="00D902DC"/>
    <w:rsid w:val="00D91039"/>
    <w:rsid w:val="00D92996"/>
    <w:rsid w:val="00D92A2A"/>
    <w:rsid w:val="00D949A2"/>
    <w:rsid w:val="00D95780"/>
    <w:rsid w:val="00D97A36"/>
    <w:rsid w:val="00DA0313"/>
    <w:rsid w:val="00DA0697"/>
    <w:rsid w:val="00DA088F"/>
    <w:rsid w:val="00DA0D3E"/>
    <w:rsid w:val="00DA1AE8"/>
    <w:rsid w:val="00DA2728"/>
    <w:rsid w:val="00DA2E73"/>
    <w:rsid w:val="00DA382F"/>
    <w:rsid w:val="00DA4400"/>
    <w:rsid w:val="00DA67D5"/>
    <w:rsid w:val="00DA721C"/>
    <w:rsid w:val="00DB02DF"/>
    <w:rsid w:val="00DB03B4"/>
    <w:rsid w:val="00DB23D7"/>
    <w:rsid w:val="00DB2B3B"/>
    <w:rsid w:val="00DB37D9"/>
    <w:rsid w:val="00DB43D5"/>
    <w:rsid w:val="00DB46DA"/>
    <w:rsid w:val="00DB51FB"/>
    <w:rsid w:val="00DB54E5"/>
    <w:rsid w:val="00DB633A"/>
    <w:rsid w:val="00DB66B6"/>
    <w:rsid w:val="00DB77EB"/>
    <w:rsid w:val="00DC0054"/>
    <w:rsid w:val="00DC027A"/>
    <w:rsid w:val="00DC0F85"/>
    <w:rsid w:val="00DC1ADD"/>
    <w:rsid w:val="00DC272E"/>
    <w:rsid w:val="00DC2FA6"/>
    <w:rsid w:val="00DC3D59"/>
    <w:rsid w:val="00DC7424"/>
    <w:rsid w:val="00DD111A"/>
    <w:rsid w:val="00DD156A"/>
    <w:rsid w:val="00DD2F5D"/>
    <w:rsid w:val="00DD409C"/>
    <w:rsid w:val="00DD5F2A"/>
    <w:rsid w:val="00DD675A"/>
    <w:rsid w:val="00DD7F6B"/>
    <w:rsid w:val="00DE0417"/>
    <w:rsid w:val="00DE12EB"/>
    <w:rsid w:val="00DE1817"/>
    <w:rsid w:val="00DE1B7B"/>
    <w:rsid w:val="00DE2E5C"/>
    <w:rsid w:val="00DE4494"/>
    <w:rsid w:val="00DE4A52"/>
    <w:rsid w:val="00DE4ACE"/>
    <w:rsid w:val="00DE4D16"/>
    <w:rsid w:val="00DE5113"/>
    <w:rsid w:val="00DE649F"/>
    <w:rsid w:val="00DE655C"/>
    <w:rsid w:val="00DE6B46"/>
    <w:rsid w:val="00DF1070"/>
    <w:rsid w:val="00DF1881"/>
    <w:rsid w:val="00DF1FD4"/>
    <w:rsid w:val="00DF280A"/>
    <w:rsid w:val="00DF2FA1"/>
    <w:rsid w:val="00DF3A75"/>
    <w:rsid w:val="00DF4EA0"/>
    <w:rsid w:val="00DF5363"/>
    <w:rsid w:val="00DF7983"/>
    <w:rsid w:val="00E00B33"/>
    <w:rsid w:val="00E020EA"/>
    <w:rsid w:val="00E02DB8"/>
    <w:rsid w:val="00E03129"/>
    <w:rsid w:val="00E0456F"/>
    <w:rsid w:val="00E046FC"/>
    <w:rsid w:val="00E05158"/>
    <w:rsid w:val="00E0518C"/>
    <w:rsid w:val="00E06ACE"/>
    <w:rsid w:val="00E076A0"/>
    <w:rsid w:val="00E1035C"/>
    <w:rsid w:val="00E103E1"/>
    <w:rsid w:val="00E109DB"/>
    <w:rsid w:val="00E12AC5"/>
    <w:rsid w:val="00E132F1"/>
    <w:rsid w:val="00E135F0"/>
    <w:rsid w:val="00E1389B"/>
    <w:rsid w:val="00E14EB1"/>
    <w:rsid w:val="00E169A4"/>
    <w:rsid w:val="00E17EFE"/>
    <w:rsid w:val="00E20E7C"/>
    <w:rsid w:val="00E216BB"/>
    <w:rsid w:val="00E21993"/>
    <w:rsid w:val="00E22162"/>
    <w:rsid w:val="00E23FC4"/>
    <w:rsid w:val="00E2417C"/>
    <w:rsid w:val="00E25247"/>
    <w:rsid w:val="00E25638"/>
    <w:rsid w:val="00E2639F"/>
    <w:rsid w:val="00E277C7"/>
    <w:rsid w:val="00E27C40"/>
    <w:rsid w:val="00E31A9A"/>
    <w:rsid w:val="00E32815"/>
    <w:rsid w:val="00E328B5"/>
    <w:rsid w:val="00E331FA"/>
    <w:rsid w:val="00E34246"/>
    <w:rsid w:val="00E347AD"/>
    <w:rsid w:val="00E355FE"/>
    <w:rsid w:val="00E370A6"/>
    <w:rsid w:val="00E37338"/>
    <w:rsid w:val="00E40CC5"/>
    <w:rsid w:val="00E40D4C"/>
    <w:rsid w:val="00E4250A"/>
    <w:rsid w:val="00E42B38"/>
    <w:rsid w:val="00E43734"/>
    <w:rsid w:val="00E43773"/>
    <w:rsid w:val="00E450B2"/>
    <w:rsid w:val="00E45253"/>
    <w:rsid w:val="00E460C7"/>
    <w:rsid w:val="00E510AE"/>
    <w:rsid w:val="00E513D2"/>
    <w:rsid w:val="00E51AE1"/>
    <w:rsid w:val="00E522EF"/>
    <w:rsid w:val="00E533F0"/>
    <w:rsid w:val="00E53553"/>
    <w:rsid w:val="00E53F93"/>
    <w:rsid w:val="00E54804"/>
    <w:rsid w:val="00E55B90"/>
    <w:rsid w:val="00E5633C"/>
    <w:rsid w:val="00E60763"/>
    <w:rsid w:val="00E61733"/>
    <w:rsid w:val="00E658B1"/>
    <w:rsid w:val="00E661DB"/>
    <w:rsid w:val="00E6636C"/>
    <w:rsid w:val="00E667F9"/>
    <w:rsid w:val="00E66EED"/>
    <w:rsid w:val="00E70037"/>
    <w:rsid w:val="00E705FD"/>
    <w:rsid w:val="00E71595"/>
    <w:rsid w:val="00E7280A"/>
    <w:rsid w:val="00E73658"/>
    <w:rsid w:val="00E7377E"/>
    <w:rsid w:val="00E73CBB"/>
    <w:rsid w:val="00E73DE3"/>
    <w:rsid w:val="00E7465B"/>
    <w:rsid w:val="00E75C39"/>
    <w:rsid w:val="00E76423"/>
    <w:rsid w:val="00E77EFD"/>
    <w:rsid w:val="00E8045A"/>
    <w:rsid w:val="00E80796"/>
    <w:rsid w:val="00E81DE7"/>
    <w:rsid w:val="00E81F9B"/>
    <w:rsid w:val="00E8341F"/>
    <w:rsid w:val="00E83B2B"/>
    <w:rsid w:val="00E84820"/>
    <w:rsid w:val="00E874B6"/>
    <w:rsid w:val="00E87CA1"/>
    <w:rsid w:val="00E90CF8"/>
    <w:rsid w:val="00E931BB"/>
    <w:rsid w:val="00E95722"/>
    <w:rsid w:val="00E95B9F"/>
    <w:rsid w:val="00E97CBA"/>
    <w:rsid w:val="00EA02A6"/>
    <w:rsid w:val="00EA06C4"/>
    <w:rsid w:val="00EA0F74"/>
    <w:rsid w:val="00EA2288"/>
    <w:rsid w:val="00EA31E2"/>
    <w:rsid w:val="00EA4154"/>
    <w:rsid w:val="00EA4B90"/>
    <w:rsid w:val="00EA4D0C"/>
    <w:rsid w:val="00EA4F12"/>
    <w:rsid w:val="00EA6ACB"/>
    <w:rsid w:val="00EA711B"/>
    <w:rsid w:val="00EA7B8F"/>
    <w:rsid w:val="00EB0C22"/>
    <w:rsid w:val="00EB1D66"/>
    <w:rsid w:val="00EB3CDA"/>
    <w:rsid w:val="00EB48BF"/>
    <w:rsid w:val="00EB5C8E"/>
    <w:rsid w:val="00EB7A8A"/>
    <w:rsid w:val="00EC0F94"/>
    <w:rsid w:val="00EC1192"/>
    <w:rsid w:val="00EC1BA9"/>
    <w:rsid w:val="00EC2A23"/>
    <w:rsid w:val="00EC2A6A"/>
    <w:rsid w:val="00EC3795"/>
    <w:rsid w:val="00EC6298"/>
    <w:rsid w:val="00EC63BD"/>
    <w:rsid w:val="00EC7F54"/>
    <w:rsid w:val="00ED0BD6"/>
    <w:rsid w:val="00ED0BF7"/>
    <w:rsid w:val="00ED1B00"/>
    <w:rsid w:val="00ED3E40"/>
    <w:rsid w:val="00ED4698"/>
    <w:rsid w:val="00ED4A55"/>
    <w:rsid w:val="00ED4D60"/>
    <w:rsid w:val="00ED51F3"/>
    <w:rsid w:val="00ED6641"/>
    <w:rsid w:val="00ED6911"/>
    <w:rsid w:val="00ED6B9B"/>
    <w:rsid w:val="00ED784F"/>
    <w:rsid w:val="00EE1C25"/>
    <w:rsid w:val="00EE4C3B"/>
    <w:rsid w:val="00EE4DC1"/>
    <w:rsid w:val="00EE6235"/>
    <w:rsid w:val="00EE7052"/>
    <w:rsid w:val="00EF0D3A"/>
    <w:rsid w:val="00EF0D48"/>
    <w:rsid w:val="00EF114E"/>
    <w:rsid w:val="00EF24C9"/>
    <w:rsid w:val="00EF2DB6"/>
    <w:rsid w:val="00EF3BF8"/>
    <w:rsid w:val="00EF427A"/>
    <w:rsid w:val="00EF4C8C"/>
    <w:rsid w:val="00EF544C"/>
    <w:rsid w:val="00EF55E0"/>
    <w:rsid w:val="00EF68A3"/>
    <w:rsid w:val="00EF6982"/>
    <w:rsid w:val="00F018CC"/>
    <w:rsid w:val="00F05619"/>
    <w:rsid w:val="00F066AC"/>
    <w:rsid w:val="00F07339"/>
    <w:rsid w:val="00F07605"/>
    <w:rsid w:val="00F101E0"/>
    <w:rsid w:val="00F10A36"/>
    <w:rsid w:val="00F12DA8"/>
    <w:rsid w:val="00F136D6"/>
    <w:rsid w:val="00F1574A"/>
    <w:rsid w:val="00F15F1A"/>
    <w:rsid w:val="00F168F9"/>
    <w:rsid w:val="00F20411"/>
    <w:rsid w:val="00F20510"/>
    <w:rsid w:val="00F20912"/>
    <w:rsid w:val="00F210E7"/>
    <w:rsid w:val="00F22D1C"/>
    <w:rsid w:val="00F246CE"/>
    <w:rsid w:val="00F25842"/>
    <w:rsid w:val="00F25900"/>
    <w:rsid w:val="00F26308"/>
    <w:rsid w:val="00F26CC5"/>
    <w:rsid w:val="00F26D7C"/>
    <w:rsid w:val="00F3031A"/>
    <w:rsid w:val="00F30E48"/>
    <w:rsid w:val="00F310DA"/>
    <w:rsid w:val="00F31606"/>
    <w:rsid w:val="00F31680"/>
    <w:rsid w:val="00F31915"/>
    <w:rsid w:val="00F32671"/>
    <w:rsid w:val="00F33401"/>
    <w:rsid w:val="00F33424"/>
    <w:rsid w:val="00F33471"/>
    <w:rsid w:val="00F343BD"/>
    <w:rsid w:val="00F358CE"/>
    <w:rsid w:val="00F36962"/>
    <w:rsid w:val="00F3698A"/>
    <w:rsid w:val="00F36D15"/>
    <w:rsid w:val="00F37318"/>
    <w:rsid w:val="00F3779C"/>
    <w:rsid w:val="00F37C09"/>
    <w:rsid w:val="00F40AD9"/>
    <w:rsid w:val="00F4166C"/>
    <w:rsid w:val="00F419BC"/>
    <w:rsid w:val="00F430B5"/>
    <w:rsid w:val="00F435BD"/>
    <w:rsid w:val="00F451EA"/>
    <w:rsid w:val="00F461E5"/>
    <w:rsid w:val="00F46438"/>
    <w:rsid w:val="00F47164"/>
    <w:rsid w:val="00F473C5"/>
    <w:rsid w:val="00F506E5"/>
    <w:rsid w:val="00F51743"/>
    <w:rsid w:val="00F51E4B"/>
    <w:rsid w:val="00F5265D"/>
    <w:rsid w:val="00F52950"/>
    <w:rsid w:val="00F53F77"/>
    <w:rsid w:val="00F5462E"/>
    <w:rsid w:val="00F54F5F"/>
    <w:rsid w:val="00F55A20"/>
    <w:rsid w:val="00F55EA8"/>
    <w:rsid w:val="00F601BC"/>
    <w:rsid w:val="00F60536"/>
    <w:rsid w:val="00F61884"/>
    <w:rsid w:val="00F627B2"/>
    <w:rsid w:val="00F6298F"/>
    <w:rsid w:val="00F62FB2"/>
    <w:rsid w:val="00F631D2"/>
    <w:rsid w:val="00F63484"/>
    <w:rsid w:val="00F67F83"/>
    <w:rsid w:val="00F712CC"/>
    <w:rsid w:val="00F724A8"/>
    <w:rsid w:val="00F72D20"/>
    <w:rsid w:val="00F735D9"/>
    <w:rsid w:val="00F746AC"/>
    <w:rsid w:val="00F74D4F"/>
    <w:rsid w:val="00F7632B"/>
    <w:rsid w:val="00F767D2"/>
    <w:rsid w:val="00F76DD3"/>
    <w:rsid w:val="00F77ADD"/>
    <w:rsid w:val="00F810A0"/>
    <w:rsid w:val="00F8394A"/>
    <w:rsid w:val="00F83A02"/>
    <w:rsid w:val="00F854C1"/>
    <w:rsid w:val="00F8572B"/>
    <w:rsid w:val="00F857D5"/>
    <w:rsid w:val="00F87597"/>
    <w:rsid w:val="00F91739"/>
    <w:rsid w:val="00F922C6"/>
    <w:rsid w:val="00F92653"/>
    <w:rsid w:val="00F92F7E"/>
    <w:rsid w:val="00F931B5"/>
    <w:rsid w:val="00F942DE"/>
    <w:rsid w:val="00F95C8F"/>
    <w:rsid w:val="00F97CBD"/>
    <w:rsid w:val="00FA0683"/>
    <w:rsid w:val="00FA2309"/>
    <w:rsid w:val="00FA2843"/>
    <w:rsid w:val="00FA31A0"/>
    <w:rsid w:val="00FA517A"/>
    <w:rsid w:val="00FA5B97"/>
    <w:rsid w:val="00FA6A48"/>
    <w:rsid w:val="00FA6A99"/>
    <w:rsid w:val="00FA7AC9"/>
    <w:rsid w:val="00FB08A5"/>
    <w:rsid w:val="00FB1983"/>
    <w:rsid w:val="00FB2B75"/>
    <w:rsid w:val="00FB5271"/>
    <w:rsid w:val="00FB5441"/>
    <w:rsid w:val="00FB5670"/>
    <w:rsid w:val="00FB56E0"/>
    <w:rsid w:val="00FB57FE"/>
    <w:rsid w:val="00FB6A96"/>
    <w:rsid w:val="00FB731D"/>
    <w:rsid w:val="00FB7424"/>
    <w:rsid w:val="00FB74A3"/>
    <w:rsid w:val="00FC0B66"/>
    <w:rsid w:val="00FC19E7"/>
    <w:rsid w:val="00FC1A54"/>
    <w:rsid w:val="00FC278C"/>
    <w:rsid w:val="00FC4BD7"/>
    <w:rsid w:val="00FC77DC"/>
    <w:rsid w:val="00FC789B"/>
    <w:rsid w:val="00FD028C"/>
    <w:rsid w:val="00FD0AE4"/>
    <w:rsid w:val="00FD0B78"/>
    <w:rsid w:val="00FD0E7F"/>
    <w:rsid w:val="00FD142A"/>
    <w:rsid w:val="00FD2A99"/>
    <w:rsid w:val="00FD2FE9"/>
    <w:rsid w:val="00FD32B0"/>
    <w:rsid w:val="00FD576C"/>
    <w:rsid w:val="00FD5CB2"/>
    <w:rsid w:val="00FD7678"/>
    <w:rsid w:val="00FE1D7E"/>
    <w:rsid w:val="00FE3F04"/>
    <w:rsid w:val="00FE6215"/>
    <w:rsid w:val="00FE68B6"/>
    <w:rsid w:val="00FE6E2E"/>
    <w:rsid w:val="00FE7DBF"/>
    <w:rsid w:val="00FF1F2D"/>
    <w:rsid w:val="00FF2161"/>
    <w:rsid w:val="00FF2349"/>
    <w:rsid w:val="00FF263E"/>
    <w:rsid w:val="00FF3835"/>
    <w:rsid w:val="00FF4040"/>
    <w:rsid w:val="00FF45B1"/>
    <w:rsid w:val="00FF5869"/>
    <w:rsid w:val="00FF593E"/>
    <w:rsid w:val="00FF5A88"/>
    <w:rsid w:val="00FF5FF2"/>
    <w:rsid w:val="00FF6941"/>
    <w:rsid w:val="00FF6BE5"/>
    <w:rsid w:val="00FF719E"/>
    <w:rsid w:val="00FF74E7"/>
    <w:rsid w:val="00FF79D4"/>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95CDB"/>
    <w:rPr>
      <w:sz w:val="24"/>
      <w:szCs w:val="24"/>
    </w:rPr>
  </w:style>
  <w:style w:type="paragraph" w:styleId="Heading1">
    <w:name w:val="heading 1"/>
    <w:basedOn w:val="Normal"/>
    <w:next w:val="Normal"/>
    <w:link w:val="Heading1Char1"/>
    <w:uiPriority w:val="99"/>
    <w:qFormat/>
    <w:rsid w:val="00195CDB"/>
    <w:pPr>
      <w:keepNext/>
      <w:spacing w:before="240" w:after="60"/>
      <w:jc w:val="both"/>
      <w:outlineLvl w:val="0"/>
    </w:pPr>
    <w:rPr>
      <w:b/>
      <w:szCs w:val="20"/>
    </w:rPr>
  </w:style>
  <w:style w:type="paragraph" w:styleId="Heading2">
    <w:name w:val="heading 2"/>
    <w:basedOn w:val="Normal"/>
    <w:next w:val="Normal"/>
    <w:link w:val="Heading2Char"/>
    <w:uiPriority w:val="99"/>
    <w:qFormat/>
    <w:rsid w:val="00195CDB"/>
    <w:pPr>
      <w:keepNext/>
      <w:jc w:val="both"/>
      <w:outlineLvl w:val="1"/>
    </w:pPr>
    <w:rPr>
      <w:szCs w:val="20"/>
    </w:rPr>
  </w:style>
  <w:style w:type="paragraph" w:styleId="Heading3">
    <w:name w:val="heading 3"/>
    <w:basedOn w:val="Normal"/>
    <w:next w:val="Normal"/>
    <w:link w:val="Heading3Char"/>
    <w:uiPriority w:val="99"/>
    <w:qFormat/>
    <w:rsid w:val="00195CDB"/>
    <w:pPr>
      <w:keepNext/>
      <w:outlineLvl w:val="2"/>
    </w:pPr>
    <w:rPr>
      <w:i/>
      <w:iCs/>
    </w:rPr>
  </w:style>
  <w:style w:type="paragraph" w:styleId="Heading4">
    <w:name w:val="heading 4"/>
    <w:basedOn w:val="Normal"/>
    <w:next w:val="Normal"/>
    <w:link w:val="Heading4Char"/>
    <w:uiPriority w:val="99"/>
    <w:qFormat/>
    <w:rsid w:val="00195CDB"/>
    <w:pPr>
      <w:keepNext/>
      <w:spacing w:before="120"/>
      <w:jc w:val="both"/>
      <w:outlineLvl w:val="3"/>
    </w:pPr>
    <w:rPr>
      <w:i/>
      <w:iCs/>
    </w:rPr>
  </w:style>
  <w:style w:type="paragraph" w:styleId="Heading5">
    <w:name w:val="heading 5"/>
    <w:basedOn w:val="Normal"/>
    <w:next w:val="Normal"/>
    <w:link w:val="Heading5Char"/>
    <w:uiPriority w:val="99"/>
    <w:qFormat/>
    <w:rsid w:val="00195CDB"/>
    <w:pPr>
      <w:keepNext/>
      <w:jc w:val="center"/>
      <w:outlineLvl w:val="4"/>
    </w:pPr>
    <w:rPr>
      <w:rFonts w:ascii="Calibri" w:hAnsi="Calibri"/>
      <w:b/>
      <w:bCs/>
      <w:i/>
      <w:iCs/>
      <w:sz w:val="26"/>
      <w:szCs w:val="26"/>
    </w:rPr>
  </w:style>
  <w:style w:type="paragraph" w:styleId="Heading6">
    <w:name w:val="heading 6"/>
    <w:basedOn w:val="Normal"/>
    <w:next w:val="Normal"/>
    <w:link w:val="Heading6Char"/>
    <w:uiPriority w:val="99"/>
    <w:qFormat/>
    <w:rsid w:val="00195CDB"/>
    <w:pPr>
      <w:spacing w:before="120"/>
      <w:jc w:val="center"/>
      <w:outlineLvl w:val="5"/>
    </w:pPr>
    <w:rPr>
      <w:rFonts w:ascii="Calibri" w:hAnsi="Calibri"/>
      <w:b/>
      <w:bCs/>
      <w:sz w:val="20"/>
      <w:szCs w:val="20"/>
    </w:rPr>
  </w:style>
  <w:style w:type="paragraph" w:styleId="Heading7">
    <w:name w:val="heading 7"/>
    <w:basedOn w:val="Normal"/>
    <w:next w:val="Normal"/>
    <w:link w:val="Heading7Char"/>
    <w:uiPriority w:val="99"/>
    <w:qFormat/>
    <w:rsid w:val="00195CDB"/>
    <w:pPr>
      <w:keepNext/>
      <w:jc w:val="both"/>
      <w:outlineLvl w:val="6"/>
    </w:pPr>
    <w:rPr>
      <w:rFonts w:ascii="Calibri" w:hAnsi="Calibri"/>
    </w:rPr>
  </w:style>
  <w:style w:type="paragraph" w:styleId="Heading8">
    <w:name w:val="heading 8"/>
    <w:basedOn w:val="Normal"/>
    <w:next w:val="Normal"/>
    <w:link w:val="Heading8Char"/>
    <w:uiPriority w:val="99"/>
    <w:qFormat/>
    <w:rsid w:val="00195CDB"/>
    <w:pPr>
      <w:keepNext/>
      <w:numPr>
        <w:numId w:val="11"/>
      </w:numPr>
      <w:jc w:val="right"/>
      <w:outlineLvl w:val="7"/>
    </w:pPr>
    <w:rPr>
      <w:rFonts w:ascii="Arial" w:hAnsi="Arial"/>
      <w:szCs w:val="20"/>
    </w:rPr>
  </w:style>
  <w:style w:type="paragraph" w:styleId="Heading9">
    <w:name w:val="heading 9"/>
    <w:basedOn w:val="Normal"/>
    <w:next w:val="Normal"/>
    <w:link w:val="Heading9Char"/>
    <w:uiPriority w:val="99"/>
    <w:qFormat/>
    <w:rsid w:val="00195CDB"/>
    <w:pPr>
      <w:keepNext/>
      <w:ind w:left="3780"/>
      <w:jc w:val="both"/>
      <w:outlineLvl w:val="8"/>
    </w:pPr>
    <w:rPr>
      <w:rFonts w:ascii="Cambria" w:hAnsi="Cambria"/>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66A1B"/>
    <w:rPr>
      <w:rFonts w:ascii="Cambria" w:hAnsi="Cambria" w:cs="Times New Roman"/>
      <w:b/>
      <w:kern w:val="32"/>
      <w:sz w:val="32"/>
    </w:rPr>
  </w:style>
  <w:style w:type="character" w:customStyle="1" w:styleId="Heading2Char">
    <w:name w:val="Heading 2 Char"/>
    <w:basedOn w:val="DefaultParagraphFont"/>
    <w:link w:val="Heading2"/>
    <w:uiPriority w:val="99"/>
    <w:semiHidden/>
    <w:locked/>
    <w:rsid w:val="00466A1B"/>
    <w:rPr>
      <w:rFonts w:cs="Times New Roman"/>
      <w:sz w:val="24"/>
      <w:lang w:val="pl-PL" w:eastAsia="pl-PL"/>
    </w:rPr>
  </w:style>
  <w:style w:type="character" w:customStyle="1" w:styleId="Heading3Char">
    <w:name w:val="Heading 3 Char"/>
    <w:basedOn w:val="DefaultParagraphFont"/>
    <w:link w:val="Heading3"/>
    <w:uiPriority w:val="99"/>
    <w:semiHidden/>
    <w:locked/>
    <w:rsid w:val="00466A1B"/>
    <w:rPr>
      <w:rFonts w:cs="Times New Roman"/>
      <w:i/>
      <w:sz w:val="24"/>
      <w:lang w:val="pl-PL" w:eastAsia="pl-PL"/>
    </w:rPr>
  </w:style>
  <w:style w:type="character" w:customStyle="1" w:styleId="Heading4Char">
    <w:name w:val="Heading 4 Char"/>
    <w:basedOn w:val="DefaultParagraphFont"/>
    <w:link w:val="Heading4"/>
    <w:uiPriority w:val="99"/>
    <w:semiHidden/>
    <w:locked/>
    <w:rsid w:val="00466A1B"/>
    <w:rPr>
      <w:rFonts w:cs="Times New Roman"/>
      <w:i/>
      <w:sz w:val="24"/>
      <w:lang w:val="pl-PL" w:eastAsia="pl-PL"/>
    </w:rPr>
  </w:style>
  <w:style w:type="character" w:customStyle="1" w:styleId="Heading5Char">
    <w:name w:val="Heading 5 Char"/>
    <w:basedOn w:val="DefaultParagraphFont"/>
    <w:link w:val="Heading5"/>
    <w:uiPriority w:val="99"/>
    <w:semiHidden/>
    <w:locked/>
    <w:rsid w:val="0091241D"/>
    <w:rPr>
      <w:rFonts w:ascii="Calibri" w:hAnsi="Calibri" w:cs="Times New Roman"/>
      <w:b/>
      <w:i/>
      <w:sz w:val="26"/>
    </w:rPr>
  </w:style>
  <w:style w:type="character" w:customStyle="1" w:styleId="Heading6Char">
    <w:name w:val="Heading 6 Char"/>
    <w:basedOn w:val="DefaultParagraphFont"/>
    <w:link w:val="Heading6"/>
    <w:uiPriority w:val="99"/>
    <w:semiHidden/>
    <w:locked/>
    <w:rsid w:val="0091241D"/>
    <w:rPr>
      <w:rFonts w:ascii="Calibri" w:hAnsi="Calibri" w:cs="Times New Roman"/>
      <w:b/>
    </w:rPr>
  </w:style>
  <w:style w:type="character" w:customStyle="1" w:styleId="Heading7Char">
    <w:name w:val="Heading 7 Char"/>
    <w:basedOn w:val="DefaultParagraphFont"/>
    <w:link w:val="Heading7"/>
    <w:uiPriority w:val="99"/>
    <w:semiHidden/>
    <w:locked/>
    <w:rsid w:val="0091241D"/>
    <w:rPr>
      <w:rFonts w:ascii="Calibri" w:hAnsi="Calibri" w:cs="Times New Roman"/>
      <w:sz w:val="24"/>
    </w:rPr>
  </w:style>
  <w:style w:type="character" w:customStyle="1" w:styleId="Heading8Char">
    <w:name w:val="Heading 8 Char"/>
    <w:basedOn w:val="DefaultParagraphFont"/>
    <w:link w:val="Heading8"/>
    <w:uiPriority w:val="99"/>
    <w:locked/>
    <w:rsid w:val="0091241D"/>
    <w:rPr>
      <w:rFonts w:ascii="Arial" w:hAnsi="Arial"/>
      <w:sz w:val="24"/>
      <w:szCs w:val="20"/>
    </w:rPr>
  </w:style>
  <w:style w:type="character" w:customStyle="1" w:styleId="Heading9Char">
    <w:name w:val="Heading 9 Char"/>
    <w:basedOn w:val="DefaultParagraphFont"/>
    <w:link w:val="Heading9"/>
    <w:uiPriority w:val="99"/>
    <w:semiHidden/>
    <w:locked/>
    <w:rsid w:val="0091241D"/>
    <w:rPr>
      <w:rFonts w:ascii="Cambria" w:hAnsi="Cambria" w:cs="Times New Roman"/>
    </w:rPr>
  </w:style>
  <w:style w:type="character" w:customStyle="1" w:styleId="Heading1Char1">
    <w:name w:val="Heading 1 Char1"/>
    <w:link w:val="Heading1"/>
    <w:uiPriority w:val="99"/>
    <w:locked/>
    <w:rsid w:val="000B4487"/>
    <w:rPr>
      <w:b/>
      <w:sz w:val="24"/>
      <w:lang w:val="pl-PL" w:eastAsia="pl-PL"/>
    </w:rPr>
  </w:style>
  <w:style w:type="paragraph" w:styleId="BodyText">
    <w:name w:val="Body Text"/>
    <w:aliases w:val="(F2)"/>
    <w:basedOn w:val="Normal"/>
    <w:link w:val="BodyTextChar1"/>
    <w:uiPriority w:val="99"/>
    <w:rsid w:val="00195CDB"/>
    <w:rPr>
      <w:rFonts w:ascii="Arial" w:hAnsi="Arial"/>
      <w:szCs w:val="20"/>
    </w:rPr>
  </w:style>
  <w:style w:type="character" w:customStyle="1" w:styleId="BodyTextChar">
    <w:name w:val="Body Text Char"/>
    <w:aliases w:val="(F2) Char"/>
    <w:basedOn w:val="DefaultParagraphFont"/>
    <w:link w:val="BodyText"/>
    <w:uiPriority w:val="99"/>
    <w:semiHidden/>
    <w:locked/>
    <w:rsid w:val="00466A1B"/>
    <w:rPr>
      <w:rFonts w:cs="Times New Roman"/>
      <w:sz w:val="24"/>
    </w:rPr>
  </w:style>
  <w:style w:type="character" w:customStyle="1" w:styleId="BodyTextChar1">
    <w:name w:val="Body Text Char1"/>
    <w:aliases w:val="(F2) Char1"/>
    <w:link w:val="BodyText"/>
    <w:uiPriority w:val="99"/>
    <w:semiHidden/>
    <w:locked/>
    <w:rsid w:val="000B4487"/>
    <w:rPr>
      <w:rFonts w:ascii="Arial" w:hAnsi="Arial"/>
      <w:sz w:val="24"/>
      <w:lang w:val="pl-PL" w:eastAsia="pl-PL"/>
    </w:rPr>
  </w:style>
  <w:style w:type="paragraph" w:customStyle="1" w:styleId="tytu">
    <w:name w:val="tytuł"/>
    <w:basedOn w:val="Normal"/>
    <w:next w:val="Normal"/>
    <w:autoRedefine/>
    <w:uiPriority w:val="99"/>
    <w:rsid w:val="008620EB"/>
    <w:pPr>
      <w:spacing w:before="240" w:line="288" w:lineRule="auto"/>
      <w:jc w:val="both"/>
      <w:outlineLvl w:val="0"/>
    </w:pPr>
    <w:rPr>
      <w:b/>
      <w:iCs/>
      <w:u w:val="single"/>
    </w:rPr>
  </w:style>
  <w:style w:type="paragraph" w:styleId="Footer">
    <w:name w:val="footer"/>
    <w:basedOn w:val="Normal"/>
    <w:link w:val="FooterChar1"/>
    <w:uiPriority w:val="99"/>
    <w:rsid w:val="00195CDB"/>
    <w:pPr>
      <w:tabs>
        <w:tab w:val="center" w:pos="4536"/>
        <w:tab w:val="right" w:pos="9072"/>
      </w:tabs>
    </w:pPr>
    <w:rPr>
      <w:sz w:val="20"/>
      <w:szCs w:val="20"/>
    </w:rPr>
  </w:style>
  <w:style w:type="character" w:customStyle="1" w:styleId="FooterChar">
    <w:name w:val="Footer Char"/>
    <w:basedOn w:val="DefaultParagraphFont"/>
    <w:link w:val="Footer"/>
    <w:uiPriority w:val="99"/>
    <w:semiHidden/>
    <w:locked/>
    <w:rsid w:val="00466A1B"/>
    <w:rPr>
      <w:rFonts w:cs="Times New Roman"/>
      <w:sz w:val="24"/>
    </w:rPr>
  </w:style>
  <w:style w:type="character" w:customStyle="1" w:styleId="FooterChar1">
    <w:name w:val="Footer Char1"/>
    <w:link w:val="Footer"/>
    <w:uiPriority w:val="99"/>
    <w:semiHidden/>
    <w:locked/>
    <w:rsid w:val="000B4487"/>
    <w:rPr>
      <w:lang w:val="pl-PL" w:eastAsia="pl-PL"/>
    </w:rPr>
  </w:style>
  <w:style w:type="paragraph" w:styleId="BodyTextIndent">
    <w:name w:val="Body Text Indent"/>
    <w:basedOn w:val="Normal"/>
    <w:link w:val="BodyTextIndentChar"/>
    <w:uiPriority w:val="99"/>
    <w:rsid w:val="00195CDB"/>
    <w:pPr>
      <w:ind w:left="1416"/>
    </w:pPr>
    <w:rPr>
      <w:sz w:val="32"/>
      <w:szCs w:val="20"/>
    </w:rPr>
  </w:style>
  <w:style w:type="character" w:customStyle="1" w:styleId="BodyTextIndentChar">
    <w:name w:val="Body Text Indent Char"/>
    <w:basedOn w:val="DefaultParagraphFont"/>
    <w:link w:val="BodyTextIndent"/>
    <w:uiPriority w:val="99"/>
    <w:semiHidden/>
    <w:locked/>
    <w:rsid w:val="00F31606"/>
    <w:rPr>
      <w:rFonts w:cs="Times New Roman"/>
      <w:sz w:val="24"/>
      <w:szCs w:val="24"/>
    </w:rPr>
  </w:style>
  <w:style w:type="character" w:customStyle="1" w:styleId="TekstpodstawowywcityZnak">
    <w:name w:val="Tekst podstawowy wcięty Znak"/>
    <w:basedOn w:val="DefaultParagraphFont"/>
    <w:link w:val="BodyTextIndent1"/>
    <w:uiPriority w:val="99"/>
    <w:semiHidden/>
    <w:locked/>
    <w:rsid w:val="00466A1B"/>
    <w:rPr>
      <w:rFonts w:cs="Times New Roman"/>
      <w:sz w:val="24"/>
      <w:lang w:val="pl-PL" w:eastAsia="pl-PL"/>
    </w:rPr>
  </w:style>
  <w:style w:type="character" w:customStyle="1" w:styleId="tekstdokbold">
    <w:name w:val="tekst dok. bold"/>
    <w:uiPriority w:val="99"/>
    <w:rsid w:val="00195CDB"/>
    <w:rPr>
      <w:b/>
    </w:rPr>
  </w:style>
  <w:style w:type="paragraph" w:customStyle="1" w:styleId="tekstdokumentu">
    <w:name w:val="tekst dokumentu"/>
    <w:basedOn w:val="Normal"/>
    <w:autoRedefine/>
    <w:uiPriority w:val="99"/>
    <w:rsid w:val="00195CDB"/>
    <w:pPr>
      <w:spacing w:before="360" w:line="360" w:lineRule="auto"/>
      <w:jc w:val="both"/>
    </w:pPr>
    <w:rPr>
      <w:b/>
      <w:iCs/>
      <w:szCs w:val="20"/>
    </w:rPr>
  </w:style>
  <w:style w:type="paragraph" w:customStyle="1" w:styleId="zacznik">
    <w:name w:val="załącznik"/>
    <w:basedOn w:val="BodyText"/>
    <w:autoRedefine/>
    <w:uiPriority w:val="99"/>
    <w:rsid w:val="00195CDB"/>
    <w:pPr>
      <w:tabs>
        <w:tab w:val="left" w:pos="1701"/>
      </w:tabs>
      <w:spacing w:before="120" w:line="360" w:lineRule="auto"/>
      <w:jc w:val="both"/>
    </w:pPr>
    <w:rPr>
      <w:b/>
      <w:bCs/>
    </w:rPr>
  </w:style>
  <w:style w:type="paragraph" w:customStyle="1" w:styleId="rozdzia">
    <w:name w:val="rozdział"/>
    <w:basedOn w:val="Normal"/>
    <w:autoRedefine/>
    <w:uiPriority w:val="99"/>
    <w:rsid w:val="00AE5EF9"/>
    <w:pPr>
      <w:keepNext/>
      <w:spacing w:before="240"/>
      <w:jc w:val="both"/>
    </w:pPr>
    <w:rPr>
      <w:b/>
      <w:bCs/>
      <w:iCs/>
      <w:spacing w:val="4"/>
    </w:rPr>
  </w:style>
  <w:style w:type="paragraph" w:styleId="BodyText2">
    <w:name w:val="Body Text 2"/>
    <w:basedOn w:val="Normal"/>
    <w:link w:val="BodyText2Char"/>
    <w:uiPriority w:val="99"/>
    <w:rsid w:val="00195CDB"/>
    <w:pPr>
      <w:spacing w:before="120"/>
      <w:jc w:val="both"/>
    </w:pPr>
    <w:rPr>
      <w:b/>
      <w:bCs/>
    </w:rPr>
  </w:style>
  <w:style w:type="character" w:customStyle="1" w:styleId="BodyText2Char">
    <w:name w:val="Body Text 2 Char"/>
    <w:basedOn w:val="DefaultParagraphFont"/>
    <w:link w:val="BodyText2"/>
    <w:uiPriority w:val="99"/>
    <w:locked/>
    <w:rsid w:val="00DF3A75"/>
    <w:rPr>
      <w:rFonts w:cs="Times New Roman"/>
      <w:b/>
      <w:sz w:val="24"/>
      <w:lang w:val="pl-PL" w:eastAsia="pl-PL"/>
    </w:rPr>
  </w:style>
  <w:style w:type="paragraph" w:styleId="BodyText3">
    <w:name w:val="Body Text 3"/>
    <w:basedOn w:val="Normal"/>
    <w:link w:val="BodyText3Char"/>
    <w:uiPriority w:val="99"/>
    <w:rsid w:val="00195CDB"/>
    <w:pPr>
      <w:spacing w:before="120"/>
      <w:jc w:val="both"/>
    </w:pPr>
    <w:rPr>
      <w:sz w:val="16"/>
      <w:szCs w:val="16"/>
    </w:rPr>
  </w:style>
  <w:style w:type="character" w:customStyle="1" w:styleId="BodyText3Char">
    <w:name w:val="Body Text 3 Char"/>
    <w:basedOn w:val="DefaultParagraphFont"/>
    <w:link w:val="BodyText3"/>
    <w:uiPriority w:val="99"/>
    <w:semiHidden/>
    <w:locked/>
    <w:rsid w:val="0091241D"/>
    <w:rPr>
      <w:rFonts w:cs="Times New Roman"/>
      <w:sz w:val="16"/>
    </w:rPr>
  </w:style>
  <w:style w:type="paragraph" w:styleId="BodyTextIndent2">
    <w:name w:val="Body Text Indent 2"/>
    <w:basedOn w:val="Normal"/>
    <w:link w:val="BodyTextIndent2Char"/>
    <w:uiPriority w:val="99"/>
    <w:rsid w:val="00195CDB"/>
    <w:pPr>
      <w:ind w:firstLine="420"/>
    </w:pPr>
    <w:rPr>
      <w:b/>
      <w:bCs/>
      <w:i/>
      <w:iCs/>
    </w:rPr>
  </w:style>
  <w:style w:type="character" w:customStyle="1" w:styleId="BodyTextIndent2Char">
    <w:name w:val="Body Text Indent 2 Char"/>
    <w:basedOn w:val="DefaultParagraphFont"/>
    <w:link w:val="BodyTextIndent2"/>
    <w:uiPriority w:val="99"/>
    <w:semiHidden/>
    <w:locked/>
    <w:rsid w:val="00466A1B"/>
    <w:rPr>
      <w:rFonts w:cs="Times New Roman"/>
      <w:b/>
      <w:i/>
      <w:sz w:val="24"/>
      <w:lang w:val="pl-PL" w:eastAsia="pl-PL"/>
    </w:rPr>
  </w:style>
  <w:style w:type="paragraph" w:styleId="NormalWeb">
    <w:name w:val="Normal (Web)"/>
    <w:basedOn w:val="Normal"/>
    <w:uiPriority w:val="99"/>
    <w:rsid w:val="00195CDB"/>
    <w:pPr>
      <w:spacing w:before="100" w:beforeAutospacing="1" w:after="100" w:afterAutospacing="1"/>
      <w:jc w:val="both"/>
    </w:pPr>
    <w:rPr>
      <w:sz w:val="20"/>
      <w:szCs w:val="20"/>
    </w:rPr>
  </w:style>
  <w:style w:type="paragraph" w:styleId="BodyTextIndent3">
    <w:name w:val="Body Text Indent 3"/>
    <w:basedOn w:val="Normal"/>
    <w:link w:val="BodyTextIndent3Char"/>
    <w:uiPriority w:val="99"/>
    <w:rsid w:val="00195CDB"/>
    <w:pPr>
      <w:spacing w:before="240" w:after="120"/>
      <w:ind w:left="567" w:hanging="567"/>
      <w:jc w:val="both"/>
    </w:pPr>
  </w:style>
  <w:style w:type="character" w:customStyle="1" w:styleId="BodyTextIndent3Char">
    <w:name w:val="Body Text Indent 3 Char"/>
    <w:basedOn w:val="DefaultParagraphFont"/>
    <w:link w:val="BodyTextIndent3"/>
    <w:uiPriority w:val="99"/>
    <w:semiHidden/>
    <w:locked/>
    <w:rsid w:val="00466A1B"/>
    <w:rPr>
      <w:rFonts w:cs="Times New Roman"/>
      <w:sz w:val="24"/>
      <w:lang w:val="pl-PL" w:eastAsia="pl-PL"/>
    </w:rPr>
  </w:style>
  <w:style w:type="paragraph" w:styleId="PlainText">
    <w:name w:val="Plain Text"/>
    <w:basedOn w:val="Normal"/>
    <w:link w:val="PlainTextChar"/>
    <w:uiPriority w:val="99"/>
    <w:rsid w:val="00195CDB"/>
    <w:rPr>
      <w:rFonts w:ascii="Courier New" w:hAnsi="Courier New"/>
      <w:sz w:val="20"/>
      <w:szCs w:val="20"/>
    </w:rPr>
  </w:style>
  <w:style w:type="character" w:customStyle="1" w:styleId="PlainTextChar">
    <w:name w:val="Plain Text Char"/>
    <w:basedOn w:val="DefaultParagraphFont"/>
    <w:link w:val="PlainText"/>
    <w:uiPriority w:val="99"/>
    <w:semiHidden/>
    <w:locked/>
    <w:rsid w:val="0091241D"/>
    <w:rPr>
      <w:rFonts w:ascii="Courier New" w:hAnsi="Courier New" w:cs="Times New Roman"/>
      <w:sz w:val="20"/>
    </w:rPr>
  </w:style>
  <w:style w:type="character" w:styleId="PageNumber">
    <w:name w:val="page number"/>
    <w:basedOn w:val="DefaultParagraphFont"/>
    <w:uiPriority w:val="99"/>
    <w:rsid w:val="00195CDB"/>
    <w:rPr>
      <w:rFonts w:cs="Times New Roman"/>
    </w:rPr>
  </w:style>
  <w:style w:type="paragraph" w:styleId="Title">
    <w:name w:val="Title"/>
    <w:basedOn w:val="Normal"/>
    <w:link w:val="TitleChar"/>
    <w:uiPriority w:val="99"/>
    <w:qFormat/>
    <w:rsid w:val="00195CDB"/>
    <w:pPr>
      <w:jc w:val="center"/>
    </w:pPr>
    <w:rPr>
      <w:rFonts w:ascii="Cambria" w:hAnsi="Cambria"/>
      <w:b/>
      <w:bCs/>
      <w:kern w:val="28"/>
      <w:sz w:val="32"/>
      <w:szCs w:val="32"/>
    </w:rPr>
  </w:style>
  <w:style w:type="character" w:customStyle="1" w:styleId="TitleChar">
    <w:name w:val="Title Char"/>
    <w:basedOn w:val="DefaultParagraphFont"/>
    <w:link w:val="Title"/>
    <w:uiPriority w:val="99"/>
    <w:locked/>
    <w:rsid w:val="0091241D"/>
    <w:rPr>
      <w:rFonts w:ascii="Cambria" w:hAnsi="Cambria" w:cs="Times New Roman"/>
      <w:b/>
      <w:kern w:val="28"/>
      <w:sz w:val="32"/>
    </w:rPr>
  </w:style>
  <w:style w:type="character" w:styleId="Strong">
    <w:name w:val="Strong"/>
    <w:basedOn w:val="DefaultParagraphFont"/>
    <w:uiPriority w:val="99"/>
    <w:qFormat/>
    <w:rsid w:val="00195CDB"/>
    <w:rPr>
      <w:rFonts w:cs="Times New Roman"/>
      <w:b/>
    </w:rPr>
  </w:style>
  <w:style w:type="paragraph" w:customStyle="1" w:styleId="Styl">
    <w:name w:val="Styl"/>
    <w:basedOn w:val="Normal"/>
    <w:next w:val="FootnoteText"/>
    <w:uiPriority w:val="99"/>
    <w:semiHidden/>
    <w:rsid w:val="00195CDB"/>
    <w:rPr>
      <w:sz w:val="20"/>
      <w:szCs w:val="20"/>
    </w:rPr>
  </w:style>
  <w:style w:type="paragraph" w:styleId="FootnoteText">
    <w:name w:val="footnote text"/>
    <w:basedOn w:val="Normal"/>
    <w:link w:val="FootnoteTextChar"/>
    <w:uiPriority w:val="99"/>
    <w:semiHidden/>
    <w:rsid w:val="00195CDB"/>
    <w:rPr>
      <w:sz w:val="20"/>
      <w:szCs w:val="20"/>
    </w:rPr>
  </w:style>
  <w:style w:type="character" w:customStyle="1" w:styleId="FootnoteTextChar">
    <w:name w:val="Footnote Text Char"/>
    <w:basedOn w:val="DefaultParagraphFont"/>
    <w:link w:val="FootnoteText"/>
    <w:uiPriority w:val="99"/>
    <w:semiHidden/>
    <w:locked/>
    <w:rsid w:val="0091241D"/>
    <w:rPr>
      <w:rFonts w:cs="Times New Roman"/>
      <w:sz w:val="20"/>
    </w:rPr>
  </w:style>
  <w:style w:type="paragraph" w:styleId="List">
    <w:name w:val="List"/>
    <w:basedOn w:val="Normal"/>
    <w:uiPriority w:val="99"/>
    <w:rsid w:val="00195CDB"/>
    <w:pPr>
      <w:ind w:left="283" w:hanging="283"/>
    </w:pPr>
    <w:rPr>
      <w:rFonts w:ascii="Arial" w:hAnsi="Arial"/>
      <w:szCs w:val="20"/>
    </w:rPr>
  </w:style>
  <w:style w:type="paragraph" w:styleId="List2">
    <w:name w:val="List 2"/>
    <w:basedOn w:val="Normal"/>
    <w:uiPriority w:val="99"/>
    <w:rsid w:val="00195CDB"/>
    <w:pPr>
      <w:ind w:left="566" w:hanging="283"/>
    </w:pPr>
  </w:style>
  <w:style w:type="paragraph" w:styleId="ListContinue2">
    <w:name w:val="List Continue 2"/>
    <w:basedOn w:val="Normal"/>
    <w:uiPriority w:val="99"/>
    <w:rsid w:val="00195CDB"/>
    <w:pPr>
      <w:spacing w:after="120"/>
      <w:ind w:left="566"/>
    </w:pPr>
    <w:rPr>
      <w:sz w:val="20"/>
      <w:szCs w:val="20"/>
    </w:rPr>
  </w:style>
  <w:style w:type="paragraph" w:styleId="Header">
    <w:name w:val="header"/>
    <w:basedOn w:val="Normal"/>
    <w:link w:val="HeaderChar"/>
    <w:uiPriority w:val="99"/>
    <w:rsid w:val="00195CDB"/>
    <w:pPr>
      <w:tabs>
        <w:tab w:val="center" w:pos="4536"/>
        <w:tab w:val="right" w:pos="9072"/>
      </w:tabs>
    </w:pPr>
  </w:style>
  <w:style w:type="character" w:customStyle="1" w:styleId="HeaderChar">
    <w:name w:val="Header Char"/>
    <w:basedOn w:val="DefaultParagraphFont"/>
    <w:link w:val="Header"/>
    <w:uiPriority w:val="99"/>
    <w:locked/>
    <w:rsid w:val="00466A1B"/>
    <w:rPr>
      <w:rFonts w:cs="Times New Roman"/>
      <w:sz w:val="24"/>
      <w:lang w:val="pl-PL" w:eastAsia="pl-PL"/>
    </w:rPr>
  </w:style>
  <w:style w:type="paragraph" w:styleId="BalloonText">
    <w:name w:val="Balloon Text"/>
    <w:basedOn w:val="Normal"/>
    <w:link w:val="BalloonTextChar1"/>
    <w:uiPriority w:val="99"/>
    <w:semiHidden/>
    <w:rsid w:val="00195CDB"/>
    <w:rPr>
      <w:rFonts w:ascii="Tahoma" w:hAnsi="Tahoma"/>
      <w:sz w:val="16"/>
      <w:szCs w:val="20"/>
    </w:rPr>
  </w:style>
  <w:style w:type="character" w:customStyle="1" w:styleId="BalloonTextChar">
    <w:name w:val="Balloon Text Char"/>
    <w:basedOn w:val="DefaultParagraphFont"/>
    <w:link w:val="BalloonText"/>
    <w:uiPriority w:val="99"/>
    <w:semiHidden/>
    <w:locked/>
    <w:rsid w:val="00466A1B"/>
    <w:rPr>
      <w:rFonts w:cs="Times New Roman"/>
      <w:sz w:val="2"/>
    </w:rPr>
  </w:style>
  <w:style w:type="character" w:customStyle="1" w:styleId="BalloonTextChar1">
    <w:name w:val="Balloon Text Char1"/>
    <w:link w:val="BalloonText"/>
    <w:uiPriority w:val="99"/>
    <w:semiHidden/>
    <w:locked/>
    <w:rsid w:val="000B4487"/>
    <w:rPr>
      <w:rFonts w:ascii="Tahoma" w:hAnsi="Tahoma"/>
      <w:sz w:val="16"/>
      <w:lang w:val="pl-PL" w:eastAsia="pl-PL"/>
    </w:rPr>
  </w:style>
  <w:style w:type="paragraph" w:styleId="ListBullet">
    <w:name w:val="List Bullet"/>
    <w:basedOn w:val="Normal"/>
    <w:uiPriority w:val="99"/>
    <w:rsid w:val="00195CDB"/>
    <w:pPr>
      <w:overflowPunct w:val="0"/>
      <w:autoSpaceDE w:val="0"/>
      <w:autoSpaceDN w:val="0"/>
      <w:adjustRightInd w:val="0"/>
      <w:ind w:left="283" w:hanging="283"/>
      <w:textAlignment w:val="baseline"/>
    </w:pPr>
    <w:rPr>
      <w:rFonts w:ascii="Arial" w:hAnsi="Arial"/>
      <w:szCs w:val="20"/>
    </w:rPr>
  </w:style>
  <w:style w:type="paragraph" w:customStyle="1" w:styleId="Listakontynuowana3">
    <w:name w:val="Lista kontynuowana 3"/>
    <w:basedOn w:val="Normal"/>
    <w:uiPriority w:val="99"/>
    <w:rsid w:val="00195CDB"/>
    <w:pPr>
      <w:overflowPunct w:val="0"/>
      <w:autoSpaceDE w:val="0"/>
      <w:autoSpaceDN w:val="0"/>
      <w:adjustRightInd w:val="0"/>
      <w:spacing w:after="120"/>
      <w:ind w:left="849"/>
      <w:textAlignment w:val="baseline"/>
    </w:pPr>
    <w:rPr>
      <w:rFonts w:ascii="Arial" w:hAnsi="Arial"/>
      <w:szCs w:val="20"/>
    </w:rPr>
  </w:style>
  <w:style w:type="paragraph" w:customStyle="1" w:styleId="Listakontynuowana2">
    <w:name w:val="Lista kontynuowana 2"/>
    <w:basedOn w:val="Normal"/>
    <w:uiPriority w:val="99"/>
    <w:rsid w:val="00195CDB"/>
    <w:pPr>
      <w:overflowPunct w:val="0"/>
      <w:autoSpaceDE w:val="0"/>
      <w:autoSpaceDN w:val="0"/>
      <w:adjustRightInd w:val="0"/>
      <w:spacing w:after="120"/>
      <w:ind w:left="566"/>
      <w:textAlignment w:val="baseline"/>
    </w:pPr>
    <w:rPr>
      <w:rFonts w:ascii="Arial" w:hAnsi="Arial"/>
      <w:szCs w:val="20"/>
    </w:rPr>
  </w:style>
  <w:style w:type="paragraph" w:customStyle="1" w:styleId="Listakontynuowana">
    <w:name w:val="Lista kontynuowana"/>
    <w:basedOn w:val="Normal"/>
    <w:uiPriority w:val="99"/>
    <w:rsid w:val="00195CDB"/>
    <w:pPr>
      <w:overflowPunct w:val="0"/>
      <w:autoSpaceDE w:val="0"/>
      <w:autoSpaceDN w:val="0"/>
      <w:adjustRightInd w:val="0"/>
      <w:spacing w:after="120"/>
      <w:ind w:left="283"/>
      <w:textAlignment w:val="baseline"/>
    </w:pPr>
    <w:rPr>
      <w:rFonts w:ascii="Arial" w:hAnsi="Arial"/>
      <w:szCs w:val="20"/>
    </w:rPr>
  </w:style>
  <w:style w:type="paragraph" w:styleId="List3">
    <w:name w:val="List 3"/>
    <w:basedOn w:val="Normal"/>
    <w:uiPriority w:val="99"/>
    <w:rsid w:val="00195CDB"/>
    <w:pPr>
      <w:overflowPunct w:val="0"/>
      <w:autoSpaceDE w:val="0"/>
      <w:autoSpaceDN w:val="0"/>
      <w:adjustRightInd w:val="0"/>
      <w:ind w:left="849" w:hanging="283"/>
      <w:textAlignment w:val="baseline"/>
    </w:pPr>
    <w:rPr>
      <w:rFonts w:ascii="Arial" w:hAnsi="Arial"/>
      <w:szCs w:val="20"/>
    </w:rPr>
  </w:style>
  <w:style w:type="paragraph" w:styleId="ListBullet2">
    <w:name w:val="List Bullet 2"/>
    <w:basedOn w:val="Normal"/>
    <w:uiPriority w:val="99"/>
    <w:rsid w:val="00195CDB"/>
    <w:pPr>
      <w:overflowPunct w:val="0"/>
      <w:autoSpaceDE w:val="0"/>
      <w:autoSpaceDN w:val="0"/>
      <w:adjustRightInd w:val="0"/>
      <w:ind w:left="566" w:hanging="283"/>
      <w:textAlignment w:val="baseline"/>
    </w:pPr>
    <w:rPr>
      <w:rFonts w:ascii="Arial" w:hAnsi="Arial"/>
      <w:szCs w:val="20"/>
    </w:rPr>
  </w:style>
  <w:style w:type="table" w:styleId="TableGrid">
    <w:name w:val="Table Grid"/>
    <w:basedOn w:val="TableNormal"/>
    <w:uiPriority w:val="99"/>
    <w:rsid w:val="00BC596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StylNagwek211ptPrzed6ptPo6pt">
    <w:name w:val="Styl Styl Nagłówek 2 + 11 pt + Przed:  6 pt Po:  6 pt"/>
    <w:basedOn w:val="Normal"/>
    <w:uiPriority w:val="99"/>
    <w:rsid w:val="002721E2"/>
    <w:pPr>
      <w:keepNext/>
      <w:spacing w:before="240" w:after="120"/>
      <w:jc w:val="both"/>
      <w:outlineLvl w:val="1"/>
    </w:pPr>
    <w:rPr>
      <w:rFonts w:ascii="Arial" w:hAnsi="Arial"/>
      <w:b/>
      <w:bCs/>
      <w:smallCaps/>
      <w:szCs w:val="20"/>
    </w:rPr>
  </w:style>
  <w:style w:type="paragraph" w:customStyle="1" w:styleId="ust">
    <w:name w:val="ust"/>
    <w:uiPriority w:val="99"/>
    <w:rsid w:val="00C8676F"/>
    <w:pPr>
      <w:overflowPunct w:val="0"/>
      <w:autoSpaceDE w:val="0"/>
      <w:autoSpaceDN w:val="0"/>
      <w:adjustRightInd w:val="0"/>
      <w:spacing w:before="60" w:after="60"/>
      <w:ind w:left="426" w:hanging="284"/>
      <w:jc w:val="both"/>
      <w:textAlignment w:val="baseline"/>
    </w:pPr>
    <w:rPr>
      <w:sz w:val="24"/>
      <w:szCs w:val="20"/>
    </w:rPr>
  </w:style>
  <w:style w:type="character" w:styleId="Hyperlink">
    <w:name w:val="Hyperlink"/>
    <w:basedOn w:val="DefaultParagraphFont"/>
    <w:uiPriority w:val="99"/>
    <w:rsid w:val="00F461E5"/>
    <w:rPr>
      <w:rFonts w:cs="Times New Roman"/>
      <w:color w:val="0000FF"/>
      <w:u w:val="single"/>
    </w:rPr>
  </w:style>
  <w:style w:type="paragraph" w:customStyle="1" w:styleId="ust1">
    <w:name w:val="ust1"/>
    <w:basedOn w:val="ust"/>
    <w:uiPriority w:val="99"/>
    <w:rsid w:val="00AB3D27"/>
    <w:pPr>
      <w:ind w:left="425" w:hanging="380"/>
    </w:pPr>
  </w:style>
  <w:style w:type="paragraph" w:customStyle="1" w:styleId="pkt">
    <w:name w:val="pkt"/>
    <w:basedOn w:val="ust1"/>
    <w:uiPriority w:val="99"/>
    <w:rsid w:val="006A3825"/>
    <w:pPr>
      <w:ind w:left="851" w:hanging="295"/>
    </w:pPr>
  </w:style>
  <w:style w:type="character" w:customStyle="1" w:styleId="akapitdomyslny">
    <w:name w:val="akapitdomyslny"/>
    <w:uiPriority w:val="99"/>
    <w:rsid w:val="006A3825"/>
    <w:rPr>
      <w:sz w:val="20"/>
    </w:rPr>
  </w:style>
  <w:style w:type="character" w:styleId="CommentReference">
    <w:name w:val="annotation reference"/>
    <w:basedOn w:val="DefaultParagraphFont"/>
    <w:uiPriority w:val="99"/>
    <w:semiHidden/>
    <w:rsid w:val="00716994"/>
    <w:rPr>
      <w:rFonts w:cs="Times New Roman"/>
      <w:sz w:val="16"/>
    </w:rPr>
  </w:style>
  <w:style w:type="paragraph" w:styleId="CommentText">
    <w:name w:val="annotation text"/>
    <w:basedOn w:val="Normal"/>
    <w:link w:val="CommentTextChar1"/>
    <w:uiPriority w:val="99"/>
    <w:semiHidden/>
    <w:rsid w:val="00716994"/>
    <w:rPr>
      <w:sz w:val="20"/>
      <w:szCs w:val="20"/>
    </w:rPr>
  </w:style>
  <w:style w:type="character" w:customStyle="1" w:styleId="CommentTextChar">
    <w:name w:val="Comment Text Char"/>
    <w:basedOn w:val="DefaultParagraphFont"/>
    <w:link w:val="CommentText"/>
    <w:uiPriority w:val="99"/>
    <w:semiHidden/>
    <w:locked/>
    <w:rsid w:val="00466A1B"/>
    <w:rPr>
      <w:rFonts w:cs="Times New Roman"/>
      <w:sz w:val="20"/>
    </w:rPr>
  </w:style>
  <w:style w:type="character" w:customStyle="1" w:styleId="CommentTextChar1">
    <w:name w:val="Comment Text Char1"/>
    <w:link w:val="CommentText"/>
    <w:uiPriority w:val="99"/>
    <w:semiHidden/>
    <w:locked/>
    <w:rsid w:val="000B4487"/>
    <w:rPr>
      <w:lang w:val="pl-PL" w:eastAsia="pl-PL"/>
    </w:rPr>
  </w:style>
  <w:style w:type="paragraph" w:styleId="CommentSubject">
    <w:name w:val="annotation subject"/>
    <w:basedOn w:val="CommentText"/>
    <w:next w:val="CommentText"/>
    <w:link w:val="CommentSubjectChar"/>
    <w:uiPriority w:val="99"/>
    <w:semiHidden/>
    <w:rsid w:val="00716994"/>
    <w:rPr>
      <w:b/>
      <w:bCs/>
    </w:rPr>
  </w:style>
  <w:style w:type="character" w:customStyle="1" w:styleId="CommentSubjectChar">
    <w:name w:val="Comment Subject Char"/>
    <w:basedOn w:val="CommentTextChar1"/>
    <w:link w:val="CommentSubject"/>
    <w:uiPriority w:val="99"/>
    <w:semiHidden/>
    <w:locked/>
    <w:rsid w:val="00466A1B"/>
    <w:rPr>
      <w:rFonts w:cs="Times New Roman"/>
      <w:b/>
      <w:sz w:val="20"/>
    </w:rPr>
  </w:style>
  <w:style w:type="paragraph" w:customStyle="1" w:styleId="BodyText21">
    <w:name w:val="Body Text 21"/>
    <w:basedOn w:val="Normal"/>
    <w:uiPriority w:val="99"/>
    <w:rsid w:val="00E43734"/>
    <w:pPr>
      <w:widowControl w:val="0"/>
      <w:overflowPunct w:val="0"/>
      <w:autoSpaceDE w:val="0"/>
      <w:autoSpaceDN w:val="0"/>
      <w:adjustRightInd w:val="0"/>
      <w:spacing w:line="312" w:lineRule="auto"/>
      <w:ind w:left="66"/>
      <w:jc w:val="both"/>
      <w:textAlignment w:val="baseline"/>
    </w:pPr>
    <w:rPr>
      <w:szCs w:val="20"/>
    </w:rPr>
  </w:style>
  <w:style w:type="character" w:customStyle="1" w:styleId="Znak2">
    <w:name w:val="Znak2"/>
    <w:uiPriority w:val="99"/>
    <w:rsid w:val="002B7BB9"/>
    <w:rPr>
      <w:b/>
      <w:sz w:val="24"/>
    </w:rPr>
  </w:style>
  <w:style w:type="paragraph" w:customStyle="1" w:styleId="BodyText211">
    <w:name w:val="Body Text 211"/>
    <w:basedOn w:val="Normal"/>
    <w:uiPriority w:val="99"/>
    <w:rsid w:val="004020BD"/>
    <w:pPr>
      <w:widowControl w:val="0"/>
      <w:autoSpaceDE w:val="0"/>
      <w:autoSpaceDN w:val="0"/>
      <w:adjustRightInd w:val="0"/>
      <w:ind w:right="283"/>
      <w:jc w:val="both"/>
    </w:pPr>
    <w:rPr>
      <w:i/>
      <w:iCs/>
      <w:color w:val="000000"/>
    </w:rPr>
  </w:style>
  <w:style w:type="paragraph" w:customStyle="1" w:styleId="FR1">
    <w:name w:val="FR1"/>
    <w:uiPriority w:val="99"/>
    <w:rsid w:val="004020BD"/>
    <w:pPr>
      <w:widowControl w:val="0"/>
      <w:autoSpaceDE w:val="0"/>
      <w:autoSpaceDN w:val="0"/>
      <w:adjustRightInd w:val="0"/>
      <w:jc w:val="center"/>
    </w:pPr>
    <w:rPr>
      <w:b/>
      <w:bCs/>
      <w:sz w:val="32"/>
      <w:szCs w:val="32"/>
    </w:rPr>
  </w:style>
  <w:style w:type="paragraph" w:customStyle="1" w:styleId="Style15">
    <w:name w:val="Style15"/>
    <w:basedOn w:val="Normal"/>
    <w:uiPriority w:val="99"/>
    <w:rsid w:val="0052537B"/>
    <w:pPr>
      <w:widowControl w:val="0"/>
      <w:autoSpaceDE w:val="0"/>
      <w:autoSpaceDN w:val="0"/>
      <w:adjustRightInd w:val="0"/>
      <w:jc w:val="center"/>
    </w:pPr>
  </w:style>
  <w:style w:type="character" w:customStyle="1" w:styleId="FontStyle35">
    <w:name w:val="Font Style35"/>
    <w:uiPriority w:val="99"/>
    <w:rsid w:val="0052537B"/>
    <w:rPr>
      <w:rFonts w:ascii="Times New Roman" w:hAnsi="Times New Roman"/>
      <w:b/>
      <w:i/>
      <w:sz w:val="20"/>
    </w:rPr>
  </w:style>
  <w:style w:type="character" w:customStyle="1" w:styleId="FontStyle13">
    <w:name w:val="Font Style13"/>
    <w:uiPriority w:val="99"/>
    <w:rsid w:val="0052537B"/>
    <w:rPr>
      <w:rFonts w:ascii="Times New Roman" w:hAnsi="Times New Roman"/>
      <w:sz w:val="22"/>
    </w:rPr>
  </w:style>
  <w:style w:type="character" w:customStyle="1" w:styleId="symbol">
    <w:name w:val="symbol"/>
    <w:uiPriority w:val="99"/>
    <w:rsid w:val="00323F22"/>
  </w:style>
  <w:style w:type="paragraph" w:styleId="EndnoteText">
    <w:name w:val="endnote text"/>
    <w:basedOn w:val="Normal"/>
    <w:link w:val="EndnoteTextChar"/>
    <w:uiPriority w:val="99"/>
    <w:semiHidden/>
    <w:rsid w:val="00C30EEC"/>
    <w:rPr>
      <w:sz w:val="20"/>
      <w:szCs w:val="20"/>
    </w:rPr>
  </w:style>
  <w:style w:type="character" w:customStyle="1" w:styleId="EndnoteTextChar">
    <w:name w:val="Endnote Text Char"/>
    <w:basedOn w:val="DefaultParagraphFont"/>
    <w:link w:val="EndnoteText"/>
    <w:uiPriority w:val="99"/>
    <w:semiHidden/>
    <w:locked/>
    <w:rsid w:val="00466A1B"/>
    <w:rPr>
      <w:rFonts w:cs="Times New Roman"/>
      <w:lang w:val="pl-PL" w:eastAsia="pl-PL"/>
    </w:rPr>
  </w:style>
  <w:style w:type="character" w:styleId="EndnoteReference">
    <w:name w:val="endnote reference"/>
    <w:basedOn w:val="DefaultParagraphFont"/>
    <w:uiPriority w:val="99"/>
    <w:semiHidden/>
    <w:rsid w:val="00C30EEC"/>
    <w:rPr>
      <w:rFonts w:cs="Times New Roman"/>
      <w:vertAlign w:val="superscript"/>
    </w:rPr>
  </w:style>
  <w:style w:type="paragraph" w:customStyle="1" w:styleId="Styl6">
    <w:name w:val="Styl6"/>
    <w:basedOn w:val="Normal"/>
    <w:autoRedefine/>
    <w:uiPriority w:val="99"/>
    <w:rsid w:val="000B4487"/>
    <w:pPr>
      <w:widowControl w:val="0"/>
      <w:tabs>
        <w:tab w:val="left" w:pos="3685"/>
      </w:tabs>
      <w:suppressAutoHyphens/>
      <w:autoSpaceDE w:val="0"/>
      <w:spacing w:line="360" w:lineRule="auto"/>
      <w:ind w:right="15"/>
      <w:jc w:val="center"/>
    </w:pPr>
    <w:rPr>
      <w:b/>
      <w:bCs/>
      <w:lang w:eastAsia="ar-SA"/>
    </w:rPr>
  </w:style>
  <w:style w:type="paragraph" w:customStyle="1" w:styleId="Styl8">
    <w:name w:val="Styl8"/>
    <w:basedOn w:val="Normal"/>
    <w:autoRedefine/>
    <w:uiPriority w:val="99"/>
    <w:rsid w:val="000B4487"/>
    <w:pPr>
      <w:widowControl w:val="0"/>
      <w:suppressAutoHyphens/>
      <w:jc w:val="both"/>
    </w:pPr>
    <w:rPr>
      <w:rFonts w:ascii="Nimbus Roman No9 L" w:hAnsi="Nimbus Roman No9 L"/>
      <w:kern w:val="24"/>
    </w:rPr>
  </w:style>
  <w:style w:type="paragraph" w:customStyle="1" w:styleId="Style12">
    <w:name w:val="Style12"/>
    <w:basedOn w:val="Normal"/>
    <w:uiPriority w:val="99"/>
    <w:rsid w:val="000B4487"/>
    <w:pPr>
      <w:widowControl w:val="0"/>
      <w:autoSpaceDE w:val="0"/>
      <w:autoSpaceDN w:val="0"/>
      <w:adjustRightInd w:val="0"/>
      <w:jc w:val="both"/>
    </w:pPr>
    <w:rPr>
      <w:rFonts w:ascii="Century Gothic" w:hAnsi="Century Gothic" w:cs="Century Gothic"/>
    </w:rPr>
  </w:style>
  <w:style w:type="character" w:customStyle="1" w:styleId="FontStyle40">
    <w:name w:val="Font Style40"/>
    <w:uiPriority w:val="99"/>
    <w:rsid w:val="000B4487"/>
    <w:rPr>
      <w:rFonts w:ascii="Times New Roman" w:hAnsi="Times New Roman"/>
      <w:b/>
      <w:sz w:val="34"/>
    </w:rPr>
  </w:style>
  <w:style w:type="character" w:customStyle="1" w:styleId="FontStyle42">
    <w:name w:val="Font Style42"/>
    <w:uiPriority w:val="99"/>
    <w:rsid w:val="000B4487"/>
    <w:rPr>
      <w:rFonts w:ascii="Times New Roman" w:hAnsi="Times New Roman"/>
      <w:sz w:val="22"/>
    </w:rPr>
  </w:style>
  <w:style w:type="paragraph" w:styleId="TOC1">
    <w:name w:val="toc 1"/>
    <w:basedOn w:val="Normal"/>
    <w:next w:val="Normal"/>
    <w:autoRedefine/>
    <w:uiPriority w:val="99"/>
    <w:rsid w:val="003464BA"/>
    <w:pPr>
      <w:tabs>
        <w:tab w:val="left" w:pos="720"/>
        <w:tab w:val="right" w:leader="dot" w:pos="9062"/>
      </w:tabs>
      <w:ind w:left="709" w:right="1575" w:hanging="283"/>
    </w:pPr>
  </w:style>
  <w:style w:type="character" w:styleId="Emphasis">
    <w:name w:val="Emphasis"/>
    <w:basedOn w:val="DefaultParagraphFont"/>
    <w:uiPriority w:val="99"/>
    <w:qFormat/>
    <w:rsid w:val="0059019D"/>
    <w:rPr>
      <w:rFonts w:cs="Times New Roman"/>
      <w:i/>
    </w:rPr>
  </w:style>
  <w:style w:type="paragraph" w:customStyle="1" w:styleId="Style8">
    <w:name w:val="Style8"/>
    <w:basedOn w:val="Normal"/>
    <w:uiPriority w:val="99"/>
    <w:rsid w:val="0059019D"/>
    <w:pPr>
      <w:widowControl w:val="0"/>
      <w:autoSpaceDE w:val="0"/>
      <w:autoSpaceDN w:val="0"/>
      <w:adjustRightInd w:val="0"/>
      <w:jc w:val="center"/>
    </w:pPr>
    <w:rPr>
      <w:rFonts w:ascii="Century Gothic" w:hAnsi="Century Gothic" w:cs="Century Gothic"/>
    </w:rPr>
  </w:style>
  <w:style w:type="paragraph" w:customStyle="1" w:styleId="Style10">
    <w:name w:val="Style1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1">
    <w:name w:val="Style1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4">
    <w:name w:val="Style14"/>
    <w:basedOn w:val="Normal"/>
    <w:uiPriority w:val="99"/>
    <w:rsid w:val="0059019D"/>
    <w:pPr>
      <w:widowControl w:val="0"/>
      <w:autoSpaceDE w:val="0"/>
      <w:autoSpaceDN w:val="0"/>
      <w:adjustRightInd w:val="0"/>
      <w:spacing w:line="360" w:lineRule="exact"/>
      <w:jc w:val="center"/>
    </w:pPr>
    <w:rPr>
      <w:rFonts w:ascii="Century Gothic" w:hAnsi="Century Gothic" w:cs="Century Gothic"/>
    </w:rPr>
  </w:style>
  <w:style w:type="paragraph" w:customStyle="1" w:styleId="Style16">
    <w:name w:val="Style16"/>
    <w:basedOn w:val="Normal"/>
    <w:uiPriority w:val="99"/>
    <w:rsid w:val="0059019D"/>
    <w:pPr>
      <w:widowControl w:val="0"/>
      <w:autoSpaceDE w:val="0"/>
      <w:autoSpaceDN w:val="0"/>
      <w:adjustRightInd w:val="0"/>
      <w:spacing w:line="302" w:lineRule="exact"/>
      <w:jc w:val="both"/>
    </w:pPr>
    <w:rPr>
      <w:rFonts w:ascii="Century Gothic" w:hAnsi="Century Gothic" w:cs="Century Gothic"/>
    </w:rPr>
  </w:style>
  <w:style w:type="paragraph" w:customStyle="1" w:styleId="Style17">
    <w:name w:val="Style17"/>
    <w:basedOn w:val="Normal"/>
    <w:uiPriority w:val="99"/>
    <w:rsid w:val="0059019D"/>
    <w:pPr>
      <w:widowControl w:val="0"/>
      <w:autoSpaceDE w:val="0"/>
      <w:autoSpaceDN w:val="0"/>
      <w:adjustRightInd w:val="0"/>
      <w:spacing w:line="302" w:lineRule="exact"/>
      <w:ind w:hanging="389"/>
      <w:jc w:val="both"/>
    </w:pPr>
    <w:rPr>
      <w:rFonts w:ascii="Century Gothic" w:hAnsi="Century Gothic" w:cs="Century Gothic"/>
    </w:rPr>
  </w:style>
  <w:style w:type="paragraph" w:customStyle="1" w:styleId="Style18">
    <w:name w:val="Style18"/>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9">
    <w:name w:val="Style19"/>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0">
    <w:name w:val="Style2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1">
    <w:name w:val="Style2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2">
    <w:name w:val="Style22"/>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3">
    <w:name w:val="Style23"/>
    <w:basedOn w:val="Normal"/>
    <w:uiPriority w:val="99"/>
    <w:rsid w:val="0059019D"/>
    <w:pPr>
      <w:widowControl w:val="0"/>
      <w:autoSpaceDE w:val="0"/>
      <w:autoSpaceDN w:val="0"/>
      <w:adjustRightInd w:val="0"/>
      <w:spacing w:line="367" w:lineRule="exact"/>
      <w:ind w:firstLine="338"/>
    </w:pPr>
    <w:rPr>
      <w:rFonts w:ascii="Century Gothic" w:hAnsi="Century Gothic" w:cs="Century Gothic"/>
    </w:rPr>
  </w:style>
  <w:style w:type="paragraph" w:customStyle="1" w:styleId="Style24">
    <w:name w:val="Style24"/>
    <w:basedOn w:val="Normal"/>
    <w:uiPriority w:val="99"/>
    <w:rsid w:val="0059019D"/>
    <w:pPr>
      <w:widowControl w:val="0"/>
      <w:autoSpaceDE w:val="0"/>
      <w:autoSpaceDN w:val="0"/>
      <w:adjustRightInd w:val="0"/>
      <w:spacing w:line="302" w:lineRule="exact"/>
      <w:jc w:val="center"/>
    </w:pPr>
    <w:rPr>
      <w:rFonts w:ascii="Century Gothic" w:hAnsi="Century Gothic" w:cs="Century Gothic"/>
    </w:rPr>
  </w:style>
  <w:style w:type="paragraph" w:customStyle="1" w:styleId="Style25">
    <w:name w:val="Style25"/>
    <w:basedOn w:val="Normal"/>
    <w:uiPriority w:val="99"/>
    <w:rsid w:val="0059019D"/>
    <w:pPr>
      <w:widowControl w:val="0"/>
      <w:autoSpaceDE w:val="0"/>
      <w:autoSpaceDN w:val="0"/>
      <w:adjustRightInd w:val="0"/>
      <w:spacing w:line="281" w:lineRule="exact"/>
      <w:ind w:hanging="187"/>
    </w:pPr>
    <w:rPr>
      <w:rFonts w:ascii="Century Gothic" w:hAnsi="Century Gothic" w:cs="Century Gothic"/>
    </w:rPr>
  </w:style>
  <w:style w:type="paragraph" w:customStyle="1" w:styleId="Style26">
    <w:name w:val="Style26"/>
    <w:basedOn w:val="Normal"/>
    <w:uiPriority w:val="99"/>
    <w:rsid w:val="0059019D"/>
    <w:pPr>
      <w:widowControl w:val="0"/>
      <w:autoSpaceDE w:val="0"/>
      <w:autoSpaceDN w:val="0"/>
      <w:adjustRightInd w:val="0"/>
      <w:spacing w:line="281" w:lineRule="exact"/>
      <w:jc w:val="both"/>
    </w:pPr>
    <w:rPr>
      <w:rFonts w:ascii="Century Gothic" w:hAnsi="Century Gothic" w:cs="Century Gothic"/>
    </w:rPr>
  </w:style>
  <w:style w:type="paragraph" w:customStyle="1" w:styleId="Style27">
    <w:name w:val="Style27"/>
    <w:basedOn w:val="Normal"/>
    <w:uiPriority w:val="99"/>
    <w:rsid w:val="0059019D"/>
    <w:pPr>
      <w:widowControl w:val="0"/>
      <w:autoSpaceDE w:val="0"/>
      <w:autoSpaceDN w:val="0"/>
      <w:adjustRightInd w:val="0"/>
      <w:spacing w:line="302" w:lineRule="exact"/>
      <w:ind w:hanging="835"/>
    </w:pPr>
    <w:rPr>
      <w:rFonts w:ascii="Century Gothic" w:hAnsi="Century Gothic" w:cs="Century Gothic"/>
    </w:rPr>
  </w:style>
  <w:style w:type="paragraph" w:customStyle="1" w:styleId="Style28">
    <w:name w:val="Style28"/>
    <w:basedOn w:val="Normal"/>
    <w:uiPriority w:val="99"/>
    <w:rsid w:val="0059019D"/>
    <w:pPr>
      <w:widowControl w:val="0"/>
      <w:autoSpaceDE w:val="0"/>
      <w:autoSpaceDN w:val="0"/>
      <w:adjustRightInd w:val="0"/>
      <w:spacing w:line="302" w:lineRule="exact"/>
      <w:ind w:hanging="338"/>
      <w:jc w:val="both"/>
    </w:pPr>
    <w:rPr>
      <w:rFonts w:ascii="Century Gothic" w:hAnsi="Century Gothic" w:cs="Century Gothic"/>
    </w:rPr>
  </w:style>
  <w:style w:type="paragraph" w:customStyle="1" w:styleId="Style29">
    <w:name w:val="Style29"/>
    <w:basedOn w:val="Normal"/>
    <w:uiPriority w:val="99"/>
    <w:rsid w:val="0059019D"/>
    <w:pPr>
      <w:widowControl w:val="0"/>
      <w:autoSpaceDE w:val="0"/>
      <w:autoSpaceDN w:val="0"/>
      <w:adjustRightInd w:val="0"/>
    </w:pPr>
    <w:rPr>
      <w:rFonts w:ascii="Century Gothic" w:hAnsi="Century Gothic" w:cs="Century Gothic"/>
    </w:rPr>
  </w:style>
  <w:style w:type="character" w:customStyle="1" w:styleId="FontStyle38">
    <w:name w:val="Font Style38"/>
    <w:uiPriority w:val="99"/>
    <w:rsid w:val="0059019D"/>
    <w:rPr>
      <w:rFonts w:ascii="Times New Roman" w:hAnsi="Times New Roman"/>
      <w:b/>
      <w:sz w:val="38"/>
    </w:rPr>
  </w:style>
  <w:style w:type="character" w:customStyle="1" w:styleId="FontStyle39">
    <w:name w:val="Font Style39"/>
    <w:uiPriority w:val="99"/>
    <w:rsid w:val="0059019D"/>
    <w:rPr>
      <w:rFonts w:ascii="Times New Roman" w:hAnsi="Times New Roman"/>
      <w:sz w:val="34"/>
    </w:rPr>
  </w:style>
  <w:style w:type="character" w:customStyle="1" w:styleId="FontStyle41">
    <w:name w:val="Font Style41"/>
    <w:uiPriority w:val="99"/>
    <w:rsid w:val="0059019D"/>
    <w:rPr>
      <w:rFonts w:ascii="Times New Roman" w:hAnsi="Times New Roman"/>
      <w:i/>
      <w:sz w:val="22"/>
    </w:rPr>
  </w:style>
  <w:style w:type="character" w:customStyle="1" w:styleId="FontStyle43">
    <w:name w:val="Font Style43"/>
    <w:uiPriority w:val="99"/>
    <w:rsid w:val="0059019D"/>
    <w:rPr>
      <w:rFonts w:ascii="Times New Roman" w:hAnsi="Times New Roman"/>
      <w:b/>
      <w:sz w:val="22"/>
    </w:rPr>
  </w:style>
  <w:style w:type="character" w:customStyle="1" w:styleId="FontStyle44">
    <w:name w:val="Font Style44"/>
    <w:uiPriority w:val="99"/>
    <w:rsid w:val="0059019D"/>
    <w:rPr>
      <w:rFonts w:ascii="Arial" w:hAnsi="Arial"/>
      <w:smallCaps/>
      <w:sz w:val="16"/>
    </w:rPr>
  </w:style>
  <w:style w:type="character" w:customStyle="1" w:styleId="FontStyle45">
    <w:name w:val="Font Style45"/>
    <w:uiPriority w:val="99"/>
    <w:rsid w:val="0059019D"/>
    <w:rPr>
      <w:rFonts w:ascii="Times New Roman" w:hAnsi="Times New Roman"/>
      <w:i/>
      <w:spacing w:val="20"/>
      <w:sz w:val="22"/>
    </w:rPr>
  </w:style>
  <w:style w:type="character" w:customStyle="1" w:styleId="FontStyle46">
    <w:name w:val="Font Style46"/>
    <w:uiPriority w:val="99"/>
    <w:rsid w:val="0059019D"/>
    <w:rPr>
      <w:rFonts w:ascii="Candara" w:hAnsi="Candara"/>
      <w:i/>
      <w:spacing w:val="-20"/>
      <w:sz w:val="36"/>
    </w:rPr>
  </w:style>
  <w:style w:type="character" w:customStyle="1" w:styleId="FontStyle47">
    <w:name w:val="Font Style47"/>
    <w:uiPriority w:val="99"/>
    <w:rsid w:val="0059019D"/>
    <w:rPr>
      <w:rFonts w:ascii="Times New Roman" w:hAnsi="Times New Roman"/>
      <w:i/>
      <w:sz w:val="22"/>
    </w:rPr>
  </w:style>
  <w:style w:type="character" w:customStyle="1" w:styleId="FontStyle48">
    <w:name w:val="Font Style48"/>
    <w:uiPriority w:val="99"/>
    <w:rsid w:val="0059019D"/>
    <w:rPr>
      <w:rFonts w:ascii="Times New Roman" w:hAnsi="Times New Roman"/>
      <w:i/>
      <w:sz w:val="22"/>
    </w:rPr>
  </w:style>
  <w:style w:type="character" w:customStyle="1" w:styleId="FontStyle49">
    <w:name w:val="Font Style49"/>
    <w:uiPriority w:val="99"/>
    <w:rsid w:val="0059019D"/>
    <w:rPr>
      <w:rFonts w:ascii="Times New Roman" w:hAnsi="Times New Roman"/>
      <w:sz w:val="26"/>
    </w:rPr>
  </w:style>
  <w:style w:type="character" w:customStyle="1" w:styleId="FontStyle50">
    <w:name w:val="Font Style50"/>
    <w:uiPriority w:val="99"/>
    <w:rsid w:val="0059019D"/>
    <w:rPr>
      <w:rFonts w:ascii="Times New Roman" w:hAnsi="Times New Roman"/>
      <w:spacing w:val="20"/>
      <w:sz w:val="34"/>
    </w:rPr>
  </w:style>
  <w:style w:type="paragraph" w:customStyle="1" w:styleId="Default">
    <w:name w:val="Default"/>
    <w:uiPriority w:val="99"/>
    <w:rsid w:val="0059019D"/>
    <w:pPr>
      <w:autoSpaceDE w:val="0"/>
      <w:autoSpaceDN w:val="0"/>
      <w:adjustRightInd w:val="0"/>
    </w:pPr>
    <w:rPr>
      <w:color w:val="000000"/>
      <w:sz w:val="24"/>
      <w:szCs w:val="24"/>
    </w:rPr>
  </w:style>
  <w:style w:type="paragraph" w:customStyle="1" w:styleId="Style9">
    <w:name w:val="Style9"/>
    <w:basedOn w:val="Normal"/>
    <w:uiPriority w:val="99"/>
    <w:rsid w:val="00466A1B"/>
    <w:pPr>
      <w:widowControl w:val="0"/>
      <w:autoSpaceDE w:val="0"/>
      <w:autoSpaceDN w:val="0"/>
      <w:adjustRightInd w:val="0"/>
      <w:spacing w:line="425" w:lineRule="exact"/>
      <w:ind w:firstLine="684"/>
    </w:pPr>
    <w:rPr>
      <w:rFonts w:ascii="Century Gothic" w:hAnsi="Century Gothic" w:cs="Century Gothic"/>
    </w:rPr>
  </w:style>
  <w:style w:type="paragraph" w:customStyle="1" w:styleId="ListParagraph1">
    <w:name w:val="List Paragraph1"/>
    <w:basedOn w:val="Normal"/>
    <w:uiPriority w:val="99"/>
    <w:rsid w:val="00466A1B"/>
    <w:pPr>
      <w:ind w:left="720"/>
    </w:pPr>
  </w:style>
  <w:style w:type="paragraph" w:customStyle="1" w:styleId="xl71">
    <w:name w:val="xl71"/>
    <w:basedOn w:val="Normal"/>
    <w:uiPriority w:val="99"/>
    <w:rsid w:val="00466A1B"/>
    <w:pPr>
      <w:spacing w:before="100" w:beforeAutospacing="1" w:after="100" w:afterAutospacing="1"/>
      <w:jc w:val="center"/>
      <w:textAlignment w:val="center"/>
    </w:pPr>
  </w:style>
  <w:style w:type="paragraph" w:customStyle="1" w:styleId="xl73">
    <w:name w:val="xl73"/>
    <w:basedOn w:val="Normal"/>
    <w:uiPriority w:val="99"/>
    <w:rsid w:val="00466A1B"/>
    <w:pPr>
      <w:spacing w:before="100" w:beforeAutospacing="1" w:after="100" w:afterAutospacing="1"/>
      <w:jc w:val="center"/>
      <w:textAlignment w:val="center"/>
    </w:pPr>
  </w:style>
  <w:style w:type="paragraph" w:customStyle="1" w:styleId="xl75">
    <w:name w:val="xl75"/>
    <w:basedOn w:val="Normal"/>
    <w:uiPriority w:val="99"/>
    <w:rsid w:val="00466A1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Normal"/>
    <w:uiPriority w:val="99"/>
    <w:rsid w:val="00466A1B"/>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BodyTextIndent1">
    <w:name w:val="Body Text Indent1"/>
    <w:basedOn w:val="Normal"/>
    <w:link w:val="TekstpodstawowywcityZnak"/>
    <w:uiPriority w:val="99"/>
    <w:semiHidden/>
    <w:rsid w:val="00466A1B"/>
    <w:pPr>
      <w:spacing w:after="120"/>
      <w:ind w:left="283"/>
    </w:pPr>
  </w:style>
  <w:style w:type="paragraph" w:customStyle="1" w:styleId="xl64">
    <w:name w:val="xl64"/>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5">
    <w:name w:val="xl65"/>
    <w:basedOn w:val="Normal"/>
    <w:uiPriority w:val="99"/>
    <w:rsid w:val="006E4D78"/>
    <w:pPr>
      <w:pBdr>
        <w:left w:val="single" w:sz="4" w:space="0" w:color="auto"/>
      </w:pBd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6">
    <w:name w:val="xl66"/>
    <w:basedOn w:val="Normal"/>
    <w:uiPriority w:val="99"/>
    <w:rsid w:val="006E4D78"/>
    <w:pP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7">
    <w:name w:val="xl67"/>
    <w:basedOn w:val="Normal"/>
    <w:uiPriority w:val="99"/>
    <w:rsid w:val="006E4D78"/>
    <w:pPr>
      <w:pBdr>
        <w:left w:val="single" w:sz="4" w:space="0" w:color="auto"/>
      </w:pBdr>
      <w:spacing w:before="100" w:beforeAutospacing="1" w:after="100" w:afterAutospacing="1"/>
    </w:pPr>
    <w:rPr>
      <w:rFonts w:ascii="Arial" w:hAnsi="Arial" w:cs="Arial"/>
      <w:b/>
      <w:bCs/>
    </w:rPr>
  </w:style>
  <w:style w:type="paragraph" w:customStyle="1" w:styleId="xl68">
    <w:name w:val="xl68"/>
    <w:basedOn w:val="Normal"/>
    <w:uiPriority w:val="99"/>
    <w:rsid w:val="006E4D78"/>
    <w:pPr>
      <w:spacing w:before="100" w:beforeAutospacing="1" w:after="100" w:afterAutospacing="1"/>
    </w:pPr>
    <w:rPr>
      <w:rFonts w:ascii="Arial" w:hAnsi="Arial" w:cs="Arial"/>
      <w:b/>
      <w:bCs/>
    </w:rPr>
  </w:style>
  <w:style w:type="paragraph" w:customStyle="1" w:styleId="xl69">
    <w:name w:val="xl69"/>
    <w:basedOn w:val="Normal"/>
    <w:uiPriority w:val="99"/>
    <w:rsid w:val="006E4D78"/>
    <w:pPr>
      <w:spacing w:before="100" w:beforeAutospacing="1" w:after="100" w:afterAutospacing="1"/>
      <w:jc w:val="center"/>
      <w:textAlignment w:val="top"/>
    </w:pPr>
    <w:rPr>
      <w:rFonts w:ascii="Arial" w:hAnsi="Arial" w:cs="Arial"/>
      <w:b/>
      <w:bCs/>
    </w:rPr>
  </w:style>
  <w:style w:type="paragraph" w:customStyle="1" w:styleId="xl70">
    <w:name w:val="xl70"/>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2">
    <w:name w:val="xl72"/>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4">
    <w:name w:val="xl74"/>
    <w:basedOn w:val="Normal"/>
    <w:uiPriority w:val="99"/>
    <w:rsid w:val="006E4D7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8">
    <w:name w:val="xl78"/>
    <w:basedOn w:val="Normal"/>
    <w:uiPriority w:val="99"/>
    <w:rsid w:val="006E4D78"/>
    <w:pP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9">
    <w:name w:val="xl79"/>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0">
    <w:name w:val="xl80"/>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1">
    <w:name w:val="xl81"/>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2">
    <w:name w:val="xl82"/>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3">
    <w:name w:val="xl83"/>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b/>
      <w:bCs/>
    </w:rPr>
  </w:style>
  <w:style w:type="paragraph" w:customStyle="1" w:styleId="xl84">
    <w:name w:val="xl84"/>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5">
    <w:name w:val="xl85"/>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6">
    <w:name w:val="xl86"/>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7">
    <w:name w:val="xl87"/>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8">
    <w:name w:val="xl88"/>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89">
    <w:name w:val="xl89"/>
    <w:basedOn w:val="Normal"/>
    <w:uiPriority w:val="99"/>
    <w:rsid w:val="006E4D78"/>
    <w:pPr>
      <w:pBdr>
        <w:top w:val="single" w:sz="4" w:space="0" w:color="auto"/>
        <w:left w:val="single" w:sz="4" w:space="0" w:color="auto"/>
      </w:pBdr>
      <w:shd w:val="clear" w:color="000000" w:fill="FFFF00"/>
      <w:spacing w:before="100" w:beforeAutospacing="1" w:after="100" w:afterAutospacing="1"/>
      <w:jc w:val="center"/>
      <w:textAlignment w:val="center"/>
    </w:pPr>
  </w:style>
  <w:style w:type="paragraph" w:customStyle="1" w:styleId="xl90">
    <w:name w:val="xl90"/>
    <w:basedOn w:val="Normal"/>
    <w:uiPriority w:val="99"/>
    <w:rsid w:val="006E4D78"/>
    <w:pPr>
      <w:pBdr>
        <w:top w:val="single" w:sz="4" w:space="0" w:color="auto"/>
      </w:pBdr>
      <w:shd w:val="clear" w:color="000000" w:fill="FFFF00"/>
      <w:spacing w:before="100" w:beforeAutospacing="1" w:after="100" w:afterAutospacing="1"/>
      <w:jc w:val="center"/>
      <w:textAlignment w:val="center"/>
    </w:pPr>
  </w:style>
  <w:style w:type="paragraph" w:customStyle="1" w:styleId="xl91">
    <w:name w:val="xl91"/>
    <w:basedOn w:val="Normal"/>
    <w:uiPriority w:val="99"/>
    <w:rsid w:val="006E4D78"/>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2">
    <w:name w:val="xl92"/>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rFonts w:ascii="Arial" w:hAnsi="Arial" w:cs="Arial"/>
      <w:b/>
      <w:bCs/>
    </w:rPr>
  </w:style>
  <w:style w:type="paragraph" w:customStyle="1" w:styleId="xl93">
    <w:name w:val="xl93"/>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4">
    <w:name w:val="xl94"/>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5">
    <w:name w:val="xl95"/>
    <w:basedOn w:val="Normal"/>
    <w:uiPriority w:val="99"/>
    <w:rsid w:val="006E4D78"/>
    <w:pPr>
      <w:pBdr>
        <w:top w:val="single" w:sz="4" w:space="0" w:color="auto"/>
        <w:bottom w:val="single" w:sz="4" w:space="0" w:color="auto"/>
      </w:pBdr>
      <w:shd w:val="clear" w:color="000000" w:fill="FFC000"/>
      <w:spacing w:before="100" w:beforeAutospacing="1" w:after="100" w:afterAutospacing="1"/>
      <w:jc w:val="center"/>
      <w:textAlignment w:val="center"/>
    </w:pPr>
  </w:style>
  <w:style w:type="paragraph" w:customStyle="1" w:styleId="xl96">
    <w:name w:val="xl96"/>
    <w:basedOn w:val="Normal"/>
    <w:uiPriority w:val="99"/>
    <w:rsid w:val="006E4D78"/>
    <w:pPr>
      <w:pBdr>
        <w:top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7">
    <w:name w:val="xl97"/>
    <w:basedOn w:val="Normal"/>
    <w:uiPriority w:val="99"/>
    <w:rsid w:val="006E4D78"/>
    <w:pPr>
      <w:pBdr>
        <w:top w:val="single" w:sz="4" w:space="0" w:color="auto"/>
      </w:pBdr>
      <w:shd w:val="clear" w:color="000000" w:fill="FFC000"/>
      <w:spacing w:before="100" w:beforeAutospacing="1" w:after="100" w:afterAutospacing="1"/>
      <w:jc w:val="center"/>
      <w:textAlignment w:val="center"/>
    </w:pPr>
  </w:style>
  <w:style w:type="paragraph" w:customStyle="1" w:styleId="xl98">
    <w:name w:val="xl98"/>
    <w:basedOn w:val="Normal"/>
    <w:uiPriority w:val="99"/>
    <w:rsid w:val="006E4D78"/>
    <w:pPr>
      <w:pBdr>
        <w:top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9">
    <w:name w:val="xl99"/>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pPr>
    <w:rPr>
      <w:rFonts w:ascii="Arial" w:hAnsi="Arial" w:cs="Arial"/>
      <w:b/>
      <w:bCs/>
    </w:rPr>
  </w:style>
  <w:style w:type="paragraph" w:customStyle="1" w:styleId="xl100">
    <w:name w:val="xl100"/>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1">
    <w:name w:val="xl101"/>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2">
    <w:name w:val="xl102"/>
    <w:basedOn w:val="Normal"/>
    <w:uiPriority w:val="99"/>
    <w:rsid w:val="006E4D78"/>
    <w:pPr>
      <w:pBdr>
        <w:top w:val="single" w:sz="4" w:space="0" w:color="auto"/>
        <w:left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3">
    <w:name w:val="xl103"/>
    <w:basedOn w:val="Normal"/>
    <w:uiPriority w:val="99"/>
    <w:rsid w:val="006E4D78"/>
    <w:pPr>
      <w:pBdr>
        <w:top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4">
    <w:name w:val="xl104"/>
    <w:basedOn w:val="Normal"/>
    <w:uiPriority w:val="99"/>
    <w:rsid w:val="006E4D78"/>
    <w:pPr>
      <w:pBdr>
        <w:top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105">
    <w:name w:val="xl105"/>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7">
    <w:name w:val="xl107"/>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8">
    <w:name w:val="xl108"/>
    <w:basedOn w:val="Normal"/>
    <w:uiPriority w:val="99"/>
    <w:rsid w:val="006E4D78"/>
    <w:pPr>
      <w:pBdr>
        <w:top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9">
    <w:name w:val="xl109"/>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0">
    <w:name w:val="xl110"/>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1">
    <w:name w:val="xl111"/>
    <w:basedOn w:val="Normal"/>
    <w:uiPriority w:val="99"/>
    <w:rsid w:val="006E4D78"/>
    <w:pPr>
      <w:pBdr>
        <w:top w:val="single" w:sz="4" w:space="0" w:color="auto"/>
        <w:bottom w:val="single" w:sz="4" w:space="0" w:color="auto"/>
      </w:pBdr>
      <w:spacing w:before="100" w:beforeAutospacing="1" w:after="100" w:afterAutospacing="1"/>
    </w:pPr>
  </w:style>
  <w:style w:type="paragraph" w:customStyle="1" w:styleId="xl112">
    <w:name w:val="xl112"/>
    <w:basedOn w:val="Normal"/>
    <w:uiPriority w:val="99"/>
    <w:rsid w:val="006E4D78"/>
    <w:pPr>
      <w:pBdr>
        <w:top w:val="single" w:sz="4" w:space="0" w:color="auto"/>
        <w:bottom w:val="single" w:sz="4" w:space="0" w:color="auto"/>
        <w:right w:val="single" w:sz="4" w:space="0" w:color="auto"/>
      </w:pBdr>
      <w:spacing w:before="100" w:beforeAutospacing="1" w:after="100" w:afterAutospacing="1"/>
    </w:pPr>
  </w:style>
  <w:style w:type="paragraph" w:customStyle="1" w:styleId="xl113">
    <w:name w:val="xl113"/>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Standardfett">
    <w:name w:val="Standard fett"/>
    <w:basedOn w:val="Normal"/>
    <w:uiPriority w:val="99"/>
    <w:rsid w:val="006E4D78"/>
    <w:rPr>
      <w:b/>
    </w:rPr>
  </w:style>
  <w:style w:type="paragraph" w:customStyle="1" w:styleId="Mapadokumentu1">
    <w:name w:val="Mapa dokumentu1"/>
    <w:basedOn w:val="Normal"/>
    <w:link w:val="MapadokumentuZnak"/>
    <w:uiPriority w:val="99"/>
    <w:semiHidden/>
    <w:rsid w:val="00460590"/>
    <w:pPr>
      <w:shd w:val="clear" w:color="auto" w:fill="000080"/>
    </w:pPr>
    <w:rPr>
      <w:sz w:val="2"/>
      <w:szCs w:val="20"/>
    </w:rPr>
  </w:style>
  <w:style w:type="character" w:customStyle="1" w:styleId="MapadokumentuZnak">
    <w:name w:val="Mapa dokumentu Znak"/>
    <w:link w:val="Mapadokumentu1"/>
    <w:uiPriority w:val="99"/>
    <w:semiHidden/>
    <w:locked/>
    <w:rsid w:val="0091241D"/>
    <w:rPr>
      <w:sz w:val="2"/>
    </w:rPr>
  </w:style>
  <w:style w:type="character" w:customStyle="1" w:styleId="apple-style-span">
    <w:name w:val="apple-style-span"/>
    <w:uiPriority w:val="99"/>
    <w:rsid w:val="00EC0F94"/>
  </w:style>
  <w:style w:type="paragraph" w:customStyle="1" w:styleId="Trescpola">
    <w:name w:val="Tresc_pola"/>
    <w:basedOn w:val="Normal"/>
    <w:uiPriority w:val="99"/>
    <w:rsid w:val="006568A4"/>
    <w:pPr>
      <w:jc w:val="center"/>
    </w:pPr>
    <w:rPr>
      <w:b/>
    </w:rPr>
  </w:style>
  <w:style w:type="character" w:customStyle="1" w:styleId="ZnakZnak7">
    <w:name w:val="Znak Znak7"/>
    <w:uiPriority w:val="99"/>
    <w:locked/>
    <w:rsid w:val="0080721F"/>
    <w:rPr>
      <w:b/>
      <w:sz w:val="24"/>
      <w:lang w:val="pl-PL" w:eastAsia="pl-PL"/>
    </w:rPr>
  </w:style>
  <w:style w:type="paragraph" w:customStyle="1" w:styleId="Poprawka1">
    <w:name w:val="Poprawka1"/>
    <w:hidden/>
    <w:uiPriority w:val="99"/>
    <w:semiHidden/>
    <w:rsid w:val="00B60A8A"/>
    <w:rPr>
      <w:sz w:val="24"/>
      <w:szCs w:val="24"/>
    </w:rPr>
  </w:style>
  <w:style w:type="paragraph" w:styleId="TOC2">
    <w:name w:val="toc 2"/>
    <w:basedOn w:val="Normal"/>
    <w:next w:val="Normal"/>
    <w:autoRedefine/>
    <w:uiPriority w:val="99"/>
    <w:rsid w:val="000704EF"/>
    <w:pPr>
      <w:ind w:left="240"/>
    </w:pPr>
  </w:style>
  <w:style w:type="paragraph" w:customStyle="1" w:styleId="Akapitzlist1">
    <w:name w:val="Akapit z listą1"/>
    <w:basedOn w:val="Normal"/>
    <w:uiPriority w:val="99"/>
    <w:rsid w:val="007504FF"/>
    <w:pPr>
      <w:ind w:left="720"/>
      <w:contextualSpacing/>
    </w:pPr>
  </w:style>
  <w:style w:type="character" w:styleId="FollowedHyperlink">
    <w:name w:val="FollowedHyperlink"/>
    <w:basedOn w:val="DefaultParagraphFont"/>
    <w:uiPriority w:val="99"/>
    <w:rsid w:val="00587671"/>
    <w:rPr>
      <w:rFonts w:cs="Times New Roman"/>
      <w:color w:val="800080"/>
      <w:u w:val="single"/>
    </w:rPr>
  </w:style>
  <w:style w:type="paragraph" w:customStyle="1" w:styleId="Poprawka2">
    <w:name w:val="Poprawka2"/>
    <w:hidden/>
    <w:uiPriority w:val="99"/>
    <w:semiHidden/>
    <w:rsid w:val="000B2C0E"/>
    <w:rPr>
      <w:sz w:val="24"/>
      <w:szCs w:val="24"/>
    </w:rPr>
  </w:style>
  <w:style w:type="paragraph" w:customStyle="1" w:styleId="Akapitzlist2">
    <w:name w:val="Akapit z listą2"/>
    <w:basedOn w:val="Normal"/>
    <w:uiPriority w:val="99"/>
    <w:rsid w:val="00AE6273"/>
    <w:pPr>
      <w:spacing w:before="100" w:beforeAutospacing="1" w:after="100" w:afterAutospacing="1"/>
    </w:pPr>
    <w:rPr>
      <w:color w:val="000000"/>
    </w:rPr>
  </w:style>
</w:styles>
</file>

<file path=word/webSettings.xml><?xml version="1.0" encoding="utf-8"?>
<w:webSettings xmlns:r="http://schemas.openxmlformats.org/officeDocument/2006/relationships" xmlns:w="http://schemas.openxmlformats.org/wordprocessingml/2006/main">
  <w:divs>
    <w:div w:id="486634711">
      <w:marLeft w:val="0"/>
      <w:marRight w:val="0"/>
      <w:marTop w:val="0"/>
      <w:marBottom w:val="0"/>
      <w:divBdr>
        <w:top w:val="none" w:sz="0" w:space="0" w:color="auto"/>
        <w:left w:val="none" w:sz="0" w:space="0" w:color="auto"/>
        <w:bottom w:val="none" w:sz="0" w:space="0" w:color="auto"/>
        <w:right w:val="none" w:sz="0" w:space="0" w:color="auto"/>
      </w:divBdr>
    </w:div>
    <w:div w:id="486634712">
      <w:marLeft w:val="0"/>
      <w:marRight w:val="0"/>
      <w:marTop w:val="0"/>
      <w:marBottom w:val="0"/>
      <w:divBdr>
        <w:top w:val="none" w:sz="0" w:space="0" w:color="auto"/>
        <w:left w:val="none" w:sz="0" w:space="0" w:color="auto"/>
        <w:bottom w:val="none" w:sz="0" w:space="0" w:color="auto"/>
        <w:right w:val="none" w:sz="0" w:space="0" w:color="auto"/>
      </w:divBdr>
      <w:divsChild>
        <w:div w:id="486634716">
          <w:marLeft w:val="0"/>
          <w:marRight w:val="0"/>
          <w:marTop w:val="0"/>
          <w:marBottom w:val="0"/>
          <w:divBdr>
            <w:top w:val="none" w:sz="0" w:space="0" w:color="auto"/>
            <w:left w:val="none" w:sz="0" w:space="0" w:color="auto"/>
            <w:bottom w:val="none" w:sz="0" w:space="0" w:color="auto"/>
            <w:right w:val="none" w:sz="0" w:space="0" w:color="auto"/>
          </w:divBdr>
        </w:div>
      </w:divsChild>
    </w:div>
    <w:div w:id="486634713">
      <w:marLeft w:val="0"/>
      <w:marRight w:val="0"/>
      <w:marTop w:val="0"/>
      <w:marBottom w:val="0"/>
      <w:divBdr>
        <w:top w:val="none" w:sz="0" w:space="0" w:color="auto"/>
        <w:left w:val="none" w:sz="0" w:space="0" w:color="auto"/>
        <w:bottom w:val="none" w:sz="0" w:space="0" w:color="auto"/>
        <w:right w:val="none" w:sz="0" w:space="0" w:color="auto"/>
      </w:divBdr>
      <w:divsChild>
        <w:div w:id="486634717">
          <w:marLeft w:val="0"/>
          <w:marRight w:val="0"/>
          <w:marTop w:val="0"/>
          <w:marBottom w:val="0"/>
          <w:divBdr>
            <w:top w:val="none" w:sz="0" w:space="0" w:color="auto"/>
            <w:left w:val="none" w:sz="0" w:space="0" w:color="auto"/>
            <w:bottom w:val="none" w:sz="0" w:space="0" w:color="auto"/>
            <w:right w:val="none" w:sz="0" w:space="0" w:color="auto"/>
          </w:divBdr>
        </w:div>
      </w:divsChild>
    </w:div>
    <w:div w:id="486634715">
      <w:marLeft w:val="0"/>
      <w:marRight w:val="0"/>
      <w:marTop w:val="0"/>
      <w:marBottom w:val="0"/>
      <w:divBdr>
        <w:top w:val="none" w:sz="0" w:space="0" w:color="auto"/>
        <w:left w:val="none" w:sz="0" w:space="0" w:color="auto"/>
        <w:bottom w:val="none" w:sz="0" w:space="0" w:color="auto"/>
        <w:right w:val="none" w:sz="0" w:space="0" w:color="auto"/>
      </w:divBdr>
    </w:div>
    <w:div w:id="486634718">
      <w:marLeft w:val="0"/>
      <w:marRight w:val="0"/>
      <w:marTop w:val="0"/>
      <w:marBottom w:val="0"/>
      <w:divBdr>
        <w:top w:val="none" w:sz="0" w:space="0" w:color="auto"/>
        <w:left w:val="none" w:sz="0" w:space="0" w:color="auto"/>
        <w:bottom w:val="none" w:sz="0" w:space="0" w:color="auto"/>
        <w:right w:val="none" w:sz="0" w:space="0" w:color="auto"/>
      </w:divBdr>
      <w:divsChild>
        <w:div w:id="486634714">
          <w:marLeft w:val="0"/>
          <w:marRight w:val="0"/>
          <w:marTop w:val="0"/>
          <w:marBottom w:val="0"/>
          <w:divBdr>
            <w:top w:val="none" w:sz="0" w:space="0" w:color="auto"/>
            <w:left w:val="none" w:sz="0" w:space="0" w:color="auto"/>
            <w:bottom w:val="none" w:sz="0" w:space="0" w:color="auto"/>
            <w:right w:val="none" w:sz="0" w:space="0" w:color="auto"/>
          </w:divBdr>
        </w:div>
      </w:divsChild>
    </w:div>
    <w:div w:id="486634719">
      <w:marLeft w:val="0"/>
      <w:marRight w:val="0"/>
      <w:marTop w:val="0"/>
      <w:marBottom w:val="0"/>
      <w:divBdr>
        <w:top w:val="none" w:sz="0" w:space="0" w:color="auto"/>
        <w:left w:val="none" w:sz="0" w:space="0" w:color="auto"/>
        <w:bottom w:val="none" w:sz="0" w:space="0" w:color="auto"/>
        <w:right w:val="none" w:sz="0" w:space="0" w:color="auto"/>
      </w:divBdr>
    </w:div>
    <w:div w:id="486634720">
      <w:marLeft w:val="0"/>
      <w:marRight w:val="0"/>
      <w:marTop w:val="0"/>
      <w:marBottom w:val="0"/>
      <w:divBdr>
        <w:top w:val="none" w:sz="0" w:space="0" w:color="auto"/>
        <w:left w:val="none" w:sz="0" w:space="0" w:color="auto"/>
        <w:bottom w:val="none" w:sz="0" w:space="0" w:color="auto"/>
        <w:right w:val="none" w:sz="0" w:space="0" w:color="auto"/>
      </w:divBdr>
    </w:div>
    <w:div w:id="486634721">
      <w:marLeft w:val="0"/>
      <w:marRight w:val="0"/>
      <w:marTop w:val="0"/>
      <w:marBottom w:val="0"/>
      <w:divBdr>
        <w:top w:val="none" w:sz="0" w:space="0" w:color="auto"/>
        <w:left w:val="none" w:sz="0" w:space="0" w:color="auto"/>
        <w:bottom w:val="none" w:sz="0" w:space="0" w:color="auto"/>
        <w:right w:val="none" w:sz="0" w:space="0" w:color="auto"/>
      </w:divBdr>
    </w:div>
    <w:div w:id="486634722">
      <w:marLeft w:val="0"/>
      <w:marRight w:val="0"/>
      <w:marTop w:val="0"/>
      <w:marBottom w:val="0"/>
      <w:divBdr>
        <w:top w:val="none" w:sz="0" w:space="0" w:color="auto"/>
        <w:left w:val="none" w:sz="0" w:space="0" w:color="auto"/>
        <w:bottom w:val="none" w:sz="0" w:space="0" w:color="auto"/>
        <w:right w:val="none" w:sz="0" w:space="0" w:color="auto"/>
      </w:divBdr>
    </w:div>
    <w:div w:id="486634723">
      <w:marLeft w:val="0"/>
      <w:marRight w:val="0"/>
      <w:marTop w:val="0"/>
      <w:marBottom w:val="0"/>
      <w:divBdr>
        <w:top w:val="none" w:sz="0" w:space="0" w:color="auto"/>
        <w:left w:val="none" w:sz="0" w:space="0" w:color="auto"/>
        <w:bottom w:val="none" w:sz="0" w:space="0" w:color="auto"/>
        <w:right w:val="none" w:sz="0" w:space="0" w:color="auto"/>
      </w:divBdr>
    </w:div>
    <w:div w:id="486634724">
      <w:marLeft w:val="0"/>
      <w:marRight w:val="0"/>
      <w:marTop w:val="0"/>
      <w:marBottom w:val="0"/>
      <w:divBdr>
        <w:top w:val="none" w:sz="0" w:space="0" w:color="auto"/>
        <w:left w:val="none" w:sz="0" w:space="0" w:color="auto"/>
        <w:bottom w:val="none" w:sz="0" w:space="0" w:color="auto"/>
        <w:right w:val="none" w:sz="0" w:space="0" w:color="auto"/>
      </w:divBdr>
    </w:div>
    <w:div w:id="486634725">
      <w:marLeft w:val="0"/>
      <w:marRight w:val="0"/>
      <w:marTop w:val="0"/>
      <w:marBottom w:val="0"/>
      <w:divBdr>
        <w:top w:val="none" w:sz="0" w:space="0" w:color="auto"/>
        <w:left w:val="none" w:sz="0" w:space="0" w:color="auto"/>
        <w:bottom w:val="none" w:sz="0" w:space="0" w:color="auto"/>
        <w:right w:val="none" w:sz="0" w:space="0" w:color="auto"/>
      </w:divBdr>
    </w:div>
    <w:div w:id="486634726">
      <w:marLeft w:val="0"/>
      <w:marRight w:val="0"/>
      <w:marTop w:val="0"/>
      <w:marBottom w:val="0"/>
      <w:divBdr>
        <w:top w:val="none" w:sz="0" w:space="0" w:color="auto"/>
        <w:left w:val="none" w:sz="0" w:space="0" w:color="auto"/>
        <w:bottom w:val="none" w:sz="0" w:space="0" w:color="auto"/>
        <w:right w:val="none" w:sz="0" w:space="0" w:color="auto"/>
      </w:divBdr>
    </w:div>
    <w:div w:id="486634727">
      <w:marLeft w:val="0"/>
      <w:marRight w:val="0"/>
      <w:marTop w:val="0"/>
      <w:marBottom w:val="0"/>
      <w:divBdr>
        <w:top w:val="none" w:sz="0" w:space="0" w:color="auto"/>
        <w:left w:val="none" w:sz="0" w:space="0" w:color="auto"/>
        <w:bottom w:val="none" w:sz="0" w:space="0" w:color="auto"/>
        <w:right w:val="none" w:sz="0" w:space="0" w:color="auto"/>
      </w:divBdr>
    </w:div>
    <w:div w:id="486634728">
      <w:marLeft w:val="0"/>
      <w:marRight w:val="0"/>
      <w:marTop w:val="0"/>
      <w:marBottom w:val="0"/>
      <w:divBdr>
        <w:top w:val="none" w:sz="0" w:space="0" w:color="auto"/>
        <w:left w:val="none" w:sz="0" w:space="0" w:color="auto"/>
        <w:bottom w:val="none" w:sz="0" w:space="0" w:color="auto"/>
        <w:right w:val="none" w:sz="0" w:space="0" w:color="auto"/>
      </w:divBdr>
    </w:div>
    <w:div w:id="48663472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km.pkp.pl" TargetMode="External"/><Relationship Id="rId13" Type="http://schemas.openxmlformats.org/officeDocument/2006/relationships/oleObject" Target="embeddings/oleObject1.bin"/><Relationship Id="rId18" Type="http://schemas.openxmlformats.org/officeDocument/2006/relationships/oleObject" Target="embeddings/oleObject2.bin"/><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464</TotalTime>
  <Pages>78</Pages>
  <Words>25579</Words>
  <Characters>-32766</Characters>
  <Application>Microsoft Office Outlook</Application>
  <DocSecurity>0</DocSecurity>
  <Lines>0</Lines>
  <Paragraphs>0</Paragraphs>
  <ScaleCrop>false</ScaleCrop>
  <Company>PKP SKM w Trójmieście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MODERNIZACJA 21 EZT</dc:title>
  <dc:subject>modernizacja 21 ezt</dc:subject>
  <dc:creator>K.Węsiora L.Kasprzyk</dc:creator>
  <cp:keywords>21 EZT</cp:keywords>
  <dc:description/>
  <cp:lastModifiedBy>Kasprzyk</cp:lastModifiedBy>
  <cp:revision>19</cp:revision>
  <cp:lastPrinted>2013-07-01T12:03:00Z</cp:lastPrinted>
  <dcterms:created xsi:type="dcterms:W3CDTF">2013-04-02T14:38:00Z</dcterms:created>
  <dcterms:modified xsi:type="dcterms:W3CDTF">2013-07-01T12:43:00Z</dcterms:modified>
  <cp:category>SIWZ</cp:category>
</cp:coreProperties>
</file>