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69" w:rsidRDefault="00EC6469" w:rsidP="00EC6469">
      <w:pPr>
        <w:ind w:right="70"/>
        <w:jc w:val="both"/>
        <w:rPr>
          <w:rFonts w:ascii="Arial" w:hAnsi="Arial"/>
          <w:b/>
          <w:sz w:val="28"/>
          <w:szCs w:val="28"/>
        </w:rPr>
      </w:pPr>
      <w:r>
        <w:rPr>
          <w:b/>
        </w:rPr>
        <w:t>Dotyczy postępowania o udzielenie zamówienia publicznego na wykonanie obsługi technicznej trzeciego poziomu utrzymania P3 trzynastu spalinowych zespołów trakcyjnych, znak SKMMS.ZP.N.41.16</w:t>
      </w:r>
    </w:p>
    <w:p w:rsidR="00EC6469" w:rsidRDefault="00EC6469" w:rsidP="00EC6469">
      <w:pPr>
        <w:rPr>
          <w:rFonts w:ascii="Times New Roman" w:hAnsi="Times New Roman"/>
        </w:rPr>
      </w:pPr>
    </w:p>
    <w:p w:rsidR="00EC6469" w:rsidRDefault="00EC6469" w:rsidP="00EC6469">
      <w:pPr>
        <w:pStyle w:val="Tekstpodstawowy2"/>
        <w:spacing w:line="240" w:lineRule="auto"/>
        <w:ind w:firstLine="708"/>
        <w:rPr>
          <w:sz w:val="22"/>
          <w:szCs w:val="22"/>
        </w:rPr>
      </w:pPr>
    </w:p>
    <w:p w:rsidR="00EC6469" w:rsidRDefault="00EC6469" w:rsidP="00EC6469">
      <w:pPr>
        <w:pStyle w:val="Tekstpodstawowywcity"/>
        <w:spacing w:line="360" w:lineRule="auto"/>
        <w:ind w:left="0" w:firstLine="708"/>
        <w:jc w:val="both"/>
        <w:rPr>
          <w:bCs/>
          <w:iCs/>
        </w:rPr>
      </w:pPr>
      <w:r>
        <w:rPr>
          <w:bCs/>
          <w:iCs/>
        </w:rPr>
        <w:t xml:space="preserve">Zamawiający przedstawia w załączeniu odpowiedzi na pytania zadane w toku przedmiotowego postępowania, wraz z ich treścią </w:t>
      </w:r>
    </w:p>
    <w:p w:rsidR="00330347" w:rsidRDefault="00330347" w:rsidP="00330347">
      <w:pPr>
        <w:spacing w:line="276" w:lineRule="auto"/>
        <w:jc w:val="both"/>
        <w:rPr>
          <w:rFonts w:ascii="Arial" w:hAnsi="Arial" w:cs="Arial"/>
        </w:rPr>
      </w:pPr>
    </w:p>
    <w:p w:rsidR="00F676A5" w:rsidRDefault="0086395A" w:rsidP="0086395A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3 do SIWZ – Wzór Umowy </w:t>
      </w:r>
    </w:p>
    <w:p w:rsidR="0086395A" w:rsidRDefault="0086395A" w:rsidP="0086395A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86395A" w:rsidRDefault="0086395A" w:rsidP="0086395A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86395A" w:rsidRDefault="00C1455C" w:rsidP="0086395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§ 8 ust. 2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C1455C" w:rsidRDefault="00C1455C" w:rsidP="00C1455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Prosimy o modyfikację tego u</w:t>
      </w:r>
      <w:bookmarkStart w:id="0" w:name="_GoBack"/>
      <w:bookmarkEnd w:id="0"/>
      <w:r>
        <w:rPr>
          <w:rFonts w:ascii="Arial" w:hAnsi="Arial" w:cs="Arial"/>
        </w:rPr>
        <w:t>stępu poprzez wskazanie okresu gwarancji dla zadania nr 2 osobno.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Wskazujemy, że w związku z mniejszym zakresem prac w zadaniu nr 2 nie jest uzasadnione objęcie tych prac aż tak długą gwarancją.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Proponujemy ustanowienie okresu gwarancji dla prac wykonywanych w ramach zadania wynoszącego 2 jeden miesiąc.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</w:rPr>
      </w:pPr>
    </w:p>
    <w:p w:rsidR="00EC6469" w:rsidRDefault="00EC6469" w:rsidP="00C1455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Odpowiedź:</w:t>
      </w:r>
    </w:p>
    <w:p w:rsidR="00EC6469" w:rsidRDefault="00BF7458" w:rsidP="00C1455C">
      <w:pPr>
        <w:spacing w:line="276" w:lineRule="auto"/>
        <w:jc w:val="both"/>
        <w:rPr>
          <w:rFonts w:ascii="Arial" w:hAnsi="Arial" w:cs="Arial"/>
        </w:rPr>
      </w:pPr>
      <w:r w:rsidRPr="00BF7458">
        <w:rPr>
          <w:rFonts w:ascii="Arial" w:hAnsi="Arial" w:cs="Arial"/>
          <w:highlight w:val="yellow"/>
        </w:rPr>
        <w:t>Zamawiający dokonuje modyfikacji ust. 2 i 3 w paragrafie 8 projektu umowy.</w:t>
      </w:r>
    </w:p>
    <w:p w:rsidR="00EC6469" w:rsidRDefault="00EC6469" w:rsidP="00C1455C">
      <w:pPr>
        <w:spacing w:line="276" w:lineRule="auto"/>
        <w:jc w:val="both"/>
        <w:rPr>
          <w:rFonts w:ascii="Arial" w:hAnsi="Arial" w:cs="Arial"/>
        </w:rPr>
      </w:pPr>
    </w:p>
    <w:p w:rsidR="00154074" w:rsidRPr="00154074" w:rsidRDefault="00154074" w:rsidP="00C1455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154074">
        <w:rPr>
          <w:rFonts w:ascii="Arial" w:hAnsi="Arial" w:cs="Arial"/>
          <w:b/>
          <w:u w:val="single"/>
        </w:rPr>
        <w:t>§ 8 ust. 6</w:t>
      </w:r>
    </w:p>
    <w:p w:rsidR="00154074" w:rsidRDefault="00154074" w:rsidP="00154074">
      <w:pPr>
        <w:spacing w:line="276" w:lineRule="auto"/>
        <w:jc w:val="both"/>
        <w:rPr>
          <w:rFonts w:ascii="Arial" w:hAnsi="Arial" w:cs="Arial"/>
        </w:rPr>
      </w:pPr>
    </w:p>
    <w:p w:rsidR="00154074" w:rsidRDefault="00154074" w:rsidP="00154074">
      <w:pPr>
        <w:spacing w:line="276" w:lineRule="auto"/>
        <w:jc w:val="both"/>
        <w:rPr>
          <w:rFonts w:ascii="Arial" w:hAnsi="Arial" w:cs="Arial"/>
        </w:rPr>
      </w:pPr>
    </w:p>
    <w:p w:rsidR="00154074" w:rsidRDefault="00154074" w:rsidP="0015407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Wnosimy o dodanie w tym punkcie, że dopuszcza się wydłużenie terminu na usunięcie uszkodzenia w przypadku gdy będzie to uzasadnione ze względu na charakter wady. Wydłużenie terminu ustalanej jest przez strony w porozumieniu.</w:t>
      </w:r>
    </w:p>
    <w:p w:rsidR="00154074" w:rsidRPr="00154074" w:rsidRDefault="00154074" w:rsidP="00154074">
      <w:pPr>
        <w:spacing w:line="276" w:lineRule="auto"/>
        <w:jc w:val="both"/>
        <w:rPr>
          <w:rFonts w:ascii="Arial" w:hAnsi="Arial" w:cs="Arial"/>
        </w:rPr>
      </w:pPr>
    </w:p>
    <w:p w:rsidR="00EC6469" w:rsidRDefault="00EC6469" w:rsidP="00EC646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Odpowiedź:</w:t>
      </w:r>
    </w:p>
    <w:p w:rsidR="00EC6469" w:rsidRDefault="008A0396" w:rsidP="00EC6469">
      <w:pPr>
        <w:spacing w:line="276" w:lineRule="auto"/>
        <w:jc w:val="both"/>
        <w:rPr>
          <w:rFonts w:ascii="Arial" w:hAnsi="Arial" w:cs="Arial"/>
        </w:rPr>
      </w:pPr>
      <w:r w:rsidRPr="008A0396">
        <w:rPr>
          <w:rFonts w:ascii="Arial" w:hAnsi="Arial" w:cs="Arial"/>
          <w:highlight w:val="yellow"/>
        </w:rPr>
        <w:t>Zamawiający nie uwzględnia wniosku Wykonawcy.</w:t>
      </w:r>
    </w:p>
    <w:p w:rsidR="00154074" w:rsidRDefault="00154074" w:rsidP="00154074">
      <w:pPr>
        <w:spacing w:line="276" w:lineRule="auto"/>
        <w:jc w:val="both"/>
        <w:rPr>
          <w:rFonts w:ascii="Arial" w:hAnsi="Arial" w:cs="Arial"/>
        </w:rPr>
      </w:pPr>
    </w:p>
    <w:p w:rsidR="00154074" w:rsidRPr="00154074" w:rsidRDefault="00154074" w:rsidP="00154074">
      <w:pPr>
        <w:spacing w:line="276" w:lineRule="auto"/>
        <w:jc w:val="both"/>
        <w:rPr>
          <w:rFonts w:ascii="Arial" w:hAnsi="Arial" w:cs="Arial"/>
        </w:rPr>
      </w:pPr>
    </w:p>
    <w:p w:rsidR="00C1455C" w:rsidRPr="003E4213" w:rsidRDefault="00C1455C" w:rsidP="00C1455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3E4213">
        <w:rPr>
          <w:rFonts w:ascii="Arial" w:hAnsi="Arial" w:cs="Arial"/>
          <w:b/>
          <w:u w:val="single"/>
        </w:rPr>
        <w:t xml:space="preserve">§ 10 ust. 1 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</w:rPr>
      </w:pPr>
    </w:p>
    <w:p w:rsidR="00C1455C" w:rsidRDefault="00154074" w:rsidP="0015407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Wnosimy o zmianę sposobu obliczania kar umownych i nadanie pkt 1 oraz 2 w ust. 1 następującego brzmienia:</w:t>
      </w:r>
    </w:p>
    <w:p w:rsidR="00154074" w:rsidRDefault="00154074" w:rsidP="00154074">
      <w:pPr>
        <w:spacing w:line="276" w:lineRule="auto"/>
        <w:jc w:val="both"/>
        <w:rPr>
          <w:rFonts w:ascii="Arial" w:hAnsi="Arial" w:cs="Arial"/>
        </w:rPr>
      </w:pPr>
    </w:p>
    <w:p w:rsidR="00154074" w:rsidRPr="00A87D37" w:rsidRDefault="00154074" w:rsidP="00154074">
      <w:pPr>
        <w:numPr>
          <w:ilvl w:val="0"/>
          <w:numId w:val="8"/>
        </w:numPr>
        <w:tabs>
          <w:tab w:val="clear" w:pos="1440"/>
          <w:tab w:val="left" w:pos="709"/>
        </w:tabs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0,</w:t>
      </w:r>
      <w:r w:rsidR="002710D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1% wynagrodzenia netto za wykonanie naprawy danego szt, </w:t>
      </w:r>
      <w:r w:rsidRPr="00A87D37">
        <w:rPr>
          <w:rFonts w:ascii="Arial" w:hAnsi="Arial" w:cs="Arial"/>
        </w:rPr>
        <w:t>wymienion</w:t>
      </w:r>
      <w:r>
        <w:rPr>
          <w:rFonts w:ascii="Arial" w:hAnsi="Arial" w:cs="Arial"/>
        </w:rPr>
        <w:t>ego</w:t>
      </w:r>
      <w:r w:rsidRPr="00A87D37">
        <w:rPr>
          <w:rFonts w:ascii="Arial" w:hAnsi="Arial" w:cs="Arial"/>
        </w:rPr>
        <w:t xml:space="preserve"> w  §6 ust. </w:t>
      </w:r>
      <w:r>
        <w:rPr>
          <w:rFonts w:ascii="Arial" w:hAnsi="Arial" w:cs="Arial"/>
        </w:rPr>
        <w:t>3 pkt 1-13</w:t>
      </w:r>
      <w:r w:rsidRPr="00A87D37">
        <w:rPr>
          <w:rFonts w:ascii="Arial" w:hAnsi="Arial" w:cs="Arial"/>
        </w:rPr>
        <w:t>, za każdy dzień</w:t>
      </w:r>
      <w:r>
        <w:rPr>
          <w:rFonts w:ascii="Arial" w:hAnsi="Arial" w:cs="Arial"/>
        </w:rPr>
        <w:t xml:space="preserve"> wyłączenia z eksploatacji, za które winę ponosi Wykonawca,</w:t>
      </w:r>
      <w:r w:rsidRPr="00A87D37">
        <w:rPr>
          <w:rFonts w:ascii="Arial" w:hAnsi="Arial" w:cs="Arial"/>
        </w:rPr>
        <w:t xml:space="preserve"> jeżeli wyłączenie to  trwa do 14 dni kalendarzowych;</w:t>
      </w:r>
    </w:p>
    <w:p w:rsidR="00154074" w:rsidRDefault="00154074" w:rsidP="00154074">
      <w:pPr>
        <w:numPr>
          <w:ilvl w:val="0"/>
          <w:numId w:val="8"/>
        </w:numPr>
        <w:tabs>
          <w:tab w:val="clear" w:pos="1440"/>
          <w:tab w:val="left" w:pos="362"/>
          <w:tab w:val="num" w:pos="543"/>
          <w:tab w:val="left" w:pos="709"/>
        </w:tabs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0,</w:t>
      </w:r>
      <w:r w:rsidR="002710DE">
        <w:rPr>
          <w:rFonts w:ascii="Arial" w:hAnsi="Arial" w:cs="Arial"/>
        </w:rPr>
        <w:t>0</w:t>
      </w:r>
      <w:r>
        <w:rPr>
          <w:rFonts w:ascii="Arial" w:hAnsi="Arial" w:cs="Arial"/>
        </w:rPr>
        <w:t>2%</w:t>
      </w:r>
      <w:r w:rsidRPr="00A87D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wynagrodzenia netto za wykonanie naprawy danego szt, </w:t>
      </w:r>
      <w:r w:rsidRPr="00A87D37">
        <w:rPr>
          <w:rFonts w:ascii="Arial" w:hAnsi="Arial" w:cs="Arial"/>
        </w:rPr>
        <w:t>wymienion</w:t>
      </w:r>
      <w:r>
        <w:rPr>
          <w:rFonts w:ascii="Arial" w:hAnsi="Arial" w:cs="Arial"/>
        </w:rPr>
        <w:t>ego</w:t>
      </w:r>
      <w:r w:rsidRPr="00A87D37">
        <w:rPr>
          <w:rFonts w:ascii="Arial" w:hAnsi="Arial" w:cs="Arial"/>
        </w:rPr>
        <w:t xml:space="preserve"> w  §6 ust. </w:t>
      </w:r>
      <w:r>
        <w:rPr>
          <w:rFonts w:ascii="Arial" w:hAnsi="Arial" w:cs="Arial"/>
        </w:rPr>
        <w:t>3 pkt 1-13</w:t>
      </w:r>
      <w:r w:rsidRPr="00A87D37">
        <w:rPr>
          <w:rFonts w:ascii="Arial" w:hAnsi="Arial" w:cs="Arial"/>
        </w:rPr>
        <w:t>, za każdy dzień</w:t>
      </w:r>
      <w:r>
        <w:rPr>
          <w:rFonts w:ascii="Arial" w:hAnsi="Arial" w:cs="Arial"/>
        </w:rPr>
        <w:t xml:space="preserve"> wyłączenia z eksploatacji, za które winę ponosi Wykonawca, po </w:t>
      </w:r>
      <w:r w:rsidRPr="00A87D37">
        <w:rPr>
          <w:rFonts w:ascii="Arial" w:hAnsi="Arial" w:cs="Arial"/>
        </w:rPr>
        <w:t>14 dniach kalendarzowych</w:t>
      </w:r>
      <w:r>
        <w:rPr>
          <w:rFonts w:ascii="Arial" w:hAnsi="Arial" w:cs="Arial"/>
        </w:rPr>
        <w:t xml:space="preserve"> trwania tego wyłączenia</w:t>
      </w:r>
      <w:r w:rsidRPr="00A87D37">
        <w:rPr>
          <w:rFonts w:ascii="Arial" w:hAnsi="Arial" w:cs="Arial"/>
        </w:rPr>
        <w:t>.</w:t>
      </w:r>
    </w:p>
    <w:p w:rsidR="00154074" w:rsidRDefault="00154074" w:rsidP="00154074">
      <w:pPr>
        <w:tabs>
          <w:tab w:val="left" w:pos="362"/>
          <w:tab w:val="left" w:pos="709"/>
        </w:tabs>
        <w:jc w:val="both"/>
        <w:rPr>
          <w:rFonts w:ascii="Arial" w:hAnsi="Arial" w:cs="Arial"/>
        </w:rPr>
      </w:pPr>
    </w:p>
    <w:p w:rsidR="002710DE" w:rsidRDefault="00154074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Powyższe jest </w:t>
      </w:r>
      <w:r w:rsidR="002710DE">
        <w:rPr>
          <w:rFonts w:ascii="Arial" w:hAnsi="Arial" w:cs="Arial"/>
        </w:rPr>
        <w:t>uzasadnione, ponieważ tak określona kwotowo kara umowna może okazać się karą rażąco wygórowaną w stosunku do wartości umowy.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obliczanie wartości kary umownej za zwłokę w wykonaniu przedmiotu umowy  stosunku do jednego pojazdu, od wartości tego pojazdu pozwala ukształtować wysokość tej kary w sposób adekwatny a w przypadku ewentualnego sporu co do wysokości kar, uniknąć Zamawiającemu zarzutu miarkowania kar na podstawie  art. 484 § 2 kc.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 w interesie zamawiającego pozostaje takie sformułowanie postanowień dotyczących kar umownych, aby regulowały one wysokość kar na poziomie adekwatnym.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 dokonanie zmian jest konieczne i uzasadnione.</w:t>
      </w:r>
    </w:p>
    <w:p w:rsidR="00154074" w:rsidRPr="00A87D37" w:rsidRDefault="00154074" w:rsidP="00154074">
      <w:pPr>
        <w:tabs>
          <w:tab w:val="left" w:pos="362"/>
          <w:tab w:val="left" w:pos="709"/>
        </w:tabs>
        <w:jc w:val="both"/>
        <w:rPr>
          <w:rFonts w:ascii="Arial" w:hAnsi="Arial" w:cs="Arial"/>
        </w:rPr>
      </w:pPr>
    </w:p>
    <w:p w:rsidR="00EC6469" w:rsidRDefault="00EC6469" w:rsidP="00EC646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Odpowiedź:</w:t>
      </w:r>
    </w:p>
    <w:p w:rsidR="00EC6469" w:rsidRDefault="00E024A1" w:rsidP="00EC6469">
      <w:pPr>
        <w:spacing w:line="276" w:lineRule="auto"/>
        <w:jc w:val="both"/>
        <w:rPr>
          <w:rFonts w:ascii="Arial" w:hAnsi="Arial" w:cs="Arial"/>
        </w:rPr>
      </w:pPr>
      <w:r w:rsidRPr="00E024A1">
        <w:rPr>
          <w:rFonts w:ascii="Arial" w:hAnsi="Arial" w:cs="Arial"/>
          <w:highlight w:val="yellow"/>
        </w:rPr>
        <w:t>Zamawiający nie uwzględnia wniosku wykonawcy i pozostawia zapisy projektu umowy bez zmian.</w:t>
      </w:r>
    </w:p>
    <w:p w:rsidR="00154074" w:rsidRDefault="00154074" w:rsidP="00154074">
      <w:pPr>
        <w:spacing w:line="276" w:lineRule="auto"/>
        <w:jc w:val="both"/>
        <w:rPr>
          <w:rFonts w:ascii="Arial" w:hAnsi="Arial" w:cs="Arial"/>
        </w:rPr>
      </w:pPr>
    </w:p>
    <w:p w:rsidR="00154074" w:rsidRPr="003E4213" w:rsidRDefault="002710DE" w:rsidP="002710D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3E4213">
        <w:rPr>
          <w:rFonts w:ascii="Arial" w:hAnsi="Arial" w:cs="Arial"/>
          <w:b/>
          <w:u w:val="single"/>
        </w:rPr>
        <w:t>§ 10 ust. 2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</w:rPr>
      </w:pP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Wnosimy o zmianę sposobu obliczania kar umownych i nadanie pkt 1 oraz 2 w ust. 1 następującego brzmienia: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</w:p>
    <w:p w:rsidR="002710DE" w:rsidRDefault="002710DE" w:rsidP="002710DE">
      <w:pPr>
        <w:tabs>
          <w:tab w:val="left" w:pos="106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Zwłoka w wykonaniu przedmiotu umowy</w:t>
      </w:r>
      <w:r w:rsidRPr="00A87D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względem </w:t>
      </w:r>
      <w:r w:rsidRPr="00A87D37">
        <w:rPr>
          <w:rFonts w:ascii="Arial" w:hAnsi="Arial" w:cs="Arial"/>
        </w:rPr>
        <w:t>te</w:t>
      </w:r>
      <w:r>
        <w:rPr>
          <w:rFonts w:ascii="Arial" w:hAnsi="Arial" w:cs="Arial"/>
        </w:rPr>
        <w:t>rminu</w:t>
      </w:r>
      <w:r w:rsidRPr="00A87D37">
        <w:rPr>
          <w:rFonts w:ascii="Arial" w:hAnsi="Arial" w:cs="Arial"/>
        </w:rPr>
        <w:t xml:space="preserve">, określonego w </w:t>
      </w:r>
      <w:r w:rsidRPr="00A87D37">
        <w:rPr>
          <w:rFonts w:ascii="Arial" w:hAnsi="Arial" w:cs="Arial"/>
        </w:rPr>
        <w:fldChar w:fldCharType="begin"/>
      </w:r>
      <w:r w:rsidRPr="00A87D37">
        <w:rPr>
          <w:rFonts w:ascii="Arial" w:hAnsi="Arial" w:cs="Arial"/>
        </w:rPr>
        <w:instrText>SYMBOL 167 \f "Times New Roman" \s 12</w:instrText>
      </w:r>
      <w:r w:rsidRPr="00A87D37">
        <w:rPr>
          <w:rFonts w:ascii="Arial" w:hAnsi="Arial" w:cs="Arial"/>
        </w:rPr>
        <w:fldChar w:fldCharType="separate"/>
      </w:r>
      <w:r w:rsidRPr="00A87D37">
        <w:rPr>
          <w:rFonts w:ascii="Arial" w:hAnsi="Arial" w:cs="Arial"/>
        </w:rPr>
        <w:t>§</w:t>
      </w:r>
      <w:r w:rsidRPr="00A87D37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 3 </w:t>
      </w:r>
      <w:r w:rsidRPr="00A87D37">
        <w:rPr>
          <w:rFonts w:ascii="Arial" w:hAnsi="Arial" w:cs="Arial"/>
        </w:rPr>
        <w:t xml:space="preserve">skutkuje </w:t>
      </w:r>
      <w:r>
        <w:rPr>
          <w:rFonts w:ascii="Arial" w:hAnsi="Arial" w:cs="Arial"/>
        </w:rPr>
        <w:t xml:space="preserve">naliczeniem kar umownych </w:t>
      </w:r>
      <w:r w:rsidRPr="00A87D37">
        <w:rPr>
          <w:rFonts w:ascii="Arial" w:hAnsi="Arial" w:cs="Arial"/>
        </w:rPr>
        <w:t>w wysokości:</w:t>
      </w:r>
    </w:p>
    <w:p w:rsidR="002710DE" w:rsidRPr="00A87D37" w:rsidRDefault="002710DE" w:rsidP="002710DE">
      <w:pPr>
        <w:tabs>
          <w:tab w:val="left" w:pos="397"/>
          <w:tab w:val="left" w:pos="10632"/>
        </w:tabs>
        <w:ind w:left="397" w:hanging="397"/>
        <w:jc w:val="both"/>
        <w:rPr>
          <w:rFonts w:ascii="Arial" w:hAnsi="Arial" w:cs="Arial"/>
        </w:rPr>
      </w:pPr>
    </w:p>
    <w:p w:rsidR="002710DE" w:rsidRPr="00A87D37" w:rsidRDefault="002710DE" w:rsidP="002710DE">
      <w:pPr>
        <w:numPr>
          <w:ilvl w:val="0"/>
          <w:numId w:val="11"/>
        </w:numPr>
        <w:tabs>
          <w:tab w:val="clear" w:pos="1440"/>
          <w:tab w:val="left" w:pos="709"/>
        </w:tabs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0,1% </w:t>
      </w:r>
      <w:r w:rsidRPr="00A87D37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wynagrodzenia netto za wykonanie naprawy danego szt, </w:t>
      </w:r>
      <w:r w:rsidRPr="00A87D37">
        <w:rPr>
          <w:rFonts w:ascii="Arial" w:hAnsi="Arial" w:cs="Arial"/>
        </w:rPr>
        <w:t>wymienion</w:t>
      </w:r>
      <w:r>
        <w:rPr>
          <w:rFonts w:ascii="Arial" w:hAnsi="Arial" w:cs="Arial"/>
        </w:rPr>
        <w:t>ego</w:t>
      </w:r>
      <w:r w:rsidRPr="00A87D37">
        <w:rPr>
          <w:rFonts w:ascii="Arial" w:hAnsi="Arial" w:cs="Arial"/>
        </w:rPr>
        <w:t xml:space="preserve"> w  §6 ust. </w:t>
      </w:r>
      <w:r>
        <w:rPr>
          <w:rFonts w:ascii="Arial" w:hAnsi="Arial" w:cs="Arial"/>
        </w:rPr>
        <w:t xml:space="preserve">3 pkt 1-13 </w:t>
      </w:r>
      <w:r w:rsidRPr="00A87D37">
        <w:rPr>
          <w:rFonts w:ascii="Arial" w:hAnsi="Arial" w:cs="Arial"/>
        </w:rPr>
        <w:t>za każdy dzień</w:t>
      </w:r>
      <w:r>
        <w:rPr>
          <w:rFonts w:ascii="Arial" w:hAnsi="Arial" w:cs="Arial"/>
        </w:rPr>
        <w:t xml:space="preserve"> zwłoki</w:t>
      </w:r>
      <w:r w:rsidRPr="00A87D37">
        <w:rPr>
          <w:rFonts w:ascii="Arial" w:hAnsi="Arial" w:cs="Arial"/>
        </w:rPr>
        <w:t>, jeżeli opóźnienie to  trwa do 14 dni kalendarzowych;</w:t>
      </w:r>
    </w:p>
    <w:p w:rsidR="002710DE" w:rsidRPr="00A87D37" w:rsidRDefault="002710DE" w:rsidP="002710DE">
      <w:pPr>
        <w:numPr>
          <w:ilvl w:val="0"/>
          <w:numId w:val="11"/>
        </w:numPr>
        <w:tabs>
          <w:tab w:val="clear" w:pos="1440"/>
          <w:tab w:val="left" w:pos="362"/>
          <w:tab w:val="left" w:pos="709"/>
        </w:tabs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0,2% </w:t>
      </w:r>
      <w:r w:rsidRPr="00A87D37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wynagrodzenia netto za wykonanie naprawy danego szt, </w:t>
      </w:r>
      <w:r w:rsidRPr="00A87D37">
        <w:rPr>
          <w:rFonts w:ascii="Arial" w:hAnsi="Arial" w:cs="Arial"/>
        </w:rPr>
        <w:t>wymienion</w:t>
      </w:r>
      <w:r>
        <w:rPr>
          <w:rFonts w:ascii="Arial" w:hAnsi="Arial" w:cs="Arial"/>
        </w:rPr>
        <w:t>ego</w:t>
      </w:r>
      <w:r w:rsidRPr="00A87D37">
        <w:rPr>
          <w:rFonts w:ascii="Arial" w:hAnsi="Arial" w:cs="Arial"/>
        </w:rPr>
        <w:t xml:space="preserve"> w  §6 ust. </w:t>
      </w:r>
      <w:r>
        <w:rPr>
          <w:rFonts w:ascii="Arial" w:hAnsi="Arial" w:cs="Arial"/>
        </w:rPr>
        <w:t xml:space="preserve">3 pkt 1-13 </w:t>
      </w:r>
      <w:r w:rsidRPr="00A87D37">
        <w:rPr>
          <w:rFonts w:ascii="Arial" w:hAnsi="Arial" w:cs="Arial"/>
        </w:rPr>
        <w:t>za każdy dzień</w:t>
      </w:r>
      <w:r>
        <w:rPr>
          <w:rFonts w:ascii="Arial" w:hAnsi="Arial" w:cs="Arial"/>
        </w:rPr>
        <w:t xml:space="preserve"> zwłoki</w:t>
      </w:r>
      <w:r w:rsidRPr="00A87D37">
        <w:rPr>
          <w:rFonts w:ascii="Arial" w:hAnsi="Arial" w:cs="Arial"/>
        </w:rPr>
        <w:t xml:space="preserve"> po  14 dniach kalendarzowych</w:t>
      </w:r>
      <w:r>
        <w:rPr>
          <w:rFonts w:ascii="Arial" w:hAnsi="Arial" w:cs="Arial"/>
        </w:rPr>
        <w:t xml:space="preserve"> trwania tego opóźnienia.</w:t>
      </w:r>
    </w:p>
    <w:p w:rsidR="002710DE" w:rsidRPr="00C1455C" w:rsidRDefault="002710DE" w:rsidP="00C1455C">
      <w:pPr>
        <w:spacing w:line="276" w:lineRule="auto"/>
        <w:jc w:val="both"/>
        <w:rPr>
          <w:rFonts w:ascii="Arial" w:hAnsi="Arial" w:cs="Arial"/>
        </w:rPr>
      </w:pP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Powyższe jest uzasadnione, ponieważ tak określona kwotowo kara umowna może okazać się karą rażąco wygórowaną w stosunku do wartości umowy.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obliczanie wartości kary umownej za zwłokę w wykonaniu przedmiotu umowy  stosunku do jednego pojazdu, od wartości tego pojazdu pozwala ukształtować wysokość tej kary w sposób adekwatny a w przypadku ewentualnego sporu co do wysokości kar, uniknąć Zamawiającemu zarzutu miarkowania kar na podstawie  art. 484 § 2 kc.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 w interesie zamawiającego pozostaje takie sformułowanie postanowień dotyczących kar umownych, aby regulowały one wysokość kar na poziomie adekwatnym.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 dokonanie zmian jest konieczne i uzasadnione.</w:t>
      </w:r>
    </w:p>
    <w:p w:rsidR="00EC6469" w:rsidRDefault="00EC6469" w:rsidP="002710DE">
      <w:pPr>
        <w:spacing w:line="276" w:lineRule="auto"/>
        <w:jc w:val="both"/>
        <w:rPr>
          <w:rFonts w:ascii="Arial" w:hAnsi="Arial" w:cs="Arial"/>
        </w:rPr>
      </w:pPr>
    </w:p>
    <w:p w:rsidR="00EC6469" w:rsidRDefault="00EC6469" w:rsidP="00EC646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Odpowiedź:</w:t>
      </w:r>
    </w:p>
    <w:p w:rsidR="00E024A1" w:rsidRDefault="00E024A1" w:rsidP="00E024A1">
      <w:pPr>
        <w:spacing w:line="276" w:lineRule="auto"/>
        <w:jc w:val="both"/>
        <w:rPr>
          <w:rFonts w:ascii="Arial" w:hAnsi="Arial" w:cs="Arial"/>
        </w:rPr>
      </w:pPr>
      <w:r w:rsidRPr="00E024A1">
        <w:rPr>
          <w:rFonts w:ascii="Arial" w:hAnsi="Arial" w:cs="Arial"/>
          <w:highlight w:val="yellow"/>
        </w:rPr>
        <w:t>Zamawiający nie uwzględnia wniosku wykonawcy i pozostawia zapisy projektu umowy bez zmian.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2710DE" w:rsidRPr="003E4213" w:rsidRDefault="002710DE" w:rsidP="002710D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3E4213">
        <w:rPr>
          <w:rFonts w:ascii="Arial" w:hAnsi="Arial" w:cs="Arial"/>
          <w:b/>
          <w:u w:val="single"/>
        </w:rPr>
        <w:t>§ 10 ust. 3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Wnosimy o zmianę sposobu obliczania kar umownych poprzez wskazanie, że będą one obliczane jako wartość % od </w:t>
      </w:r>
      <w:r w:rsidRPr="00BA146D">
        <w:rPr>
          <w:rFonts w:ascii="Arial" w:hAnsi="Arial" w:cs="Arial"/>
          <w:u w:val="single"/>
        </w:rPr>
        <w:t>ceny netto</w:t>
      </w:r>
      <w:r>
        <w:rPr>
          <w:rFonts w:ascii="Arial" w:hAnsi="Arial" w:cs="Arial"/>
        </w:rPr>
        <w:t>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Jest to uzasadnione, ponieważ przede wszystkim podatek VAT nie stanowi przychodu zamawiającego i nie powinien być wliczany do podstawy, o której obliczana jest kara umowna.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EC6469" w:rsidRDefault="00EC6469" w:rsidP="00EC646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Odpowiedź:</w:t>
      </w:r>
    </w:p>
    <w:p w:rsidR="00E024A1" w:rsidRDefault="00E024A1" w:rsidP="00E024A1">
      <w:pPr>
        <w:spacing w:line="276" w:lineRule="auto"/>
        <w:jc w:val="both"/>
        <w:rPr>
          <w:rFonts w:ascii="Arial" w:hAnsi="Arial" w:cs="Arial"/>
        </w:rPr>
      </w:pPr>
      <w:r w:rsidRPr="00E024A1">
        <w:rPr>
          <w:rFonts w:ascii="Arial" w:hAnsi="Arial" w:cs="Arial"/>
          <w:highlight w:val="yellow"/>
        </w:rPr>
        <w:t>Zamawiający nie uwzględnia wniosku wykonawcy i pozostawia zapisy projektu umowy bez zmian.</w:t>
      </w:r>
    </w:p>
    <w:p w:rsidR="00EC6469" w:rsidRDefault="00EC6469" w:rsidP="002710D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2710DE" w:rsidRDefault="002710DE" w:rsidP="002710D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§ 10 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Wnosimy o dodanie kolejnego ustępu o następującej  treści: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„Odpowiedzialność Wykonawcy z tytułu wszystkich kar umownych, jakie mogą być naliczone z tytułu niniejszej umowy nie przekroczy 15% wartości netto wynagrodzenia Wykonawcy wskazanego w  4 ust. 1.”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Wskazujemy, że stosownie do obszernego stanowiska orzeczniczego Sądu Najwyższego, odpowiedzialność z tytułu kar umownych, która nie powoduje ryzyka miarkowania kar umownych, to wartość ustalona na podstawie postanowienia umownego, które zastrzega karę na wypadek odstąpienia od umowy.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przedmiotowym przypadku ograniczenie odpowiedzialności z tytułu kar umownych powinno odpowiadać wartości określonej w § 10 ust. 3 tj. 15% wartości netto umowy.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brak będzie w umowie postanowienia wprowadzającego taki limit odpowiedzialności a dojdzie do sądowego miarkowania kar umownych, sąd bierze pod uwagę całokształt okoliczności, w związku z czym kara może zostać obniżona nawet do wartości niższej niż 15%.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 dokonanie zmiany leży w interesie Zamawiającego.</w:t>
      </w:r>
    </w:p>
    <w:p w:rsidR="00EC6469" w:rsidRDefault="00EC6469" w:rsidP="002710DE">
      <w:pPr>
        <w:spacing w:line="276" w:lineRule="auto"/>
        <w:jc w:val="both"/>
        <w:rPr>
          <w:rFonts w:ascii="Arial" w:hAnsi="Arial" w:cs="Arial"/>
        </w:rPr>
      </w:pPr>
    </w:p>
    <w:p w:rsidR="00EC6469" w:rsidRDefault="00EC6469" w:rsidP="00EC646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Odpowiedź:</w:t>
      </w:r>
    </w:p>
    <w:p w:rsidR="00E024A1" w:rsidRDefault="00E024A1" w:rsidP="00E024A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 xml:space="preserve">Postanowienie o limicie ustanowionych kar umownych znajduje się w paragrafie 10 ust. 7 projektu umowy. </w:t>
      </w:r>
      <w:r w:rsidRPr="00E024A1">
        <w:rPr>
          <w:rFonts w:ascii="Arial" w:hAnsi="Arial" w:cs="Arial"/>
          <w:highlight w:val="yellow"/>
        </w:rPr>
        <w:t>Zamawiający nie uwzględnia wniosku wykonawcy i pozostawia zapisy projektu umowy bez zmian.</w:t>
      </w:r>
    </w:p>
    <w:p w:rsidR="002710DE" w:rsidRDefault="002710DE" w:rsidP="002710DE">
      <w:pPr>
        <w:spacing w:line="276" w:lineRule="auto"/>
        <w:jc w:val="both"/>
        <w:rPr>
          <w:rFonts w:ascii="Arial" w:hAnsi="Arial" w:cs="Arial"/>
        </w:rPr>
      </w:pPr>
    </w:p>
    <w:p w:rsidR="00D03C3F" w:rsidRDefault="00FB23DB" w:rsidP="00D03C3F">
      <w:pPr>
        <w:spacing w:line="360" w:lineRule="auto"/>
        <w:jc w:val="both"/>
        <w:rPr>
          <w:rFonts w:ascii="Arial" w:hAnsi="Arial"/>
        </w:rPr>
      </w:pPr>
      <w:r>
        <w:t>Pytanie 7</w:t>
      </w:r>
    </w:p>
    <w:p w:rsidR="00D03C3F" w:rsidRDefault="00D03C3F" w:rsidP="00D03C3F">
      <w:pPr>
        <w:spacing w:line="360" w:lineRule="auto"/>
        <w:jc w:val="both"/>
      </w:pPr>
      <w:r>
        <w:lastRenderedPageBreak/>
        <w:t>Załącznik nr 3 do SIWZ Projekt Umowy, paragraf 6 Wartość umowy ust. 2</w:t>
      </w:r>
    </w:p>
    <w:p w:rsidR="00D03C3F" w:rsidRDefault="00D03C3F" w:rsidP="00D03C3F">
      <w:pPr>
        <w:spacing w:line="360" w:lineRule="auto"/>
        <w:jc w:val="both"/>
      </w:pPr>
      <w:r>
        <w:t>Czy Zamawiający pokrywa koszty pobytu przedstawicieli Zamawiającego i Komisarza Odbiorczego podczas odbiorów pojazdów u Wykonawcy (tj. zakwaterowanie, wyżywienie, dojazd)?</w:t>
      </w:r>
    </w:p>
    <w:p w:rsidR="00D03C3F" w:rsidRDefault="00D03C3F" w:rsidP="00D03C3F">
      <w:pPr>
        <w:spacing w:line="360" w:lineRule="auto"/>
        <w:jc w:val="both"/>
        <w:rPr>
          <w:b/>
        </w:rPr>
      </w:pPr>
      <w:r>
        <w:rPr>
          <w:b/>
        </w:rPr>
        <w:t>Odpowiedź:</w:t>
      </w:r>
    </w:p>
    <w:p w:rsidR="00D03C3F" w:rsidRDefault="008A0396" w:rsidP="00D03C3F">
      <w:pPr>
        <w:spacing w:line="360" w:lineRule="auto"/>
        <w:jc w:val="both"/>
        <w:rPr>
          <w:b/>
        </w:rPr>
      </w:pPr>
      <w:r>
        <w:rPr>
          <w:b/>
        </w:rPr>
        <w:t>Nie, koszty te pokrywa Wykonawca</w:t>
      </w:r>
    </w:p>
    <w:p w:rsidR="00D03C3F" w:rsidRDefault="00D03C3F" w:rsidP="002710DE">
      <w:pPr>
        <w:spacing w:line="276" w:lineRule="auto"/>
        <w:jc w:val="both"/>
        <w:rPr>
          <w:rFonts w:ascii="Arial" w:hAnsi="Arial" w:cs="Arial"/>
        </w:rPr>
      </w:pPr>
    </w:p>
    <w:p w:rsidR="002710DE" w:rsidRPr="002710DE" w:rsidRDefault="002710DE" w:rsidP="002710D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C1455C" w:rsidRDefault="00C1455C" w:rsidP="00C1455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SIWZ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C1455C" w:rsidRPr="003E4213" w:rsidRDefault="00C1455C" w:rsidP="00C1455C">
      <w:pPr>
        <w:pStyle w:val="Akapitzlist"/>
        <w:numPr>
          <w:ilvl w:val="0"/>
          <w:numId w:val="7"/>
        </w:numPr>
        <w:spacing w:line="276" w:lineRule="auto"/>
        <w:ind w:left="356" w:hanging="356"/>
        <w:jc w:val="both"/>
        <w:rPr>
          <w:rFonts w:ascii="Arial" w:hAnsi="Arial" w:cs="Arial"/>
          <w:b/>
          <w:u w:val="single"/>
        </w:rPr>
      </w:pPr>
      <w:r w:rsidRPr="003E4213">
        <w:rPr>
          <w:rFonts w:ascii="Arial" w:hAnsi="Arial" w:cs="Arial"/>
          <w:b/>
          <w:u w:val="single"/>
        </w:rPr>
        <w:t>Rozdział V ust. 2 ppkt 1b) SIWZ</w:t>
      </w:r>
    </w:p>
    <w:p w:rsidR="00C1455C" w:rsidRDefault="00C1455C" w:rsidP="00C1455C">
      <w:pPr>
        <w:pStyle w:val="Akapitzlist"/>
        <w:spacing w:line="276" w:lineRule="auto"/>
        <w:ind w:left="3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Prosimy o potwierdzenie, że Wykonawca musi wykazać się realizacją usług utrzymania P3, P4 lub P5 spalinowych zespołów trakcyjnych na łączną kwotę nie mniejszą niż 1.800.000,00 PLN brutto. Rozumiemy, że Zamawiającemu nie chodzi o 1 usługę utrzymania o wartości minimum 1.800.000,00 PLN brutto, albo że wartość 1 zamówienia musi przekroczyć tą kwotę (np.: 2 przeglądy P4 po np. 1.100,000,00 PLN brutto za 1 pojazd). </w:t>
      </w:r>
    </w:p>
    <w:p w:rsidR="00C1455C" w:rsidRDefault="00C1455C" w:rsidP="00C1455C">
      <w:pPr>
        <w:pStyle w:val="Akapitzlist"/>
        <w:spacing w:line="276" w:lineRule="auto"/>
        <w:ind w:left="356"/>
        <w:jc w:val="both"/>
        <w:rPr>
          <w:rFonts w:ascii="Arial" w:hAnsi="Arial" w:cs="Arial"/>
        </w:rPr>
      </w:pPr>
    </w:p>
    <w:p w:rsidR="00EC6469" w:rsidRDefault="00EC6469" w:rsidP="00EC646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Odpowiedź:</w:t>
      </w:r>
    </w:p>
    <w:p w:rsidR="00EC6469" w:rsidRDefault="0006679D" w:rsidP="00EC6469">
      <w:pPr>
        <w:spacing w:line="276" w:lineRule="auto"/>
        <w:jc w:val="both"/>
        <w:rPr>
          <w:rFonts w:ascii="Arial" w:hAnsi="Arial" w:cs="Arial"/>
        </w:rPr>
      </w:pPr>
      <w:r w:rsidRPr="00E024A1">
        <w:rPr>
          <w:rFonts w:ascii="Arial" w:hAnsi="Arial" w:cs="Arial"/>
          <w:highlight w:val="yellow"/>
        </w:rPr>
        <w:t>Zamawiający potwierdza.</w:t>
      </w:r>
    </w:p>
    <w:p w:rsidR="00C1455C" w:rsidRDefault="00C1455C" w:rsidP="00C1455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03C3F" w:rsidRPr="00C1455C" w:rsidRDefault="00D03C3F" w:rsidP="00C1455C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sectPr w:rsidR="00D03C3F" w:rsidRPr="00C1455C" w:rsidSect="001B01D3">
      <w:pgSz w:w="11906" w:h="16838" w:code="9"/>
      <w:pgMar w:top="2268" w:right="1133" w:bottom="226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D0D" w:rsidRDefault="00725D0D" w:rsidP="00BC58B9">
      <w:r>
        <w:separator/>
      </w:r>
    </w:p>
  </w:endnote>
  <w:endnote w:type="continuationSeparator" w:id="0">
    <w:p w:rsidR="00725D0D" w:rsidRDefault="00725D0D" w:rsidP="00BC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D0D" w:rsidRDefault="00725D0D" w:rsidP="00BC58B9">
      <w:r>
        <w:separator/>
      </w:r>
    </w:p>
  </w:footnote>
  <w:footnote w:type="continuationSeparator" w:id="0">
    <w:p w:rsidR="00725D0D" w:rsidRDefault="00725D0D" w:rsidP="00BC5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6164"/>
    <w:multiLevelType w:val="hybridMultilevel"/>
    <w:tmpl w:val="1172B2BC"/>
    <w:lvl w:ilvl="0" w:tplc="E5269F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BE6A4C"/>
    <w:multiLevelType w:val="hybridMultilevel"/>
    <w:tmpl w:val="4204F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D70"/>
    <w:multiLevelType w:val="hybridMultilevel"/>
    <w:tmpl w:val="7960C514"/>
    <w:lvl w:ilvl="0" w:tplc="E5269F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B84D58"/>
    <w:multiLevelType w:val="hybridMultilevel"/>
    <w:tmpl w:val="D80E1E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5D5B01"/>
    <w:multiLevelType w:val="hybridMultilevel"/>
    <w:tmpl w:val="14849300"/>
    <w:lvl w:ilvl="0" w:tplc="E5269F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B384E"/>
    <w:multiLevelType w:val="hybridMultilevel"/>
    <w:tmpl w:val="CEA2B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B051D"/>
    <w:multiLevelType w:val="hybridMultilevel"/>
    <w:tmpl w:val="D264DFB4"/>
    <w:lvl w:ilvl="0" w:tplc="E5269F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758BA"/>
    <w:multiLevelType w:val="hybridMultilevel"/>
    <w:tmpl w:val="EA683C80"/>
    <w:lvl w:ilvl="0" w:tplc="EC3695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05C7B"/>
    <w:multiLevelType w:val="hybridMultilevel"/>
    <w:tmpl w:val="258A7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97A3B"/>
    <w:multiLevelType w:val="hybridMultilevel"/>
    <w:tmpl w:val="8D5A59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2D66A0"/>
    <w:multiLevelType w:val="hybridMultilevel"/>
    <w:tmpl w:val="AFB4086C"/>
    <w:lvl w:ilvl="0" w:tplc="E5269F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162B4"/>
    <w:multiLevelType w:val="hybridMultilevel"/>
    <w:tmpl w:val="A28C749A"/>
    <w:lvl w:ilvl="0" w:tplc="97AE628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7B67C4"/>
    <w:multiLevelType w:val="hybridMultilevel"/>
    <w:tmpl w:val="1172B2BC"/>
    <w:lvl w:ilvl="0" w:tplc="E5269F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E796457"/>
    <w:multiLevelType w:val="hybridMultilevel"/>
    <w:tmpl w:val="B3E03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754CC"/>
    <w:multiLevelType w:val="hybridMultilevel"/>
    <w:tmpl w:val="0A3E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1"/>
  </w:num>
  <w:num w:numId="6">
    <w:abstractNumId w:va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12"/>
  </w:num>
  <w:num w:numId="11">
    <w:abstractNumId w:val="2"/>
  </w:num>
  <w:num w:numId="12">
    <w:abstractNumId w:val="4"/>
  </w:num>
  <w:num w:numId="13">
    <w:abstractNumId w:val="10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AF"/>
    <w:rsid w:val="000003DF"/>
    <w:rsid w:val="00001DBB"/>
    <w:rsid w:val="00014D7A"/>
    <w:rsid w:val="00026A21"/>
    <w:rsid w:val="00034451"/>
    <w:rsid w:val="00036292"/>
    <w:rsid w:val="000502D3"/>
    <w:rsid w:val="0006679D"/>
    <w:rsid w:val="00067A92"/>
    <w:rsid w:val="00081F34"/>
    <w:rsid w:val="000A3009"/>
    <w:rsid w:val="000D08CF"/>
    <w:rsid w:val="000F1BF6"/>
    <w:rsid w:val="000F401A"/>
    <w:rsid w:val="001322B5"/>
    <w:rsid w:val="00154074"/>
    <w:rsid w:val="00180E28"/>
    <w:rsid w:val="001B01D3"/>
    <w:rsid w:val="001C4605"/>
    <w:rsid w:val="001E5C2F"/>
    <w:rsid w:val="001F2B4D"/>
    <w:rsid w:val="002306EB"/>
    <w:rsid w:val="002420DF"/>
    <w:rsid w:val="002428FA"/>
    <w:rsid w:val="00250524"/>
    <w:rsid w:val="0025702D"/>
    <w:rsid w:val="00262136"/>
    <w:rsid w:val="00262D71"/>
    <w:rsid w:val="002710DE"/>
    <w:rsid w:val="0028212A"/>
    <w:rsid w:val="002C05EF"/>
    <w:rsid w:val="002D586B"/>
    <w:rsid w:val="002E0268"/>
    <w:rsid w:val="002F31AA"/>
    <w:rsid w:val="003130A8"/>
    <w:rsid w:val="00320715"/>
    <w:rsid w:val="00330347"/>
    <w:rsid w:val="003315C2"/>
    <w:rsid w:val="00347516"/>
    <w:rsid w:val="00381E7A"/>
    <w:rsid w:val="003866CF"/>
    <w:rsid w:val="003B202F"/>
    <w:rsid w:val="003B7731"/>
    <w:rsid w:val="003E4213"/>
    <w:rsid w:val="00402E94"/>
    <w:rsid w:val="00410B0D"/>
    <w:rsid w:val="004118B4"/>
    <w:rsid w:val="00420153"/>
    <w:rsid w:val="004214A6"/>
    <w:rsid w:val="00467158"/>
    <w:rsid w:val="00471C40"/>
    <w:rsid w:val="00496EED"/>
    <w:rsid w:val="004B435B"/>
    <w:rsid w:val="004B663D"/>
    <w:rsid w:val="004C1DC2"/>
    <w:rsid w:val="004D5310"/>
    <w:rsid w:val="004E1ED9"/>
    <w:rsid w:val="004E314D"/>
    <w:rsid w:val="004E3F51"/>
    <w:rsid w:val="00504F71"/>
    <w:rsid w:val="005312EC"/>
    <w:rsid w:val="00575CA8"/>
    <w:rsid w:val="005842EA"/>
    <w:rsid w:val="005A32A9"/>
    <w:rsid w:val="005C031D"/>
    <w:rsid w:val="005F1215"/>
    <w:rsid w:val="00604B19"/>
    <w:rsid w:val="006601FB"/>
    <w:rsid w:val="0067306C"/>
    <w:rsid w:val="00693029"/>
    <w:rsid w:val="006A200B"/>
    <w:rsid w:val="006B0BC2"/>
    <w:rsid w:val="006B12B7"/>
    <w:rsid w:val="006D5E2C"/>
    <w:rsid w:val="006E2707"/>
    <w:rsid w:val="006E5545"/>
    <w:rsid w:val="00701F78"/>
    <w:rsid w:val="00702686"/>
    <w:rsid w:val="007044E9"/>
    <w:rsid w:val="00723C64"/>
    <w:rsid w:val="00725D0D"/>
    <w:rsid w:val="00754F90"/>
    <w:rsid w:val="00762FF5"/>
    <w:rsid w:val="00795595"/>
    <w:rsid w:val="00797FEB"/>
    <w:rsid w:val="007B1B61"/>
    <w:rsid w:val="007E010C"/>
    <w:rsid w:val="007E55A6"/>
    <w:rsid w:val="007F0E47"/>
    <w:rsid w:val="00813AB2"/>
    <w:rsid w:val="00815214"/>
    <w:rsid w:val="00822FF0"/>
    <w:rsid w:val="00852BD5"/>
    <w:rsid w:val="0085635D"/>
    <w:rsid w:val="0085701B"/>
    <w:rsid w:val="00862037"/>
    <w:rsid w:val="0086395A"/>
    <w:rsid w:val="00877DA7"/>
    <w:rsid w:val="0089441C"/>
    <w:rsid w:val="008A0396"/>
    <w:rsid w:val="008B3692"/>
    <w:rsid w:val="008D040C"/>
    <w:rsid w:val="008D77F9"/>
    <w:rsid w:val="008E6CD3"/>
    <w:rsid w:val="00906489"/>
    <w:rsid w:val="009246A2"/>
    <w:rsid w:val="0092529C"/>
    <w:rsid w:val="00941786"/>
    <w:rsid w:val="00942467"/>
    <w:rsid w:val="00957B54"/>
    <w:rsid w:val="009B0D44"/>
    <w:rsid w:val="009C4B76"/>
    <w:rsid w:val="009D0FE2"/>
    <w:rsid w:val="009E555C"/>
    <w:rsid w:val="009F3033"/>
    <w:rsid w:val="00A053C9"/>
    <w:rsid w:val="00A15FAD"/>
    <w:rsid w:val="00A2143B"/>
    <w:rsid w:val="00A53E2D"/>
    <w:rsid w:val="00A64C98"/>
    <w:rsid w:val="00A71C91"/>
    <w:rsid w:val="00AB1BCB"/>
    <w:rsid w:val="00AB7CAC"/>
    <w:rsid w:val="00AD33ED"/>
    <w:rsid w:val="00AD70A0"/>
    <w:rsid w:val="00AE13D4"/>
    <w:rsid w:val="00AE5FB9"/>
    <w:rsid w:val="00AF51BA"/>
    <w:rsid w:val="00B07EAF"/>
    <w:rsid w:val="00B43030"/>
    <w:rsid w:val="00B5589F"/>
    <w:rsid w:val="00B60672"/>
    <w:rsid w:val="00B60DA2"/>
    <w:rsid w:val="00B8402D"/>
    <w:rsid w:val="00B87622"/>
    <w:rsid w:val="00BB70A0"/>
    <w:rsid w:val="00BC1B61"/>
    <w:rsid w:val="00BC58B9"/>
    <w:rsid w:val="00BE4FB6"/>
    <w:rsid w:val="00BF7458"/>
    <w:rsid w:val="00C06BA1"/>
    <w:rsid w:val="00C1455C"/>
    <w:rsid w:val="00C20735"/>
    <w:rsid w:val="00C244F0"/>
    <w:rsid w:val="00C24938"/>
    <w:rsid w:val="00C318E6"/>
    <w:rsid w:val="00C64975"/>
    <w:rsid w:val="00C751E7"/>
    <w:rsid w:val="00CA4233"/>
    <w:rsid w:val="00CA74DC"/>
    <w:rsid w:val="00CD704D"/>
    <w:rsid w:val="00CE6EF2"/>
    <w:rsid w:val="00D03C3F"/>
    <w:rsid w:val="00D20EA9"/>
    <w:rsid w:val="00D379E2"/>
    <w:rsid w:val="00D7731F"/>
    <w:rsid w:val="00D80B9C"/>
    <w:rsid w:val="00D86D57"/>
    <w:rsid w:val="00DC1693"/>
    <w:rsid w:val="00DC6B1B"/>
    <w:rsid w:val="00DF6B92"/>
    <w:rsid w:val="00E024A1"/>
    <w:rsid w:val="00E057D5"/>
    <w:rsid w:val="00E14A24"/>
    <w:rsid w:val="00E177C7"/>
    <w:rsid w:val="00E324F0"/>
    <w:rsid w:val="00E32B92"/>
    <w:rsid w:val="00E43009"/>
    <w:rsid w:val="00E50E6B"/>
    <w:rsid w:val="00E556A1"/>
    <w:rsid w:val="00E85858"/>
    <w:rsid w:val="00E9752E"/>
    <w:rsid w:val="00EC5BFF"/>
    <w:rsid w:val="00EC6469"/>
    <w:rsid w:val="00EC6921"/>
    <w:rsid w:val="00ED0358"/>
    <w:rsid w:val="00EE4F94"/>
    <w:rsid w:val="00F03947"/>
    <w:rsid w:val="00F1067E"/>
    <w:rsid w:val="00F30895"/>
    <w:rsid w:val="00F55456"/>
    <w:rsid w:val="00F676A5"/>
    <w:rsid w:val="00F742AA"/>
    <w:rsid w:val="00F8351F"/>
    <w:rsid w:val="00F907E5"/>
    <w:rsid w:val="00F90E9E"/>
    <w:rsid w:val="00F91C88"/>
    <w:rsid w:val="00FB23DB"/>
    <w:rsid w:val="00FE0EEC"/>
    <w:rsid w:val="00FE1783"/>
    <w:rsid w:val="00FF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82345-5077-4CBB-A3B4-C4CC6AA3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44F0"/>
    <w:pPr>
      <w:spacing w:after="0" w:line="240" w:lineRule="auto"/>
    </w:pPr>
    <w:rPr>
      <w:rFonts w:asciiTheme="majorHAnsi" w:hAnsiTheme="maj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C5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58B9"/>
    <w:rPr>
      <w:rFonts w:asciiTheme="majorHAnsi" w:hAnsiTheme="majorHAnsi"/>
    </w:rPr>
  </w:style>
  <w:style w:type="paragraph" w:styleId="Stopka">
    <w:name w:val="footer"/>
    <w:basedOn w:val="Normalny"/>
    <w:link w:val="StopkaZnak"/>
    <w:uiPriority w:val="99"/>
    <w:semiHidden/>
    <w:unhideWhenUsed/>
    <w:rsid w:val="00BC5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58B9"/>
    <w:rPr>
      <w:rFonts w:asciiTheme="majorHAnsi" w:hAnsiTheme="majorHAnsi"/>
    </w:rPr>
  </w:style>
  <w:style w:type="paragraph" w:styleId="Akapitzlist">
    <w:name w:val="List Paragraph"/>
    <w:basedOn w:val="Normalny"/>
    <w:uiPriority w:val="34"/>
    <w:qFormat/>
    <w:rsid w:val="00FE178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4F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4F71"/>
    <w:rPr>
      <w:rFonts w:asciiTheme="majorHAnsi" w:hAnsiTheme="maj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4F7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7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7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786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7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786"/>
    <w:rPr>
      <w:rFonts w:asciiTheme="majorHAnsi" w:hAnsiTheme="maj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7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78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C6469"/>
    <w:pPr>
      <w:spacing w:after="120" w:line="276" w:lineRule="auto"/>
      <w:ind w:left="283"/>
    </w:pPr>
    <w:rPr>
      <w:rFonts w:ascii="Arial" w:eastAsia="Calibri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C6469"/>
    <w:rPr>
      <w:rFonts w:ascii="Arial" w:eastAsia="Calibri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EC6469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bCs/>
      <w:i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6469"/>
    <w:rPr>
      <w:rFonts w:ascii="Times New Roman" w:eastAsia="Times New Roman" w:hAnsi="Times New Roman" w:cs="Times New Roman"/>
      <w:bCs/>
      <w:iCs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83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07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23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82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3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0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5A39C-2FD7-47D7-AB6F-C79FA7D0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Błażejewska</dc:creator>
  <cp:lastModifiedBy>Leszek Kasprzyk</cp:lastModifiedBy>
  <cp:revision>17</cp:revision>
  <cp:lastPrinted>2016-11-08T12:49:00Z</cp:lastPrinted>
  <dcterms:created xsi:type="dcterms:W3CDTF">2016-11-02T11:18:00Z</dcterms:created>
  <dcterms:modified xsi:type="dcterms:W3CDTF">2016-11-08T12:50:00Z</dcterms:modified>
</cp:coreProperties>
</file>